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84" w:rsidRPr="009E7E84" w:rsidRDefault="009E7E84" w:rsidP="009E7E84">
      <w:pPr>
        <w:shd w:val="clear" w:color="auto" w:fill="FFFFFF"/>
        <w:spacing w:after="100" w:afterAutospacing="1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9E7E84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прокуратура разъясняет обязанности организаций по предупреждению коррупции в порядке ст. 13.3 Федерального закона от 25.12.2008 № 273-ФЗ «О противодействии коррупции»</w:t>
      </w:r>
    </w:p>
    <w:p w:rsidR="008A6139" w:rsidRDefault="008A6139"/>
    <w:p w:rsidR="009E7E84" w:rsidRDefault="009E7E84">
      <w:pP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  <w:t>Одним из приоритетных направлений государственной политики в настоящее время являются предупреждение и противодействие коррупции. С 2013 года все организации обязаны принимать меры по предупреждению коррупции.</w:t>
      </w:r>
    </w:p>
    <w:p w:rsidR="009E7E84" w:rsidRPr="009E7E84" w:rsidRDefault="009E7E84" w:rsidP="009E7E84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этой связи в Федеральный закон от 25.12.2008 № 273-ФЗ «О противодействии коррупции», введена статья 13.3 «Обязанность организаций принимать меры по предупреждению коррупции» согласно </w:t>
      </w:r>
      <w:proofErr w:type="gramStart"/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которой организации</w:t>
      </w:r>
      <w:proofErr w:type="gramEnd"/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обязаны разрабатывать и принимать меры по предупреждению коррупции.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Так, частью 2 статья 13.3 Федеральный закон от 25.12.2008 № 273-ФЗ «О противодействии коррупции», предусмотрено, что меры по предупреждению коррупции, принимаемые в организации, могут включать: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сотрудничество организации с правоохранительными органами;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принятие кодекса этики и служебного поведения работников организации;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предотвращение и урегулирование конфликта интересов;</w:t>
      </w:r>
    </w:p>
    <w:p w:rsidR="009E7E84" w:rsidRPr="009E7E84" w:rsidRDefault="009E7E84" w:rsidP="009E7E84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E7E8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недопущение составления неофициальной отчетности и использования поддельных документов.</w:t>
      </w:r>
    </w:p>
    <w:p w:rsidR="009E7E84" w:rsidRDefault="009E7E84" w:rsidP="009E7E84">
      <w:r w:rsidRPr="009E7E84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Основной акцент в данном направлении государственной политики сделан на необходимости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процедуры выявления и урегулирования конфликтов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  <w:bookmarkStart w:id="0" w:name="_GoBack"/>
      <w:bookmarkEnd w:id="0"/>
    </w:p>
    <w:sectPr w:rsidR="009E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4"/>
    <w:rsid w:val="008A6139"/>
    <w:rsid w:val="009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0B2"/>
  <w15:chartTrackingRefBased/>
  <w15:docId w15:val="{532ACE62-BE58-425E-BFA8-3E331B56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1</cp:revision>
  <dcterms:created xsi:type="dcterms:W3CDTF">2024-06-25T08:25:00Z</dcterms:created>
  <dcterms:modified xsi:type="dcterms:W3CDTF">2024-06-25T08:26:00Z</dcterms:modified>
</cp:coreProperties>
</file>