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6C" w:rsidRDefault="0050386C" w:rsidP="0050386C">
      <w:pPr>
        <w:jc w:val="center"/>
        <w:rPr>
          <w:spacing w:val="30"/>
          <w:sz w:val="26"/>
          <w:szCs w:val="26"/>
        </w:rPr>
      </w:pPr>
      <w:r>
        <w:rPr>
          <w:noProof/>
          <w:lang w:eastAsia="ru-RU"/>
        </w:rPr>
        <w:drawing>
          <wp:inline distT="0" distB="0" distL="0" distR="0" wp14:anchorId="23906F2D" wp14:editId="7705C3EC">
            <wp:extent cx="540385" cy="803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GJeQ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TAwAA8QQAAAAAAAAAAAAAAAAAACgAAAAIAAAAAQAAAAEAAAA="/>
                        </a:ext>
                      </a:extLst>
                    </pic:cNvPicPr>
                  </pic:nvPicPr>
                  <pic:blipFill>
                    <a:blip r:embed="rId9"/>
                    <a:stretch>
                      <a:fillRect/>
                    </a:stretch>
                  </pic:blipFill>
                  <pic:spPr>
                    <a:xfrm>
                      <a:off x="0" y="0"/>
                      <a:ext cx="540385" cy="803275"/>
                    </a:xfrm>
                    <a:prstGeom prst="rect">
                      <a:avLst/>
                    </a:prstGeom>
                    <a:noFill/>
                    <a:ln w="12700">
                      <a:noFill/>
                    </a:ln>
                  </pic:spPr>
                </pic:pic>
              </a:graphicData>
            </a:graphic>
          </wp:inline>
        </w:drawing>
      </w:r>
    </w:p>
    <w:p w:rsidR="0050386C" w:rsidRDefault="0050386C" w:rsidP="0050386C">
      <w:pPr>
        <w:jc w:val="center"/>
        <w:rPr>
          <w:spacing w:val="30"/>
          <w:sz w:val="26"/>
          <w:szCs w:val="26"/>
        </w:rPr>
      </w:pPr>
    </w:p>
    <w:p w:rsidR="0050386C" w:rsidRDefault="0050386C" w:rsidP="0050386C">
      <w:pPr>
        <w:jc w:val="center"/>
        <w:rPr>
          <w:b/>
          <w:sz w:val="36"/>
          <w:szCs w:val="36"/>
        </w:rPr>
      </w:pPr>
      <w:r>
        <w:rPr>
          <w:b/>
          <w:sz w:val="36"/>
          <w:szCs w:val="36"/>
        </w:rPr>
        <w:t>АДМИНИСТРАЦИЯ ГОРОДА БАТАЙСКА</w:t>
      </w:r>
    </w:p>
    <w:p w:rsidR="0050386C" w:rsidRDefault="0050386C" w:rsidP="0050386C">
      <w:pPr>
        <w:jc w:val="center"/>
        <w:rPr>
          <w:sz w:val="26"/>
          <w:szCs w:val="26"/>
        </w:rPr>
      </w:pPr>
    </w:p>
    <w:p w:rsidR="0050386C" w:rsidRDefault="0050386C" w:rsidP="0050386C">
      <w:pPr>
        <w:jc w:val="center"/>
        <w:outlineLvl w:val="0"/>
        <w:rPr>
          <w:b/>
          <w:sz w:val="36"/>
          <w:szCs w:val="36"/>
        </w:rPr>
      </w:pPr>
      <w:r>
        <w:rPr>
          <w:b/>
          <w:sz w:val="36"/>
          <w:szCs w:val="36"/>
        </w:rPr>
        <w:t xml:space="preserve">ПОСТАНОВЛЕНИЕ </w:t>
      </w:r>
    </w:p>
    <w:p w:rsidR="0050386C" w:rsidRDefault="0050386C" w:rsidP="0050386C">
      <w:pPr>
        <w:jc w:val="center"/>
        <w:rPr>
          <w:spacing w:val="38"/>
          <w:sz w:val="26"/>
          <w:szCs w:val="26"/>
        </w:rPr>
      </w:pPr>
    </w:p>
    <w:p w:rsidR="0050386C" w:rsidRDefault="0050386C" w:rsidP="0050386C">
      <w:pPr>
        <w:jc w:val="center"/>
        <w:rPr>
          <w:sz w:val="28"/>
          <w:szCs w:val="28"/>
        </w:rPr>
      </w:pPr>
      <w:r>
        <w:rPr>
          <w:sz w:val="28"/>
          <w:szCs w:val="28"/>
        </w:rPr>
        <w:t>от 11.02.2025    № 162</w:t>
      </w:r>
    </w:p>
    <w:p w:rsidR="0050386C" w:rsidRDefault="0050386C" w:rsidP="0050386C">
      <w:pPr>
        <w:jc w:val="center"/>
        <w:rPr>
          <w:sz w:val="26"/>
          <w:szCs w:val="26"/>
        </w:rPr>
      </w:pPr>
    </w:p>
    <w:p w:rsidR="0050386C" w:rsidRDefault="0050386C" w:rsidP="0050386C">
      <w:pPr>
        <w:jc w:val="center"/>
        <w:rPr>
          <w:sz w:val="28"/>
          <w:szCs w:val="28"/>
        </w:rPr>
      </w:pPr>
      <w:r>
        <w:rPr>
          <w:sz w:val="28"/>
          <w:szCs w:val="28"/>
        </w:rPr>
        <w:t>г. Батайск</w:t>
      </w:r>
    </w:p>
    <w:p w:rsidR="0050386C" w:rsidRDefault="0050386C" w:rsidP="0050386C">
      <w:pPr>
        <w:jc w:val="center"/>
        <w:rPr>
          <w:sz w:val="28"/>
          <w:szCs w:val="28"/>
        </w:rPr>
      </w:pPr>
    </w:p>
    <w:p w:rsidR="0050386C" w:rsidRDefault="0050386C" w:rsidP="0050386C">
      <w:pPr>
        <w:jc w:val="center"/>
        <w:rPr>
          <w:b/>
          <w:kern w:val="1"/>
          <w:sz w:val="28"/>
          <w:szCs w:val="28"/>
        </w:rPr>
      </w:pPr>
      <w:r>
        <w:rPr>
          <w:b/>
          <w:kern w:val="1"/>
          <w:sz w:val="28"/>
          <w:szCs w:val="28"/>
        </w:rPr>
        <w:t xml:space="preserve">Об утверждении Порядка предоставления компенсации расходов </w:t>
      </w:r>
      <w:proofErr w:type="gramStart"/>
      <w:r>
        <w:rPr>
          <w:b/>
          <w:kern w:val="1"/>
          <w:sz w:val="28"/>
          <w:szCs w:val="28"/>
        </w:rPr>
        <w:t>на</w:t>
      </w:r>
      <w:proofErr w:type="gramEnd"/>
      <w:r>
        <w:rPr>
          <w:b/>
          <w:kern w:val="1"/>
          <w:sz w:val="28"/>
          <w:szCs w:val="28"/>
        </w:rPr>
        <w:t xml:space="preserve"> </w:t>
      </w:r>
    </w:p>
    <w:p w:rsidR="0050386C" w:rsidRDefault="0050386C" w:rsidP="0050386C">
      <w:pPr>
        <w:jc w:val="center"/>
        <w:rPr>
          <w:b/>
          <w:kern w:val="1"/>
          <w:sz w:val="28"/>
          <w:szCs w:val="28"/>
        </w:rPr>
      </w:pPr>
      <w:r>
        <w:rPr>
          <w:b/>
          <w:kern w:val="1"/>
          <w:sz w:val="28"/>
          <w:szCs w:val="28"/>
        </w:rPr>
        <w:t>транспортировку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в городе Батайске</w:t>
      </w:r>
    </w:p>
    <w:p w:rsidR="0050386C" w:rsidRDefault="0050386C" w:rsidP="0050386C">
      <w:pPr>
        <w:ind w:firstLine="709"/>
        <w:jc w:val="both"/>
        <w:rPr>
          <w:color w:val="FF0000"/>
          <w:kern w:val="1"/>
          <w:sz w:val="28"/>
        </w:rPr>
      </w:pPr>
    </w:p>
    <w:p w:rsidR="0050386C" w:rsidRPr="0050386C" w:rsidRDefault="0050386C" w:rsidP="0050386C">
      <w:pPr>
        <w:pStyle w:val="1"/>
        <w:ind w:firstLine="709"/>
        <w:jc w:val="both"/>
        <w:rPr>
          <w:rFonts w:ascii="Times New Roman" w:hAnsi="Times New Roman" w:cs="Times New Roman"/>
          <w:b w:val="0"/>
          <w:sz w:val="28"/>
          <w:szCs w:val="28"/>
        </w:rPr>
      </w:pPr>
      <w:proofErr w:type="gramStart"/>
      <w:r w:rsidRPr="0050386C">
        <w:rPr>
          <w:rFonts w:ascii="Times New Roman" w:hAnsi="Times New Roman" w:cs="Times New Roman"/>
          <w:b w:val="0"/>
          <w:sz w:val="28"/>
          <w:szCs w:val="28"/>
        </w:rPr>
        <w:t>В соответствии с </w:t>
      </w:r>
      <w:hyperlink r:id="rId10" w:anchor="64U0IK" w:history="1">
        <w:r w:rsidRPr="0050386C">
          <w:rPr>
            <w:rStyle w:val="a6"/>
            <w:rFonts w:ascii="Times New Roman" w:hAnsi="Times New Roman" w:cs="Times New Roman"/>
            <w:b w:val="0"/>
            <w:color w:val="000000"/>
            <w:sz w:val="28"/>
            <w:szCs w:val="28"/>
          </w:rPr>
          <w:t>Федеральным законом от 21.11.2011 № 323-ФЗ                  "Об основах охраны здоровья граждан в Российской Федерации"</w:t>
        </w:r>
      </w:hyperlink>
      <w:r w:rsidRPr="0050386C">
        <w:rPr>
          <w:rFonts w:ascii="Times New Roman" w:hAnsi="Times New Roman" w:cs="Times New Roman"/>
          <w:b w:val="0"/>
          <w:sz w:val="28"/>
          <w:szCs w:val="28"/>
        </w:rPr>
        <w:t xml:space="preserve">, Постановление Правительства Ростовской области от 28.11.2024 № 5 «Об организации транспортировки больных с хронической болезнью почек, получающих заместительную почечную терапию методом диализа», </w:t>
      </w:r>
      <w:hyperlink r:id="rId11" w:history="1">
        <w:r w:rsidRPr="0050386C">
          <w:rPr>
            <w:rStyle w:val="a6"/>
            <w:rFonts w:ascii="Times New Roman" w:hAnsi="Times New Roman" w:cs="Times New Roman"/>
            <w:b w:val="0"/>
            <w:color w:val="000000"/>
            <w:sz w:val="28"/>
            <w:szCs w:val="28"/>
          </w:rPr>
          <w:t xml:space="preserve">постановлением Администрации города Батайска от 25.12.2024 № 806 </w:t>
        </w:r>
      </w:hyperlink>
      <w:r w:rsidRPr="0050386C">
        <w:rPr>
          <w:rFonts w:ascii="Times New Roman" w:hAnsi="Times New Roman" w:cs="Times New Roman"/>
          <w:b w:val="0"/>
          <w:sz w:val="28"/>
          <w:szCs w:val="28"/>
        </w:rPr>
        <w:t>«Об утверждении Порядка о транспортировке пациентов, страдающих хронической почечной недостаточностью, от места их фактического проживания до</w:t>
      </w:r>
      <w:proofErr w:type="gramEnd"/>
      <w:r w:rsidRPr="0050386C">
        <w:rPr>
          <w:rFonts w:ascii="Times New Roman" w:hAnsi="Times New Roman" w:cs="Times New Roman"/>
          <w:b w:val="0"/>
          <w:sz w:val="28"/>
          <w:szCs w:val="28"/>
        </w:rPr>
        <w:t xml:space="preserve"> места получения медицинской помощи методом заместительной почечной терапии и обратно в городе Батайске», Администрация города Батайска </w:t>
      </w:r>
      <w:r w:rsidRPr="0050386C">
        <w:rPr>
          <w:rFonts w:ascii="Times New Roman" w:hAnsi="Times New Roman" w:cs="Times New Roman"/>
          <w:sz w:val="28"/>
          <w:szCs w:val="28"/>
        </w:rPr>
        <w:t>постановляет:</w:t>
      </w:r>
    </w:p>
    <w:p w:rsidR="0050386C" w:rsidRDefault="0050386C" w:rsidP="0050386C">
      <w:pPr>
        <w:jc w:val="center"/>
        <w:rPr>
          <w:kern w:val="1"/>
          <w:sz w:val="28"/>
          <w:szCs w:val="28"/>
        </w:rPr>
      </w:pPr>
      <w:bookmarkStart w:id="0" w:name="_GoBack"/>
      <w:bookmarkEnd w:id="0"/>
    </w:p>
    <w:p w:rsidR="0050386C" w:rsidRDefault="0050386C" w:rsidP="0050386C">
      <w:pPr>
        <w:ind w:firstLine="720"/>
        <w:jc w:val="both"/>
        <w:rPr>
          <w:kern w:val="1"/>
          <w:sz w:val="28"/>
          <w:szCs w:val="28"/>
        </w:rPr>
      </w:pPr>
      <w:r>
        <w:rPr>
          <w:kern w:val="1"/>
          <w:sz w:val="28"/>
          <w:szCs w:val="28"/>
        </w:rPr>
        <w:t>1. Утвердить Порядок предоставления компенсации расходов на транспортировку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в городе Батайске согласно приложению к постановлению.</w:t>
      </w:r>
    </w:p>
    <w:p w:rsidR="0050386C" w:rsidRDefault="0050386C" w:rsidP="0050386C">
      <w:pPr>
        <w:tabs>
          <w:tab w:val="left" w:pos="0"/>
          <w:tab w:val="left" w:pos="709"/>
          <w:tab w:val="left" w:pos="851"/>
        </w:tabs>
        <w:jc w:val="both"/>
        <w:rPr>
          <w:kern w:val="1"/>
          <w:sz w:val="28"/>
          <w:szCs w:val="28"/>
        </w:rPr>
      </w:pPr>
      <w:r>
        <w:rPr>
          <w:kern w:val="1"/>
          <w:sz w:val="28"/>
          <w:szCs w:val="28"/>
        </w:rPr>
        <w:tab/>
        <w:t xml:space="preserve">2. Настоящее постановление вступает в силу со дня официального опубликования. </w:t>
      </w:r>
    </w:p>
    <w:p w:rsidR="0050386C" w:rsidRDefault="0050386C" w:rsidP="0050386C">
      <w:pPr>
        <w:tabs>
          <w:tab w:val="left" w:pos="0"/>
        </w:tabs>
        <w:jc w:val="both"/>
        <w:rPr>
          <w:kern w:val="1"/>
          <w:sz w:val="28"/>
          <w:szCs w:val="28"/>
        </w:rPr>
      </w:pPr>
      <w:r>
        <w:rPr>
          <w:kern w:val="1"/>
          <w:sz w:val="28"/>
          <w:szCs w:val="28"/>
        </w:rPr>
        <w:tab/>
        <w:t xml:space="preserve">3. </w:t>
      </w:r>
      <w:proofErr w:type="gramStart"/>
      <w:r>
        <w:rPr>
          <w:kern w:val="1"/>
          <w:sz w:val="28"/>
          <w:szCs w:val="28"/>
        </w:rPr>
        <w:t>Контроль за</w:t>
      </w:r>
      <w:proofErr w:type="gramEnd"/>
      <w:r>
        <w:rPr>
          <w:kern w:val="1"/>
          <w:sz w:val="28"/>
          <w:szCs w:val="28"/>
        </w:rPr>
        <w:t xml:space="preserve"> исполнением настоящего постановления возложить на заместителя главы Администрации города Батайска по социальным вопросам </w:t>
      </w:r>
      <w:proofErr w:type="spellStart"/>
      <w:r>
        <w:rPr>
          <w:kern w:val="1"/>
          <w:sz w:val="28"/>
          <w:szCs w:val="28"/>
        </w:rPr>
        <w:t>Вальчугова</w:t>
      </w:r>
      <w:proofErr w:type="spellEnd"/>
      <w:r>
        <w:rPr>
          <w:kern w:val="1"/>
          <w:sz w:val="28"/>
          <w:szCs w:val="28"/>
        </w:rPr>
        <w:t xml:space="preserve"> Р.В.</w:t>
      </w:r>
    </w:p>
    <w:p w:rsidR="0050386C" w:rsidRDefault="0050386C" w:rsidP="0050386C">
      <w:pPr>
        <w:jc w:val="center"/>
        <w:rPr>
          <w:b/>
          <w:sz w:val="28"/>
          <w:szCs w:val="28"/>
        </w:rPr>
      </w:pPr>
    </w:p>
    <w:p w:rsidR="0050386C" w:rsidRDefault="0050386C" w:rsidP="0050386C">
      <w:pPr>
        <w:tabs>
          <w:tab w:val="left" w:pos="4320"/>
          <w:tab w:val="center" w:pos="4875"/>
        </w:tabs>
        <w:jc w:val="both"/>
        <w:rPr>
          <w:sz w:val="28"/>
          <w:szCs w:val="28"/>
        </w:rPr>
      </w:pPr>
      <w:r>
        <w:rPr>
          <w:sz w:val="28"/>
          <w:szCs w:val="28"/>
        </w:rPr>
        <w:t xml:space="preserve">Глава города Батайска                                                                               Р.П. Волошин          </w:t>
      </w:r>
    </w:p>
    <w:p w:rsidR="0050386C" w:rsidRDefault="0050386C" w:rsidP="0050386C">
      <w:pPr>
        <w:ind w:firstLine="720"/>
        <w:jc w:val="both"/>
        <w:rPr>
          <w:spacing w:val="-24"/>
          <w:sz w:val="28"/>
        </w:rPr>
      </w:pPr>
    </w:p>
    <w:p w:rsidR="0050386C" w:rsidRDefault="0050386C" w:rsidP="0050386C">
      <w:pPr>
        <w:jc w:val="both"/>
        <w:rPr>
          <w:sz w:val="28"/>
        </w:rPr>
      </w:pPr>
      <w:r>
        <w:rPr>
          <w:sz w:val="28"/>
        </w:rPr>
        <w:t>Постановление вносит</w:t>
      </w:r>
    </w:p>
    <w:p w:rsidR="0050386C" w:rsidRDefault="0050386C" w:rsidP="0050386C">
      <w:pPr>
        <w:jc w:val="both"/>
        <w:rPr>
          <w:sz w:val="28"/>
        </w:rPr>
      </w:pPr>
      <w:r>
        <w:rPr>
          <w:sz w:val="28"/>
        </w:rPr>
        <w:t xml:space="preserve">заместитель главы Администрации </w:t>
      </w:r>
    </w:p>
    <w:p w:rsidR="0050386C" w:rsidRDefault="0050386C" w:rsidP="0050386C">
      <w:pPr>
        <w:jc w:val="both"/>
        <w:rPr>
          <w:sz w:val="28"/>
        </w:rPr>
      </w:pPr>
      <w:r>
        <w:rPr>
          <w:sz w:val="28"/>
        </w:rPr>
        <w:t>города Батайска по социальным вопросам</w:t>
      </w:r>
    </w:p>
    <w:p w:rsidR="00722BE7" w:rsidRDefault="00722BE7">
      <w:pPr>
        <w:keepNext/>
        <w:keepLines/>
        <w:widowControl w:val="0"/>
        <w:pBdr>
          <w:top w:val="nil"/>
          <w:left w:val="nil"/>
          <w:bottom w:val="nil"/>
          <w:right w:val="nil"/>
          <w:between w:val="nil"/>
        </w:pBdr>
        <w:shd w:val="solid" w:color="FFFFFF" w:fill="auto"/>
        <w:ind w:left="6804"/>
        <w:outlineLvl w:val="2"/>
        <w:rPr>
          <w:color w:val="000000"/>
          <w:kern w:val="1"/>
          <w:sz w:val="28"/>
          <w:szCs w:val="28"/>
        </w:rPr>
      </w:pPr>
    </w:p>
    <w:p w:rsidR="00722BE7" w:rsidRDefault="005F338C">
      <w:pPr>
        <w:keepNext/>
        <w:keepLines/>
        <w:widowControl w:val="0"/>
        <w:pBdr>
          <w:top w:val="nil"/>
          <w:left w:val="nil"/>
          <w:bottom w:val="nil"/>
          <w:right w:val="nil"/>
          <w:between w:val="nil"/>
        </w:pBdr>
        <w:shd w:val="solid" w:color="FFFFFF" w:fill="auto"/>
        <w:ind w:left="6804"/>
        <w:outlineLvl w:val="2"/>
        <w:rPr>
          <w:color w:val="000000"/>
          <w:kern w:val="1"/>
          <w:sz w:val="28"/>
          <w:szCs w:val="28"/>
        </w:rPr>
      </w:pPr>
      <w:r>
        <w:rPr>
          <w:color w:val="000000"/>
          <w:kern w:val="1"/>
          <w:sz w:val="28"/>
          <w:szCs w:val="28"/>
        </w:rPr>
        <w:t xml:space="preserve">Приложение </w:t>
      </w:r>
    </w:p>
    <w:p w:rsidR="00722BE7" w:rsidRDefault="005F338C">
      <w:pPr>
        <w:keepNext/>
        <w:keepLines/>
        <w:widowControl w:val="0"/>
        <w:pBdr>
          <w:top w:val="nil"/>
          <w:left w:val="nil"/>
          <w:bottom w:val="nil"/>
          <w:right w:val="nil"/>
          <w:between w:val="nil"/>
        </w:pBdr>
        <w:shd w:val="solid" w:color="FFFFFF" w:fill="auto"/>
        <w:ind w:left="6804"/>
        <w:outlineLvl w:val="2"/>
        <w:rPr>
          <w:color w:val="000000"/>
          <w:kern w:val="1"/>
          <w:sz w:val="28"/>
          <w:szCs w:val="28"/>
        </w:rPr>
      </w:pPr>
      <w:r>
        <w:rPr>
          <w:color w:val="000000"/>
          <w:kern w:val="1"/>
          <w:sz w:val="28"/>
          <w:szCs w:val="28"/>
        </w:rPr>
        <w:t xml:space="preserve">к постановлению </w:t>
      </w:r>
    </w:p>
    <w:p w:rsidR="00722BE7" w:rsidRDefault="005F338C">
      <w:pPr>
        <w:keepNext/>
        <w:keepLines/>
        <w:widowControl w:val="0"/>
        <w:pBdr>
          <w:top w:val="nil"/>
          <w:left w:val="nil"/>
          <w:bottom w:val="nil"/>
          <w:right w:val="nil"/>
          <w:between w:val="nil"/>
        </w:pBdr>
        <w:shd w:val="solid" w:color="FFFFFF" w:fill="auto"/>
        <w:ind w:left="6804"/>
        <w:outlineLvl w:val="2"/>
        <w:rPr>
          <w:color w:val="000000"/>
          <w:kern w:val="1"/>
          <w:sz w:val="28"/>
          <w:szCs w:val="28"/>
        </w:rPr>
      </w:pPr>
      <w:r>
        <w:rPr>
          <w:color w:val="000000"/>
          <w:kern w:val="1"/>
          <w:sz w:val="28"/>
          <w:szCs w:val="28"/>
        </w:rPr>
        <w:t xml:space="preserve">Администрации </w:t>
      </w:r>
    </w:p>
    <w:p w:rsidR="00722BE7" w:rsidRDefault="005F338C">
      <w:pPr>
        <w:keepNext/>
        <w:keepLines/>
        <w:widowControl w:val="0"/>
        <w:pBdr>
          <w:top w:val="nil"/>
          <w:left w:val="nil"/>
          <w:bottom w:val="nil"/>
          <w:right w:val="nil"/>
          <w:between w:val="nil"/>
        </w:pBdr>
        <w:shd w:val="solid" w:color="FFFFFF" w:fill="auto"/>
        <w:ind w:left="6804"/>
        <w:outlineLvl w:val="2"/>
        <w:rPr>
          <w:color w:val="000000"/>
          <w:kern w:val="1"/>
          <w:sz w:val="28"/>
          <w:szCs w:val="28"/>
        </w:rPr>
      </w:pPr>
      <w:r>
        <w:rPr>
          <w:color w:val="000000"/>
          <w:kern w:val="1"/>
          <w:sz w:val="28"/>
          <w:szCs w:val="28"/>
        </w:rPr>
        <w:t>города Батайска</w:t>
      </w:r>
    </w:p>
    <w:p w:rsidR="00722BE7" w:rsidRDefault="005F338C">
      <w:pPr>
        <w:keepNext/>
        <w:keepLines/>
        <w:widowControl w:val="0"/>
        <w:pBdr>
          <w:top w:val="nil"/>
          <w:left w:val="nil"/>
          <w:bottom w:val="nil"/>
          <w:right w:val="nil"/>
          <w:between w:val="nil"/>
        </w:pBdr>
        <w:shd w:val="solid" w:color="FFFFFF" w:fill="auto"/>
        <w:ind w:left="6804"/>
        <w:outlineLvl w:val="2"/>
        <w:rPr>
          <w:color w:val="000000"/>
          <w:kern w:val="1"/>
          <w:sz w:val="28"/>
          <w:szCs w:val="28"/>
          <w:u w:val="single"/>
        </w:rPr>
      </w:pPr>
      <w:r>
        <w:rPr>
          <w:color w:val="000000"/>
          <w:kern w:val="1"/>
          <w:sz w:val="28"/>
          <w:szCs w:val="28"/>
        </w:rPr>
        <w:t xml:space="preserve">от </w:t>
      </w:r>
      <w:r w:rsidR="006F2808">
        <w:rPr>
          <w:sz w:val="28"/>
          <w:szCs w:val="28"/>
        </w:rPr>
        <w:t xml:space="preserve">11.02.2025   </w:t>
      </w:r>
      <w:r>
        <w:rPr>
          <w:color w:val="000000"/>
          <w:kern w:val="1"/>
          <w:sz w:val="28"/>
          <w:szCs w:val="28"/>
        </w:rPr>
        <w:t>№</w:t>
      </w:r>
      <w:r w:rsidR="006F2808">
        <w:rPr>
          <w:color w:val="000000"/>
          <w:kern w:val="1"/>
          <w:sz w:val="28"/>
          <w:szCs w:val="28"/>
          <w:u w:val="single"/>
        </w:rPr>
        <w:t xml:space="preserve"> 162</w:t>
      </w:r>
    </w:p>
    <w:p w:rsidR="00722BE7" w:rsidRDefault="00722BE7">
      <w:pPr>
        <w:keepNext/>
        <w:keepLines/>
        <w:widowControl w:val="0"/>
        <w:pBdr>
          <w:top w:val="nil"/>
          <w:left w:val="nil"/>
          <w:bottom w:val="nil"/>
          <w:right w:val="nil"/>
          <w:between w:val="nil"/>
        </w:pBdr>
        <w:shd w:val="solid" w:color="FFFFFF" w:fill="auto"/>
        <w:jc w:val="right"/>
        <w:outlineLvl w:val="2"/>
        <w:rPr>
          <w:b/>
          <w:color w:val="000000"/>
          <w:kern w:val="1"/>
          <w:sz w:val="28"/>
          <w:szCs w:val="28"/>
        </w:rPr>
      </w:pPr>
    </w:p>
    <w:p w:rsidR="00722BE7" w:rsidRDefault="005F338C">
      <w:pPr>
        <w:keepNext/>
        <w:keepLines/>
        <w:widowControl w:val="0"/>
        <w:pBdr>
          <w:top w:val="nil"/>
          <w:left w:val="nil"/>
          <w:bottom w:val="nil"/>
          <w:right w:val="nil"/>
          <w:between w:val="nil"/>
        </w:pBdr>
        <w:shd w:val="solid" w:color="FFFFFF" w:fill="auto"/>
        <w:jc w:val="center"/>
        <w:outlineLvl w:val="2"/>
        <w:rPr>
          <w:color w:val="000000"/>
          <w:kern w:val="1"/>
          <w:sz w:val="28"/>
          <w:szCs w:val="28"/>
        </w:rPr>
      </w:pPr>
      <w:r>
        <w:rPr>
          <w:color w:val="000000"/>
          <w:kern w:val="1"/>
          <w:sz w:val="28"/>
          <w:szCs w:val="28"/>
        </w:rPr>
        <w:t>ПОРЯДОК</w:t>
      </w:r>
    </w:p>
    <w:p w:rsidR="00722BE7" w:rsidRDefault="005F338C">
      <w:pPr>
        <w:keepNext/>
        <w:keepLines/>
        <w:widowControl w:val="0"/>
        <w:pBdr>
          <w:top w:val="nil"/>
          <w:left w:val="nil"/>
          <w:bottom w:val="nil"/>
          <w:right w:val="nil"/>
          <w:between w:val="nil"/>
        </w:pBdr>
        <w:shd w:val="solid" w:color="FFFFFF" w:fill="auto"/>
        <w:jc w:val="center"/>
        <w:outlineLvl w:val="2"/>
        <w:rPr>
          <w:color w:val="000000"/>
          <w:kern w:val="1"/>
          <w:sz w:val="28"/>
          <w:szCs w:val="28"/>
        </w:rPr>
      </w:pPr>
      <w:r>
        <w:rPr>
          <w:color w:val="000000"/>
          <w:kern w:val="1"/>
          <w:sz w:val="28"/>
          <w:szCs w:val="28"/>
        </w:rPr>
        <w:t>ПРЕДОСТАВЛЕНИЯ КОМПЕНСАЦИИ РАСХОДОВ НА ТРАНСПОРТИРОВКУ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В ГОРОДЕ БАТАЙСКЕ</w:t>
      </w:r>
    </w:p>
    <w:p w:rsidR="00722BE7" w:rsidRDefault="00722BE7">
      <w:pPr>
        <w:pStyle w:val="3"/>
        <w:pBdr>
          <w:top w:val="nil"/>
          <w:left w:val="nil"/>
          <w:bottom w:val="nil"/>
          <w:right w:val="nil"/>
          <w:between w:val="nil"/>
        </w:pBdr>
        <w:shd w:val="solid" w:color="FFFFFF" w:fill="auto"/>
        <w:spacing w:before="0" w:after="0"/>
        <w:ind w:firstLine="709"/>
        <w:jc w:val="center"/>
        <w:rPr>
          <w:rFonts w:ascii="Times New Roman" w:eastAsia="Times New Roman" w:hAnsi="Times New Roman" w:cs="Times New Roman"/>
          <w:b w:val="0"/>
          <w:color w:val="000000"/>
        </w:rPr>
      </w:pPr>
    </w:p>
    <w:p w:rsidR="00722BE7" w:rsidRDefault="005F338C">
      <w:pPr>
        <w:pStyle w:val="3"/>
        <w:pBdr>
          <w:top w:val="nil"/>
          <w:left w:val="nil"/>
          <w:bottom w:val="nil"/>
          <w:right w:val="nil"/>
          <w:between w:val="nil"/>
        </w:pBdr>
        <w:shd w:val="solid" w:color="FFFFFF" w:fill="auto"/>
        <w:spacing w:before="0" w:after="0"/>
        <w:ind w:firstLine="709"/>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1. Основные понятия</w:t>
      </w:r>
    </w:p>
    <w:p w:rsidR="00722BE7" w:rsidRDefault="00722BE7">
      <w:pPr>
        <w:keepNext/>
        <w:keepLines/>
        <w:widowControl w:val="0"/>
        <w:pBdr>
          <w:top w:val="nil"/>
          <w:left w:val="nil"/>
          <w:bottom w:val="nil"/>
          <w:right w:val="nil"/>
          <w:between w:val="nil"/>
        </w:pBdr>
        <w:shd w:val="solid" w:color="FFFFFF" w:fill="auto"/>
        <w:ind w:firstLine="709"/>
        <w:jc w:val="both"/>
        <w:outlineLvl w:val="2"/>
        <w:rPr>
          <w:color w:val="444444"/>
          <w:kern w:val="1"/>
          <w:sz w:val="28"/>
          <w:szCs w:val="28"/>
        </w:rPr>
      </w:pPr>
    </w:p>
    <w:p w:rsidR="00722BE7" w:rsidRDefault="005F338C">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r>
        <w:rPr>
          <w:color w:val="000000"/>
          <w:kern w:val="1"/>
          <w:sz w:val="28"/>
          <w:szCs w:val="28"/>
        </w:rPr>
        <w:t xml:space="preserve">1.1. Настоящий Порядок предоставления компенсации расходов на  транспортировку пациентов, страдающих хронической почечной недостаточностью, от места их фактического проживания до места получения </w:t>
      </w:r>
      <w:proofErr w:type="gramStart"/>
      <w:r>
        <w:rPr>
          <w:color w:val="000000"/>
          <w:kern w:val="1"/>
          <w:sz w:val="28"/>
          <w:szCs w:val="28"/>
        </w:rPr>
        <w:t xml:space="preserve">медицинской помощи методом заместительной почечной терапии и обратно в городе Батайске (далее - пациенты) определяет последовательность действий Администрации города Батайска и пациентов, страдающих хронической почечной недостаточностью, нуждающихся в медицинской помощи методом заместительной почечной терапии, которые проявили желание в организации транспортировки на </w:t>
      </w:r>
      <w:proofErr w:type="gramEnd"/>
      <w:r>
        <w:rPr>
          <w:color w:val="000000"/>
          <w:kern w:val="1"/>
          <w:sz w:val="28"/>
          <w:szCs w:val="28"/>
        </w:rPr>
        <w:t>гемодиализ собственным или привлечённым транспортным средством от места их фактического проживания до места получения медицинской помощи методом заместительной почечной терапии и обратно в городе Батайске (далее - транспортировка на гемодиализ).</w:t>
      </w:r>
    </w:p>
    <w:p w:rsidR="00722BE7" w:rsidRDefault="00722BE7">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p>
    <w:p w:rsidR="00722BE7" w:rsidRDefault="005F338C">
      <w:pPr>
        <w:pStyle w:val="3"/>
        <w:pBdr>
          <w:top w:val="nil"/>
          <w:left w:val="nil"/>
          <w:bottom w:val="nil"/>
          <w:right w:val="nil"/>
          <w:between w:val="nil"/>
        </w:pBdr>
        <w:shd w:val="solid" w:color="FFFFFF" w:fill="auto"/>
        <w:spacing w:before="0" w:after="0"/>
        <w:ind w:firstLine="709"/>
        <w:jc w:val="center"/>
        <w:rPr>
          <w:rFonts w:ascii="Times New Roman" w:eastAsia="Times New Roman" w:hAnsi="Times New Roman" w:cs="Times New Roman"/>
          <w:b w:val="0"/>
        </w:rPr>
      </w:pPr>
      <w:r>
        <w:rPr>
          <w:rFonts w:ascii="Times New Roman" w:eastAsia="Times New Roman" w:hAnsi="Times New Roman" w:cs="Times New Roman"/>
          <w:b w:val="0"/>
        </w:rPr>
        <w:t>2. Общие положения</w:t>
      </w:r>
    </w:p>
    <w:p w:rsidR="00722BE7" w:rsidRDefault="00722BE7">
      <w:pPr>
        <w:keepNext/>
        <w:keepLines/>
        <w:widowControl w:val="0"/>
        <w:pBdr>
          <w:top w:val="nil"/>
          <w:left w:val="nil"/>
          <w:bottom w:val="nil"/>
          <w:right w:val="nil"/>
          <w:between w:val="nil"/>
        </w:pBdr>
        <w:shd w:val="solid" w:color="FFFFFF" w:fill="auto"/>
        <w:ind w:firstLine="709"/>
        <w:jc w:val="both"/>
        <w:outlineLvl w:val="2"/>
        <w:rPr>
          <w:color w:val="444444"/>
          <w:kern w:val="1"/>
          <w:sz w:val="28"/>
          <w:szCs w:val="28"/>
        </w:rPr>
      </w:pPr>
    </w:p>
    <w:p w:rsidR="00722BE7" w:rsidRDefault="005F338C">
      <w:pPr>
        <w:keepNext/>
        <w:keepLines/>
        <w:widowControl w:val="0"/>
        <w:pBdr>
          <w:top w:val="nil"/>
          <w:left w:val="nil"/>
          <w:bottom w:val="nil"/>
          <w:right w:val="nil"/>
          <w:between w:val="nil"/>
        </w:pBdr>
        <w:shd w:val="solid" w:color="FFFFFF" w:fill="auto"/>
        <w:ind w:firstLine="709"/>
        <w:jc w:val="both"/>
        <w:outlineLvl w:val="2"/>
        <w:rPr>
          <w:rFonts w:ascii="Calibri" w:hAnsi="Calibri"/>
          <w:color w:val="000000"/>
          <w:kern w:val="1"/>
          <w:sz w:val="28"/>
          <w:szCs w:val="28"/>
        </w:rPr>
      </w:pPr>
      <w:r>
        <w:rPr>
          <w:color w:val="000000"/>
          <w:kern w:val="1"/>
          <w:sz w:val="28"/>
          <w:szCs w:val="28"/>
        </w:rPr>
        <w:t xml:space="preserve">2.1. Компенсация расходов по транспортировке на гемодиализ пациентов в </w:t>
      </w:r>
      <w:proofErr w:type="spellStart"/>
      <w:r>
        <w:rPr>
          <w:color w:val="000000"/>
          <w:kern w:val="1"/>
          <w:sz w:val="28"/>
          <w:szCs w:val="28"/>
        </w:rPr>
        <w:t>гемодиализные</w:t>
      </w:r>
      <w:proofErr w:type="spellEnd"/>
      <w:r>
        <w:rPr>
          <w:color w:val="000000"/>
          <w:kern w:val="1"/>
          <w:sz w:val="28"/>
          <w:szCs w:val="28"/>
        </w:rPr>
        <w:t xml:space="preserve"> центры медицинских организаций г. Ростова-на-Дону, выполняющих диализ в амбулаторных условиях, осуществляется в рамках реализации муниципальной программы города Батайска «Развитие здравоохранения», утверждённой </w:t>
      </w:r>
      <w:hyperlink r:id="rId12" w:history="1">
        <w:r>
          <w:rPr>
            <w:rStyle w:val="a6"/>
            <w:color w:val="000000"/>
            <w:kern w:val="1"/>
            <w:sz w:val="28"/>
            <w:szCs w:val="28"/>
            <w:u w:val="none"/>
          </w:rPr>
          <w:t xml:space="preserve">постановлением Администрации города Батайска </w:t>
        </w:r>
      </w:hyperlink>
      <w:r>
        <w:rPr>
          <w:color w:val="000000"/>
          <w:kern w:val="1"/>
          <w:sz w:val="28"/>
          <w:szCs w:val="28"/>
        </w:rPr>
        <w:t>от 27.11.2018 № 375</w:t>
      </w:r>
      <w:r>
        <w:rPr>
          <w:rFonts w:ascii="Calibri" w:hAnsi="Calibri"/>
          <w:color w:val="000000"/>
          <w:kern w:val="1"/>
          <w:sz w:val="28"/>
          <w:szCs w:val="28"/>
        </w:rPr>
        <w:t>.</w:t>
      </w:r>
    </w:p>
    <w:p w:rsidR="00722BE7" w:rsidRDefault="005F338C">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r>
        <w:rPr>
          <w:color w:val="000000"/>
          <w:kern w:val="1"/>
          <w:sz w:val="28"/>
          <w:szCs w:val="28"/>
        </w:rPr>
        <w:t xml:space="preserve">2.2. Компенсация расходов по транспортировке на гемодиализ пациентов в </w:t>
      </w:r>
      <w:proofErr w:type="spellStart"/>
      <w:r>
        <w:rPr>
          <w:color w:val="000000"/>
          <w:kern w:val="1"/>
          <w:sz w:val="28"/>
          <w:szCs w:val="28"/>
        </w:rPr>
        <w:t>гемодиализные</w:t>
      </w:r>
      <w:proofErr w:type="spellEnd"/>
      <w:r>
        <w:rPr>
          <w:color w:val="000000"/>
          <w:kern w:val="1"/>
          <w:sz w:val="28"/>
          <w:szCs w:val="28"/>
        </w:rPr>
        <w:t xml:space="preserve"> центры медицинских организаций г. Ростова-на-Дону осуществляется за счёт средств бюджета города.</w:t>
      </w:r>
    </w:p>
    <w:p w:rsidR="00722BE7" w:rsidRDefault="005F338C">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r>
        <w:rPr>
          <w:color w:val="000000"/>
          <w:kern w:val="1"/>
          <w:sz w:val="28"/>
          <w:szCs w:val="28"/>
        </w:rPr>
        <w:t xml:space="preserve">2.3. При организации транспортировки на гемодиализ собственным или привлечённым транспортным средством расчёт потребности в возмещении расходов на транспортировку пациентов осуществляется </w:t>
      </w:r>
      <w:proofErr w:type="gramStart"/>
      <w:r>
        <w:rPr>
          <w:color w:val="000000"/>
          <w:kern w:val="1"/>
          <w:sz w:val="28"/>
          <w:szCs w:val="28"/>
        </w:rPr>
        <w:t>в соответствии с ценой за единицу поездки одного пациента согласно муниципального контракта на оказание услуг по транспортировке</w:t>
      </w:r>
      <w:proofErr w:type="gramEnd"/>
      <w:r>
        <w:rPr>
          <w:color w:val="000000"/>
          <w:kern w:val="1"/>
          <w:sz w:val="28"/>
          <w:szCs w:val="28"/>
        </w:rPr>
        <w:t xml:space="preserve"> на гемодиализ, заключённого на плановый период текущего года.</w:t>
      </w:r>
    </w:p>
    <w:p w:rsidR="00722BE7" w:rsidRDefault="005F338C">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r>
        <w:rPr>
          <w:color w:val="000000"/>
          <w:kern w:val="1"/>
          <w:sz w:val="28"/>
          <w:szCs w:val="28"/>
        </w:rPr>
        <w:lastRenderedPageBreak/>
        <w:t xml:space="preserve">2.4. Пациент, либо представитель пациента предоставляет в ГБУ РО «ЦГБ» в  г. Батайске письменное согласие на выбранный способ: услуга по транспортировке транспортом, предоставленным в рамках муниципального контракта,  компенсация расходов по транспортировке на гемодиализ собственным либо привлечённым транспортным средством. </w:t>
      </w:r>
    </w:p>
    <w:p w:rsidR="00722BE7" w:rsidRDefault="005F338C">
      <w:pPr>
        <w:keepNext/>
        <w:keepLines/>
        <w:widowControl w:val="0"/>
        <w:pBdr>
          <w:top w:val="nil"/>
          <w:left w:val="nil"/>
          <w:bottom w:val="nil"/>
          <w:right w:val="nil"/>
          <w:between w:val="nil"/>
        </w:pBdr>
        <w:shd w:val="solid" w:color="FFFFFF" w:fill="auto"/>
        <w:ind w:firstLine="709"/>
        <w:jc w:val="both"/>
        <w:outlineLvl w:val="2"/>
        <w:rPr>
          <w:kern w:val="1"/>
          <w:sz w:val="28"/>
          <w:szCs w:val="28"/>
        </w:rPr>
      </w:pPr>
      <w:r>
        <w:rPr>
          <w:color w:val="000000"/>
          <w:kern w:val="1"/>
          <w:sz w:val="28"/>
          <w:szCs w:val="28"/>
        </w:rPr>
        <w:t xml:space="preserve">2.5. ГБУ РО «ЦГБ» в г. Батайске </w:t>
      </w:r>
      <w:r>
        <w:rPr>
          <w:kern w:val="1"/>
          <w:sz w:val="28"/>
          <w:szCs w:val="28"/>
        </w:rPr>
        <w:t>письменно уведомляет Администрацию города Батайска о выбранном пациентом способе транспортировке на гемодиализ.</w:t>
      </w:r>
    </w:p>
    <w:p w:rsidR="00722BE7" w:rsidRDefault="005F338C">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r>
        <w:rPr>
          <w:color w:val="000000"/>
          <w:kern w:val="1"/>
          <w:sz w:val="28"/>
          <w:szCs w:val="28"/>
        </w:rPr>
        <w:t xml:space="preserve">2.6. На основании информации ГБУ РО «ЦГБ» в г. Батайске пациентам, включённым в муниципальный контракт на оказание услуг по транспортировке на гемодиализ, компенсация расходов на транспортировку собственным или привлечённым транспортным средством не предоставляется. </w:t>
      </w:r>
    </w:p>
    <w:p w:rsidR="00722BE7" w:rsidRDefault="005F338C">
      <w:pPr>
        <w:keepNext/>
        <w:keepLines/>
        <w:widowControl w:val="0"/>
        <w:pBdr>
          <w:top w:val="nil"/>
          <w:left w:val="nil"/>
          <w:bottom w:val="nil"/>
          <w:right w:val="nil"/>
          <w:between w:val="nil"/>
        </w:pBdr>
        <w:shd w:val="solid" w:color="FFFFFF" w:fill="auto"/>
        <w:ind w:firstLine="709"/>
        <w:jc w:val="center"/>
        <w:outlineLvl w:val="2"/>
        <w:rPr>
          <w:color w:val="000000"/>
          <w:kern w:val="1"/>
          <w:sz w:val="28"/>
          <w:szCs w:val="28"/>
        </w:rPr>
      </w:pPr>
      <w:r>
        <w:rPr>
          <w:color w:val="000000"/>
          <w:kern w:val="1"/>
          <w:sz w:val="28"/>
          <w:szCs w:val="28"/>
        </w:rPr>
        <w:br/>
        <w:t>3. Порядок и условия предоставления услуги</w:t>
      </w:r>
    </w:p>
    <w:p w:rsidR="00722BE7" w:rsidRDefault="00722BE7">
      <w:pPr>
        <w:keepNext/>
        <w:keepLines/>
        <w:widowControl w:val="0"/>
        <w:pBdr>
          <w:top w:val="nil"/>
          <w:left w:val="nil"/>
          <w:bottom w:val="nil"/>
          <w:right w:val="nil"/>
          <w:between w:val="nil"/>
        </w:pBdr>
        <w:shd w:val="solid" w:color="FFFFFF" w:fill="auto"/>
        <w:ind w:firstLine="709"/>
        <w:jc w:val="center"/>
        <w:outlineLvl w:val="2"/>
        <w:rPr>
          <w:color w:val="000000"/>
          <w:kern w:val="1"/>
          <w:sz w:val="28"/>
          <w:szCs w:val="28"/>
        </w:rPr>
      </w:pPr>
    </w:p>
    <w:p w:rsidR="00722BE7" w:rsidRDefault="005F338C">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r>
        <w:rPr>
          <w:rStyle w:val="a6"/>
          <w:color w:val="000000"/>
          <w:kern w:val="1"/>
          <w:sz w:val="28"/>
          <w:szCs w:val="28"/>
          <w:u w:val="none"/>
        </w:rPr>
        <w:t xml:space="preserve">3.1. </w:t>
      </w:r>
      <w:r>
        <w:rPr>
          <w:color w:val="000000"/>
          <w:kern w:val="1"/>
          <w:sz w:val="28"/>
          <w:szCs w:val="28"/>
        </w:rPr>
        <w:t xml:space="preserve">Впервые обратившийся пациент вправе самостоятельно выбирать способ осуществления услуги по транспортировке в </w:t>
      </w:r>
      <w:proofErr w:type="spellStart"/>
      <w:r>
        <w:rPr>
          <w:color w:val="000000"/>
          <w:kern w:val="1"/>
          <w:sz w:val="28"/>
          <w:szCs w:val="28"/>
        </w:rPr>
        <w:t>гемодиализный</w:t>
      </w:r>
      <w:proofErr w:type="spellEnd"/>
      <w:r>
        <w:rPr>
          <w:color w:val="000000"/>
          <w:kern w:val="1"/>
          <w:sz w:val="28"/>
          <w:szCs w:val="28"/>
        </w:rPr>
        <w:t xml:space="preserve"> центр (доставка транспортом, предоставленным в рамках муниципального контракта, либо получения компенсации расходов, в случае если пациент самостоятельно осуществляет проезд или привлекает транспортное средство).</w:t>
      </w:r>
    </w:p>
    <w:p w:rsidR="00722BE7" w:rsidRDefault="005F338C">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r>
        <w:rPr>
          <w:color w:val="000000"/>
          <w:kern w:val="1"/>
          <w:sz w:val="28"/>
          <w:szCs w:val="28"/>
        </w:rPr>
        <w:t xml:space="preserve">3.2. </w:t>
      </w:r>
      <w:proofErr w:type="gramStart"/>
      <w:r>
        <w:rPr>
          <w:color w:val="000000"/>
          <w:kern w:val="1"/>
          <w:sz w:val="28"/>
          <w:szCs w:val="28"/>
        </w:rPr>
        <w:t xml:space="preserve">Пациент, либо представитель пациента предоставляет на имя руководителя ГБУ РО «ЦГБ» в г. Батайске заявление в произвольной письменной форме о необходимости транспортировки в </w:t>
      </w:r>
      <w:proofErr w:type="spellStart"/>
      <w:r>
        <w:rPr>
          <w:color w:val="000000"/>
          <w:kern w:val="1"/>
          <w:sz w:val="28"/>
          <w:szCs w:val="28"/>
        </w:rPr>
        <w:t>гемодиализный</w:t>
      </w:r>
      <w:proofErr w:type="spellEnd"/>
      <w:r>
        <w:rPr>
          <w:color w:val="000000"/>
          <w:kern w:val="1"/>
          <w:sz w:val="28"/>
          <w:szCs w:val="28"/>
        </w:rPr>
        <w:t xml:space="preserve"> центр собственным или привлечённым транспортным средством, а ГБУ РО «ЦГБ» в г. Батайске в свою очередь осуществляет разъяснение по вопросу выбранного способа компенсации за транспортировку пациента в </w:t>
      </w:r>
      <w:proofErr w:type="spellStart"/>
      <w:r>
        <w:rPr>
          <w:color w:val="000000"/>
          <w:kern w:val="1"/>
          <w:sz w:val="28"/>
          <w:szCs w:val="28"/>
        </w:rPr>
        <w:t>гемодиализный</w:t>
      </w:r>
      <w:proofErr w:type="spellEnd"/>
      <w:r>
        <w:rPr>
          <w:color w:val="000000"/>
          <w:kern w:val="1"/>
          <w:sz w:val="28"/>
          <w:szCs w:val="28"/>
        </w:rPr>
        <w:t xml:space="preserve"> центр.</w:t>
      </w:r>
      <w:proofErr w:type="gramEnd"/>
    </w:p>
    <w:p w:rsidR="00722BE7" w:rsidRDefault="005F338C">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r>
        <w:rPr>
          <w:color w:val="000000"/>
          <w:kern w:val="1"/>
          <w:sz w:val="28"/>
          <w:szCs w:val="28"/>
        </w:rPr>
        <w:t xml:space="preserve">3.3. Пациенты, которые уже пользуются услугами транспортировки в </w:t>
      </w:r>
      <w:proofErr w:type="spellStart"/>
      <w:r>
        <w:rPr>
          <w:color w:val="000000"/>
          <w:kern w:val="1"/>
          <w:sz w:val="28"/>
          <w:szCs w:val="28"/>
        </w:rPr>
        <w:t>гемодиализные</w:t>
      </w:r>
      <w:proofErr w:type="spellEnd"/>
      <w:r>
        <w:rPr>
          <w:color w:val="000000"/>
          <w:kern w:val="1"/>
          <w:sz w:val="28"/>
          <w:szCs w:val="28"/>
        </w:rPr>
        <w:t xml:space="preserve"> центры вправе принимать решение о смене способа транспортировки, предоставив письменное заявление о переходе на любой другой возможный способ транспортировки (услуги по транспортировке или компенсация расходов). Заявление должно быть подано в  ГБУ РО «ЦГБ» в г. Батайске и в Администрацию города Батайска.</w:t>
      </w:r>
    </w:p>
    <w:p w:rsidR="00722BE7" w:rsidRDefault="005F338C">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r>
        <w:rPr>
          <w:color w:val="000000"/>
          <w:kern w:val="1"/>
          <w:sz w:val="28"/>
          <w:szCs w:val="28"/>
        </w:rPr>
        <w:t>Для перехода пациента к услуге по транспортировке в рамках муниципального контракта заявление должно быть подано заблаговременно, в срок не позднее, чем за две недели до момента оказания услуги.</w:t>
      </w:r>
    </w:p>
    <w:p w:rsidR="00722BE7" w:rsidRDefault="005F338C">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r>
        <w:rPr>
          <w:color w:val="000000"/>
          <w:kern w:val="1"/>
          <w:sz w:val="28"/>
          <w:szCs w:val="28"/>
        </w:rPr>
        <w:t>3.4. Пациенты, включённые в муниципальный контракт на оказание услуг по транспортировке на гемодиализ, вправе менять способ транспортировки только после срока окончания действия муниципального контракта.</w:t>
      </w:r>
    </w:p>
    <w:p w:rsidR="00722BE7" w:rsidRDefault="005F338C">
      <w:pPr>
        <w:keepNext/>
        <w:keepLines/>
        <w:widowControl w:val="0"/>
        <w:pBdr>
          <w:top w:val="nil"/>
          <w:left w:val="nil"/>
          <w:bottom w:val="nil"/>
          <w:right w:val="nil"/>
          <w:between w:val="nil"/>
        </w:pBdr>
        <w:shd w:val="solid" w:color="FFFFFF" w:fill="auto"/>
        <w:ind w:firstLine="708"/>
        <w:jc w:val="both"/>
        <w:outlineLvl w:val="2"/>
        <w:rPr>
          <w:color w:val="000000"/>
          <w:kern w:val="1"/>
          <w:sz w:val="28"/>
          <w:szCs w:val="28"/>
        </w:rPr>
      </w:pPr>
      <w:r>
        <w:rPr>
          <w:color w:val="000000"/>
          <w:kern w:val="1"/>
          <w:sz w:val="28"/>
          <w:szCs w:val="28"/>
        </w:rPr>
        <w:t>3.5. Для предоставления компенсации расходов по транспортировке на гемодиализ пациент обязан предоставить в Администрацию города Батайска заявление по установленной форме (приложение 1), прилагая к нему следующие документы:</w:t>
      </w:r>
    </w:p>
    <w:p w:rsidR="00722BE7" w:rsidRDefault="005F338C">
      <w:pPr>
        <w:keepNext/>
        <w:keepLines/>
        <w:widowControl w:val="0"/>
        <w:pBdr>
          <w:top w:val="nil"/>
          <w:left w:val="nil"/>
          <w:bottom w:val="nil"/>
          <w:right w:val="nil"/>
          <w:between w:val="nil"/>
        </w:pBdr>
        <w:shd w:val="solid" w:color="FFFFFF" w:fill="auto"/>
        <w:ind w:firstLine="708"/>
        <w:jc w:val="both"/>
        <w:outlineLvl w:val="2"/>
        <w:rPr>
          <w:color w:val="000000"/>
          <w:kern w:val="1"/>
          <w:sz w:val="28"/>
          <w:szCs w:val="28"/>
        </w:rPr>
      </w:pPr>
      <w:r>
        <w:rPr>
          <w:color w:val="000000"/>
          <w:kern w:val="1"/>
          <w:sz w:val="28"/>
          <w:szCs w:val="28"/>
        </w:rPr>
        <w:t>- документ, удостоверяющий личность;</w:t>
      </w:r>
    </w:p>
    <w:p w:rsidR="00722BE7" w:rsidRDefault="005F338C">
      <w:pPr>
        <w:keepNext/>
        <w:keepLines/>
        <w:widowControl w:val="0"/>
        <w:pBdr>
          <w:top w:val="nil"/>
          <w:left w:val="nil"/>
          <w:bottom w:val="nil"/>
          <w:right w:val="nil"/>
          <w:between w:val="nil"/>
        </w:pBdr>
        <w:shd w:val="solid" w:color="FFFFFF" w:fill="auto"/>
        <w:ind w:firstLine="708"/>
        <w:jc w:val="both"/>
        <w:outlineLvl w:val="2"/>
        <w:rPr>
          <w:color w:val="000000"/>
          <w:kern w:val="1"/>
          <w:sz w:val="28"/>
          <w:szCs w:val="28"/>
        </w:rPr>
      </w:pPr>
      <w:r>
        <w:rPr>
          <w:color w:val="000000"/>
          <w:kern w:val="1"/>
          <w:sz w:val="28"/>
          <w:szCs w:val="28"/>
        </w:rPr>
        <w:t>- копия СНИЛС;</w:t>
      </w:r>
    </w:p>
    <w:p w:rsidR="00722BE7" w:rsidRDefault="005F338C">
      <w:pPr>
        <w:keepNext/>
        <w:keepLines/>
        <w:widowControl w:val="0"/>
        <w:pBdr>
          <w:top w:val="nil"/>
          <w:left w:val="nil"/>
          <w:bottom w:val="nil"/>
          <w:right w:val="nil"/>
          <w:between w:val="nil"/>
        </w:pBdr>
        <w:shd w:val="solid" w:color="FFFFFF" w:fill="auto"/>
        <w:ind w:firstLine="708"/>
        <w:jc w:val="both"/>
        <w:outlineLvl w:val="2"/>
        <w:rPr>
          <w:color w:val="000000"/>
          <w:kern w:val="1"/>
          <w:sz w:val="28"/>
          <w:szCs w:val="28"/>
        </w:rPr>
      </w:pPr>
      <w:r>
        <w:rPr>
          <w:color w:val="000000"/>
          <w:kern w:val="1"/>
          <w:sz w:val="28"/>
          <w:szCs w:val="28"/>
        </w:rPr>
        <w:t>- копия ИНН;</w:t>
      </w:r>
    </w:p>
    <w:p w:rsidR="00722BE7" w:rsidRDefault="005F338C">
      <w:pPr>
        <w:keepNext/>
        <w:keepLines/>
        <w:widowControl w:val="0"/>
        <w:pBdr>
          <w:top w:val="nil"/>
          <w:left w:val="nil"/>
          <w:bottom w:val="nil"/>
          <w:right w:val="nil"/>
          <w:between w:val="nil"/>
        </w:pBdr>
        <w:shd w:val="solid" w:color="FFFFFF" w:fill="auto"/>
        <w:ind w:firstLine="708"/>
        <w:jc w:val="both"/>
        <w:outlineLvl w:val="2"/>
        <w:rPr>
          <w:color w:val="000000"/>
          <w:kern w:val="1"/>
          <w:sz w:val="28"/>
          <w:szCs w:val="28"/>
        </w:rPr>
      </w:pPr>
      <w:r>
        <w:rPr>
          <w:color w:val="000000"/>
          <w:kern w:val="1"/>
          <w:sz w:val="28"/>
          <w:szCs w:val="28"/>
        </w:rPr>
        <w:t>- согласия на обработку персональных данных;</w:t>
      </w:r>
    </w:p>
    <w:p w:rsidR="00722BE7" w:rsidRDefault="005F338C">
      <w:pPr>
        <w:keepNext/>
        <w:keepLines/>
        <w:widowControl w:val="0"/>
        <w:pBdr>
          <w:top w:val="nil"/>
          <w:left w:val="nil"/>
          <w:bottom w:val="nil"/>
          <w:right w:val="nil"/>
          <w:between w:val="nil"/>
        </w:pBdr>
        <w:shd w:val="solid" w:color="FFFFFF" w:fill="auto"/>
        <w:ind w:firstLine="708"/>
        <w:jc w:val="both"/>
        <w:outlineLvl w:val="2"/>
        <w:rPr>
          <w:color w:val="000000"/>
          <w:kern w:val="1"/>
          <w:sz w:val="28"/>
          <w:szCs w:val="28"/>
        </w:rPr>
      </w:pPr>
      <w:r>
        <w:rPr>
          <w:color w:val="000000"/>
          <w:kern w:val="1"/>
          <w:sz w:val="28"/>
          <w:szCs w:val="28"/>
        </w:rPr>
        <w:t>- реквизиты счета получателя;</w:t>
      </w:r>
    </w:p>
    <w:p w:rsidR="00722BE7" w:rsidRDefault="005F338C">
      <w:pPr>
        <w:keepNext/>
        <w:keepLines/>
        <w:widowControl w:val="0"/>
        <w:pBdr>
          <w:top w:val="nil"/>
          <w:left w:val="nil"/>
          <w:bottom w:val="nil"/>
          <w:right w:val="nil"/>
          <w:between w:val="nil"/>
        </w:pBdr>
        <w:shd w:val="solid" w:color="FFFFFF" w:fill="auto"/>
        <w:ind w:firstLine="708"/>
        <w:jc w:val="both"/>
        <w:outlineLvl w:val="2"/>
        <w:rPr>
          <w:color w:val="000000"/>
          <w:kern w:val="1"/>
          <w:sz w:val="28"/>
          <w:szCs w:val="28"/>
        </w:rPr>
      </w:pPr>
      <w:r>
        <w:rPr>
          <w:color w:val="000000"/>
          <w:kern w:val="1"/>
          <w:sz w:val="28"/>
          <w:szCs w:val="28"/>
        </w:rPr>
        <w:lastRenderedPageBreak/>
        <w:t>- доверенность на право представлять интересы пациента (для представителей пациента).</w:t>
      </w:r>
    </w:p>
    <w:p w:rsidR="00722BE7" w:rsidRDefault="005F338C">
      <w:pPr>
        <w:keepNext/>
        <w:keepLines/>
        <w:widowControl w:val="0"/>
        <w:pBdr>
          <w:top w:val="nil"/>
          <w:left w:val="nil"/>
          <w:bottom w:val="nil"/>
          <w:right w:val="nil"/>
          <w:between w:val="nil"/>
        </w:pBdr>
        <w:shd w:val="solid" w:color="FFFFFF" w:fill="auto"/>
        <w:ind w:firstLine="708"/>
        <w:jc w:val="both"/>
        <w:outlineLvl w:val="2"/>
        <w:rPr>
          <w:rFonts w:eastAsia="SimSun"/>
          <w:kern w:val="1"/>
          <w:sz w:val="28"/>
          <w:szCs w:val="28"/>
        </w:rPr>
      </w:pPr>
      <w:r>
        <w:rPr>
          <w:color w:val="000000"/>
          <w:kern w:val="1"/>
          <w:sz w:val="28"/>
          <w:szCs w:val="28"/>
        </w:rPr>
        <w:t xml:space="preserve">3.5.1.  Для выплаты компенсации пациент ежемесячно предоставляет в Администрацию города Батайска оригинал </w:t>
      </w:r>
      <w:r>
        <w:rPr>
          <w:rFonts w:eastAsia="SimSun"/>
          <w:color w:val="000000"/>
          <w:kern w:val="1"/>
          <w:sz w:val="28"/>
          <w:szCs w:val="28"/>
        </w:rPr>
        <w:t>информации, подтверждающей факт прохождения процедуры гемодиализа в течение одного календарного месяца с указанием конкретных дат</w:t>
      </w:r>
      <w:r>
        <w:rPr>
          <w:rFonts w:eastAsia="SimSun"/>
          <w:kern w:val="1"/>
          <w:sz w:val="28"/>
          <w:szCs w:val="28"/>
        </w:rPr>
        <w:t xml:space="preserve"> </w:t>
      </w:r>
      <w:proofErr w:type="spellStart"/>
      <w:r>
        <w:rPr>
          <w:rFonts w:eastAsia="SimSun"/>
          <w:kern w:val="1"/>
          <w:sz w:val="28"/>
          <w:szCs w:val="28"/>
        </w:rPr>
        <w:t>гемодиализного</w:t>
      </w:r>
      <w:proofErr w:type="spellEnd"/>
      <w:r>
        <w:rPr>
          <w:rFonts w:eastAsia="SimSun"/>
          <w:kern w:val="1"/>
          <w:sz w:val="28"/>
          <w:szCs w:val="28"/>
        </w:rPr>
        <w:t xml:space="preserve"> центра города Ростова-на-Дону (приложение 2);</w:t>
      </w:r>
    </w:p>
    <w:p w:rsidR="00722BE7" w:rsidRDefault="005F338C">
      <w:pPr>
        <w:keepNext/>
        <w:keepLines/>
        <w:widowControl w:val="0"/>
        <w:pBdr>
          <w:top w:val="nil"/>
          <w:left w:val="nil"/>
          <w:bottom w:val="nil"/>
          <w:right w:val="nil"/>
          <w:between w:val="nil"/>
        </w:pBdr>
        <w:shd w:val="solid" w:color="FFFFFF" w:fill="auto"/>
        <w:ind w:firstLine="708"/>
        <w:jc w:val="both"/>
        <w:outlineLvl w:val="2"/>
        <w:rPr>
          <w:color w:val="000000"/>
          <w:kern w:val="1"/>
          <w:sz w:val="28"/>
          <w:szCs w:val="28"/>
        </w:rPr>
      </w:pPr>
      <w:r>
        <w:rPr>
          <w:rFonts w:eastAsia="SimSun"/>
          <w:kern w:val="1"/>
          <w:sz w:val="28"/>
          <w:szCs w:val="28"/>
        </w:rPr>
        <w:t xml:space="preserve">3.5.2. </w:t>
      </w:r>
      <w:proofErr w:type="gramStart"/>
      <w:r>
        <w:rPr>
          <w:color w:val="000000"/>
          <w:kern w:val="1"/>
          <w:sz w:val="28"/>
          <w:szCs w:val="28"/>
        </w:rPr>
        <w:t>При организации транспортировки на гемодиализ привлечённым транспортным средством, пациент дополнительно предоставляет копию договора со сторонней организацией на оказание услуг по транспортировке на гемодиализ от места их фактического проживания до места получения медицинской помощи методом заместительной почечной терапии и обратно в городе Батайске и акт выполненных работ, а при организации транспортировки на гемодиализ собственным транспортом, пациент дополнительно предоставляет документ, подтверждающий право</w:t>
      </w:r>
      <w:proofErr w:type="gramEnd"/>
      <w:r>
        <w:rPr>
          <w:color w:val="000000"/>
          <w:kern w:val="1"/>
          <w:sz w:val="28"/>
          <w:szCs w:val="28"/>
        </w:rPr>
        <w:t xml:space="preserve"> его собственности на автомобиль.  </w:t>
      </w:r>
    </w:p>
    <w:p w:rsidR="00722BE7" w:rsidRDefault="005F338C">
      <w:pPr>
        <w:keepNext/>
        <w:keepLines/>
        <w:widowControl w:val="0"/>
        <w:pBdr>
          <w:top w:val="nil"/>
          <w:left w:val="nil"/>
          <w:bottom w:val="nil"/>
          <w:right w:val="nil"/>
          <w:between w:val="nil"/>
        </w:pBdr>
        <w:shd w:val="solid" w:color="FFFFFF" w:fill="auto"/>
        <w:ind w:firstLine="708"/>
        <w:jc w:val="both"/>
        <w:outlineLvl w:val="2"/>
        <w:rPr>
          <w:color w:val="000000"/>
          <w:kern w:val="1"/>
          <w:sz w:val="28"/>
          <w:szCs w:val="28"/>
        </w:rPr>
      </w:pPr>
      <w:r>
        <w:rPr>
          <w:color w:val="000000"/>
          <w:kern w:val="1"/>
          <w:sz w:val="28"/>
          <w:szCs w:val="28"/>
        </w:rPr>
        <w:t xml:space="preserve">3.6. Администрация города Батайска ежемесячно на каждое первое число месяца ведёт реестр пациентов, получающих услугу или компенсацию по транспортировке в </w:t>
      </w:r>
      <w:proofErr w:type="spellStart"/>
      <w:r>
        <w:rPr>
          <w:color w:val="000000"/>
          <w:kern w:val="1"/>
          <w:sz w:val="28"/>
          <w:szCs w:val="28"/>
        </w:rPr>
        <w:t>гемодиализный</w:t>
      </w:r>
      <w:proofErr w:type="spellEnd"/>
      <w:r>
        <w:rPr>
          <w:color w:val="000000"/>
          <w:kern w:val="1"/>
          <w:sz w:val="28"/>
          <w:szCs w:val="28"/>
        </w:rPr>
        <w:t xml:space="preserve"> центр.</w:t>
      </w:r>
    </w:p>
    <w:p w:rsidR="00722BE7" w:rsidRDefault="005F338C">
      <w:pPr>
        <w:keepNext/>
        <w:keepLines/>
        <w:widowControl w:val="0"/>
        <w:pBdr>
          <w:top w:val="nil"/>
          <w:left w:val="nil"/>
          <w:bottom w:val="nil"/>
          <w:right w:val="nil"/>
          <w:between w:val="nil"/>
        </w:pBdr>
        <w:shd w:val="solid" w:color="FFFFFF" w:fill="auto"/>
        <w:ind w:firstLine="708"/>
        <w:jc w:val="both"/>
        <w:outlineLvl w:val="2"/>
        <w:rPr>
          <w:color w:val="000000"/>
          <w:kern w:val="1"/>
          <w:sz w:val="28"/>
          <w:szCs w:val="28"/>
        </w:rPr>
      </w:pPr>
      <w:r>
        <w:rPr>
          <w:color w:val="000000"/>
          <w:kern w:val="1"/>
          <w:sz w:val="28"/>
          <w:szCs w:val="28"/>
        </w:rPr>
        <w:t xml:space="preserve">3.7. Для выплаты компенсации пациенты либо законные представители предоставляют в Администрацию города Батайска документы, указанные в пунктах 3.5.1. и 3.5.2., в срок не позднее 10 (десятого) числа месяца, следующего за месяцем, в котором пациентом фактически произведены расходы на транспортировку в </w:t>
      </w:r>
      <w:proofErr w:type="spellStart"/>
      <w:r>
        <w:rPr>
          <w:color w:val="000000"/>
          <w:kern w:val="1"/>
          <w:sz w:val="28"/>
          <w:szCs w:val="28"/>
        </w:rPr>
        <w:t>гемодиализный</w:t>
      </w:r>
      <w:proofErr w:type="spellEnd"/>
      <w:r>
        <w:rPr>
          <w:color w:val="000000"/>
          <w:kern w:val="1"/>
          <w:sz w:val="28"/>
          <w:szCs w:val="28"/>
        </w:rPr>
        <w:t xml:space="preserve"> центр и обратно.</w:t>
      </w:r>
    </w:p>
    <w:p w:rsidR="00722BE7" w:rsidRDefault="005F338C">
      <w:pPr>
        <w:keepNext/>
        <w:keepLines/>
        <w:widowControl w:val="0"/>
        <w:pBdr>
          <w:top w:val="nil"/>
          <w:left w:val="nil"/>
          <w:bottom w:val="nil"/>
          <w:right w:val="nil"/>
          <w:between w:val="nil"/>
        </w:pBdr>
        <w:shd w:val="solid" w:color="FFFFFF" w:fill="auto"/>
        <w:ind w:firstLine="708"/>
        <w:jc w:val="both"/>
        <w:outlineLvl w:val="2"/>
        <w:rPr>
          <w:rFonts w:eastAsia="SimSun"/>
          <w:color w:val="000000"/>
          <w:kern w:val="1"/>
          <w:sz w:val="28"/>
          <w:szCs w:val="28"/>
        </w:rPr>
      </w:pPr>
      <w:r>
        <w:rPr>
          <w:color w:val="000000"/>
          <w:kern w:val="1"/>
          <w:sz w:val="28"/>
          <w:szCs w:val="28"/>
        </w:rPr>
        <w:t xml:space="preserve">3.8. </w:t>
      </w:r>
      <w:r>
        <w:rPr>
          <w:rFonts w:eastAsia="SimSun"/>
          <w:color w:val="000000"/>
          <w:kern w:val="1"/>
          <w:sz w:val="28"/>
          <w:szCs w:val="28"/>
        </w:rPr>
        <w:t>Основанием для отказа в предоставлении компенсации расходов по транспортировке на гемодиализ пациентов является не представление документов, предусмотренных пунктами 3.5., 3.5.1., 3.5.2.</w:t>
      </w:r>
    </w:p>
    <w:p w:rsidR="00722BE7" w:rsidRDefault="005F338C">
      <w:pPr>
        <w:keepNext/>
        <w:keepLines/>
        <w:widowControl w:val="0"/>
        <w:pBdr>
          <w:top w:val="nil"/>
          <w:left w:val="nil"/>
          <w:bottom w:val="nil"/>
          <w:right w:val="nil"/>
          <w:between w:val="nil"/>
        </w:pBdr>
        <w:shd w:val="solid" w:color="FFFFFF" w:fill="auto"/>
        <w:ind w:firstLine="708"/>
        <w:jc w:val="both"/>
        <w:outlineLvl w:val="2"/>
        <w:rPr>
          <w:rFonts w:eastAsia="SimSun"/>
          <w:kern w:val="1"/>
        </w:rPr>
      </w:pPr>
      <w:r>
        <w:rPr>
          <w:rFonts w:eastAsia="SimSun"/>
          <w:color w:val="000000"/>
          <w:kern w:val="1"/>
          <w:sz w:val="28"/>
          <w:szCs w:val="28"/>
        </w:rPr>
        <w:t xml:space="preserve">3.9. </w:t>
      </w:r>
      <w:proofErr w:type="gramStart"/>
      <w:r>
        <w:rPr>
          <w:rFonts w:eastAsia="SimSun"/>
          <w:color w:val="000000"/>
          <w:kern w:val="1"/>
          <w:sz w:val="28"/>
          <w:szCs w:val="28"/>
        </w:rPr>
        <w:t>З</w:t>
      </w:r>
      <w:r>
        <w:rPr>
          <w:color w:val="000000"/>
          <w:kern w:val="1"/>
          <w:sz w:val="28"/>
          <w:szCs w:val="28"/>
        </w:rPr>
        <w:t>аместитель главы Администрации города Батайска по социальным вопросам готовит на имя главы города Батайска обращение о выделении средств для выплаты компенсации расходов на транспортировку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в городе Батайске не позднее 15 числа месяца, следующего за месяцем, в котором пациентом фактически</w:t>
      </w:r>
      <w:proofErr w:type="gramEnd"/>
      <w:r>
        <w:rPr>
          <w:color w:val="000000"/>
          <w:kern w:val="1"/>
          <w:sz w:val="28"/>
          <w:szCs w:val="28"/>
        </w:rPr>
        <w:t xml:space="preserve"> произведены расходы на транспортировку в </w:t>
      </w:r>
      <w:proofErr w:type="spellStart"/>
      <w:r>
        <w:rPr>
          <w:color w:val="000000"/>
          <w:kern w:val="1"/>
          <w:sz w:val="28"/>
          <w:szCs w:val="28"/>
        </w:rPr>
        <w:t>гемодиализный</w:t>
      </w:r>
      <w:proofErr w:type="spellEnd"/>
      <w:r>
        <w:rPr>
          <w:color w:val="000000"/>
          <w:kern w:val="1"/>
          <w:sz w:val="28"/>
          <w:szCs w:val="28"/>
        </w:rPr>
        <w:t xml:space="preserve"> центр и обратно.</w:t>
      </w:r>
    </w:p>
    <w:p w:rsidR="00722BE7" w:rsidRDefault="005F338C">
      <w:pPr>
        <w:keepNext/>
        <w:keepLines/>
        <w:widowControl w:val="0"/>
        <w:pBdr>
          <w:top w:val="nil"/>
          <w:left w:val="nil"/>
          <w:bottom w:val="nil"/>
          <w:right w:val="nil"/>
          <w:between w:val="nil"/>
        </w:pBdr>
        <w:shd w:val="solid" w:color="FFFFFF" w:fill="auto"/>
        <w:ind w:firstLine="708"/>
        <w:jc w:val="both"/>
        <w:outlineLvl w:val="2"/>
        <w:rPr>
          <w:b/>
          <w:color w:val="000000"/>
          <w:kern w:val="1"/>
          <w:sz w:val="28"/>
          <w:szCs w:val="28"/>
        </w:rPr>
      </w:pPr>
      <w:r>
        <w:rPr>
          <w:color w:val="000000"/>
          <w:kern w:val="1"/>
          <w:sz w:val="28"/>
          <w:szCs w:val="28"/>
        </w:rPr>
        <w:t>3.10. Выплата компенсации расходов по транспортировке на гемодиализ пациентов осуществляется отделом бухгалтерского учёта и отчётности Администрации города Батайска.</w:t>
      </w:r>
    </w:p>
    <w:p w:rsidR="00722BE7" w:rsidRDefault="005F338C">
      <w:pPr>
        <w:keepNext/>
        <w:keepLines/>
        <w:widowControl w:val="0"/>
        <w:pBdr>
          <w:top w:val="nil"/>
          <w:left w:val="nil"/>
          <w:bottom w:val="nil"/>
          <w:right w:val="nil"/>
          <w:between w:val="nil"/>
        </w:pBdr>
        <w:shd w:val="solid" w:color="FFFFFF" w:fill="auto"/>
        <w:ind w:firstLine="708"/>
        <w:jc w:val="both"/>
        <w:outlineLvl w:val="2"/>
        <w:rPr>
          <w:sz w:val="28"/>
        </w:rPr>
      </w:pPr>
      <w:r>
        <w:rPr>
          <w:color w:val="000000"/>
          <w:kern w:val="1"/>
          <w:sz w:val="28"/>
          <w:szCs w:val="28"/>
        </w:rPr>
        <w:t xml:space="preserve">3.11. Перечисление средств на компенсацию расходов по транспортировке на гемодиализ пациентов осуществляется </w:t>
      </w:r>
      <w:r>
        <w:rPr>
          <w:sz w:val="28"/>
        </w:rPr>
        <w:t xml:space="preserve">не позднее 5 (пяти) рабочих дней со дня поступления денежных средств на лицевой счёт Администрации города Батайска. </w:t>
      </w:r>
    </w:p>
    <w:p w:rsidR="00722BE7" w:rsidRDefault="00722BE7">
      <w:pPr>
        <w:keepNext/>
        <w:keepLines/>
        <w:widowControl w:val="0"/>
        <w:pBdr>
          <w:top w:val="nil"/>
          <w:left w:val="nil"/>
          <w:bottom w:val="nil"/>
          <w:right w:val="nil"/>
          <w:between w:val="nil"/>
        </w:pBdr>
        <w:shd w:val="solid" w:color="FFFFFF" w:fill="auto"/>
        <w:ind w:firstLine="709"/>
        <w:jc w:val="both"/>
        <w:outlineLvl w:val="2"/>
        <w:rPr>
          <w:rStyle w:val="a6"/>
          <w:color w:val="444444"/>
          <w:kern w:val="1"/>
          <w:sz w:val="28"/>
          <w:szCs w:val="28"/>
          <w:u w:val="none"/>
        </w:rPr>
      </w:pPr>
    </w:p>
    <w:p w:rsidR="00722BE7" w:rsidRDefault="00722BE7">
      <w:pPr>
        <w:keepNext/>
        <w:keepLines/>
        <w:widowControl w:val="0"/>
        <w:pBdr>
          <w:top w:val="nil"/>
          <w:left w:val="nil"/>
          <w:bottom w:val="nil"/>
          <w:right w:val="nil"/>
          <w:between w:val="nil"/>
        </w:pBdr>
        <w:shd w:val="solid" w:color="FFFFFF" w:fill="auto"/>
        <w:ind w:firstLine="709"/>
        <w:jc w:val="both"/>
        <w:outlineLvl w:val="2"/>
        <w:rPr>
          <w:rStyle w:val="a6"/>
          <w:color w:val="444444"/>
          <w:kern w:val="1"/>
          <w:sz w:val="28"/>
          <w:szCs w:val="28"/>
          <w:u w:val="none"/>
        </w:rPr>
      </w:pPr>
    </w:p>
    <w:tbl>
      <w:tblPr>
        <w:tblW w:w="10205" w:type="dxa"/>
        <w:tblLook w:val="0600" w:firstRow="0" w:lastRow="0" w:firstColumn="0" w:lastColumn="0" w:noHBand="1" w:noVBand="1"/>
      </w:tblPr>
      <w:tblGrid>
        <w:gridCol w:w="4730"/>
        <w:gridCol w:w="5475"/>
      </w:tblGrid>
      <w:tr w:rsidR="00722BE7">
        <w:tc>
          <w:tcPr>
            <w:tcW w:w="4730" w:type="dxa"/>
            <w:tcBorders>
              <w:top w:val="nil"/>
              <w:left w:val="nil"/>
              <w:bottom w:val="nil"/>
              <w:right w:val="nil"/>
              <w:tl2br w:val="nil"/>
              <w:tr2bl w:val="nil"/>
            </w:tcBorders>
            <w:shd w:val="clear" w:color="auto" w:fill="auto"/>
            <w:tcMar>
              <w:top w:w="0" w:type="dxa"/>
              <w:left w:w="108" w:type="dxa"/>
              <w:bottom w:w="0" w:type="dxa"/>
              <w:right w:w="108" w:type="dxa"/>
            </w:tcMar>
          </w:tcPr>
          <w:p w:rsidR="00722BE7" w:rsidRDefault="005F338C">
            <w:pPr>
              <w:rPr>
                <w:kern w:val="1"/>
                <w:sz w:val="28"/>
                <w:szCs w:val="28"/>
              </w:rPr>
            </w:pPr>
            <w:r>
              <w:rPr>
                <w:kern w:val="1"/>
                <w:sz w:val="28"/>
                <w:szCs w:val="28"/>
              </w:rPr>
              <w:t>Начальник общего отдела Администрации города Батайска</w:t>
            </w:r>
          </w:p>
        </w:tc>
        <w:tc>
          <w:tcPr>
            <w:tcW w:w="5475" w:type="dxa"/>
            <w:tcBorders>
              <w:top w:val="nil"/>
              <w:left w:val="nil"/>
              <w:bottom w:val="nil"/>
              <w:right w:val="nil"/>
              <w:tl2br w:val="nil"/>
              <w:tr2bl w:val="nil"/>
            </w:tcBorders>
            <w:shd w:val="clear" w:color="auto" w:fill="auto"/>
            <w:tcMar>
              <w:top w:w="0" w:type="dxa"/>
              <w:left w:w="108" w:type="dxa"/>
              <w:bottom w:w="0" w:type="dxa"/>
              <w:right w:w="108" w:type="dxa"/>
            </w:tcMar>
          </w:tcPr>
          <w:p w:rsidR="00722BE7" w:rsidRDefault="00722BE7">
            <w:pPr>
              <w:rPr>
                <w:kern w:val="1"/>
                <w:sz w:val="28"/>
                <w:szCs w:val="28"/>
              </w:rPr>
            </w:pPr>
          </w:p>
          <w:p w:rsidR="00722BE7" w:rsidRDefault="005F338C">
            <w:pPr>
              <w:jc w:val="right"/>
              <w:rPr>
                <w:kern w:val="1"/>
                <w:sz w:val="28"/>
                <w:szCs w:val="28"/>
              </w:rPr>
            </w:pPr>
            <w:r>
              <w:rPr>
                <w:kern w:val="1"/>
                <w:sz w:val="28"/>
                <w:szCs w:val="28"/>
              </w:rPr>
              <w:t xml:space="preserve">В.С. </w:t>
            </w:r>
            <w:proofErr w:type="spellStart"/>
            <w:r>
              <w:rPr>
                <w:kern w:val="1"/>
                <w:sz w:val="28"/>
                <w:szCs w:val="28"/>
              </w:rPr>
              <w:t>Мирошникова</w:t>
            </w:r>
            <w:proofErr w:type="spellEnd"/>
          </w:p>
        </w:tc>
      </w:tr>
    </w:tbl>
    <w:p w:rsidR="00722BE7" w:rsidRDefault="00722BE7">
      <w:pPr>
        <w:jc w:val="right"/>
        <w:outlineLvl w:val="0"/>
        <w:rPr>
          <w:kern w:val="1"/>
          <w:sz w:val="28"/>
          <w:szCs w:val="28"/>
        </w:rPr>
      </w:pPr>
    </w:p>
    <w:p w:rsidR="00722BE7" w:rsidRDefault="00722BE7">
      <w:pPr>
        <w:jc w:val="right"/>
        <w:outlineLvl w:val="0"/>
        <w:rPr>
          <w:kern w:val="1"/>
          <w:sz w:val="28"/>
          <w:szCs w:val="28"/>
        </w:rPr>
      </w:pPr>
    </w:p>
    <w:p w:rsidR="00722BE7" w:rsidRDefault="00722BE7">
      <w:pPr>
        <w:jc w:val="right"/>
        <w:outlineLvl w:val="0"/>
        <w:rPr>
          <w:kern w:val="1"/>
          <w:sz w:val="28"/>
          <w:szCs w:val="28"/>
        </w:rPr>
      </w:pPr>
    </w:p>
    <w:p w:rsidR="00722BE7" w:rsidRDefault="00722BE7">
      <w:pPr>
        <w:jc w:val="right"/>
        <w:outlineLvl w:val="0"/>
        <w:rPr>
          <w:kern w:val="1"/>
          <w:sz w:val="28"/>
          <w:szCs w:val="28"/>
        </w:rPr>
      </w:pPr>
    </w:p>
    <w:p w:rsidR="00722BE7" w:rsidRDefault="00722BE7">
      <w:pPr>
        <w:jc w:val="right"/>
        <w:outlineLvl w:val="0"/>
        <w:rPr>
          <w:kern w:val="1"/>
          <w:sz w:val="28"/>
          <w:szCs w:val="28"/>
        </w:rPr>
      </w:pPr>
    </w:p>
    <w:p w:rsidR="00722BE7" w:rsidRDefault="00722BE7">
      <w:pPr>
        <w:jc w:val="right"/>
        <w:outlineLvl w:val="0"/>
        <w:rPr>
          <w:kern w:val="1"/>
          <w:sz w:val="28"/>
          <w:szCs w:val="28"/>
        </w:rPr>
      </w:pPr>
    </w:p>
    <w:p w:rsidR="00722BE7" w:rsidRDefault="005F338C">
      <w:pPr>
        <w:jc w:val="right"/>
        <w:outlineLvl w:val="0"/>
        <w:rPr>
          <w:kern w:val="1"/>
          <w:sz w:val="28"/>
          <w:szCs w:val="28"/>
        </w:rPr>
      </w:pPr>
      <w:r>
        <w:rPr>
          <w:kern w:val="1"/>
          <w:sz w:val="28"/>
          <w:szCs w:val="28"/>
        </w:rPr>
        <w:t>Приложение 1</w:t>
      </w:r>
    </w:p>
    <w:p w:rsidR="00722BE7" w:rsidRDefault="005F338C">
      <w:pPr>
        <w:jc w:val="right"/>
        <w:outlineLvl w:val="0"/>
        <w:rPr>
          <w:kern w:val="1"/>
          <w:sz w:val="28"/>
          <w:szCs w:val="28"/>
        </w:rPr>
      </w:pPr>
      <w:r>
        <w:rPr>
          <w:kern w:val="1"/>
          <w:sz w:val="28"/>
          <w:szCs w:val="28"/>
        </w:rPr>
        <w:t xml:space="preserve">к Порядку предоставления компенсации расходов </w:t>
      </w:r>
    </w:p>
    <w:p w:rsidR="00722BE7" w:rsidRDefault="005F338C">
      <w:pPr>
        <w:jc w:val="right"/>
        <w:outlineLvl w:val="0"/>
        <w:rPr>
          <w:kern w:val="1"/>
          <w:sz w:val="28"/>
          <w:szCs w:val="28"/>
        </w:rPr>
      </w:pPr>
      <w:r>
        <w:rPr>
          <w:kern w:val="1"/>
          <w:sz w:val="28"/>
          <w:szCs w:val="28"/>
        </w:rPr>
        <w:t xml:space="preserve">на транспортировку пациентов, страдающих </w:t>
      </w:r>
    </w:p>
    <w:p w:rsidR="00722BE7" w:rsidRDefault="005F338C">
      <w:pPr>
        <w:jc w:val="right"/>
        <w:outlineLvl w:val="0"/>
        <w:rPr>
          <w:kern w:val="1"/>
          <w:sz w:val="28"/>
          <w:szCs w:val="28"/>
        </w:rPr>
      </w:pPr>
      <w:r>
        <w:rPr>
          <w:kern w:val="1"/>
          <w:sz w:val="28"/>
          <w:szCs w:val="28"/>
        </w:rPr>
        <w:t xml:space="preserve">хронической почечной недостаточностью, </w:t>
      </w:r>
    </w:p>
    <w:p w:rsidR="00722BE7" w:rsidRDefault="005F338C">
      <w:pPr>
        <w:jc w:val="right"/>
        <w:outlineLvl w:val="0"/>
        <w:rPr>
          <w:kern w:val="1"/>
          <w:sz w:val="28"/>
          <w:szCs w:val="28"/>
        </w:rPr>
      </w:pPr>
      <w:r>
        <w:rPr>
          <w:kern w:val="1"/>
          <w:sz w:val="28"/>
          <w:szCs w:val="28"/>
        </w:rPr>
        <w:t xml:space="preserve">от места их фактического проживания до места их </w:t>
      </w:r>
    </w:p>
    <w:p w:rsidR="00722BE7" w:rsidRDefault="005F338C">
      <w:pPr>
        <w:jc w:val="right"/>
        <w:outlineLvl w:val="0"/>
        <w:rPr>
          <w:kern w:val="1"/>
          <w:sz w:val="28"/>
          <w:szCs w:val="28"/>
        </w:rPr>
      </w:pPr>
      <w:r>
        <w:rPr>
          <w:kern w:val="1"/>
          <w:sz w:val="28"/>
          <w:szCs w:val="28"/>
        </w:rPr>
        <w:t xml:space="preserve">фактического проживания до места получения </w:t>
      </w:r>
    </w:p>
    <w:p w:rsidR="00722BE7" w:rsidRDefault="005F338C">
      <w:pPr>
        <w:jc w:val="right"/>
        <w:outlineLvl w:val="0"/>
        <w:rPr>
          <w:kern w:val="1"/>
          <w:sz w:val="28"/>
          <w:szCs w:val="28"/>
        </w:rPr>
      </w:pPr>
      <w:r>
        <w:rPr>
          <w:kern w:val="1"/>
          <w:sz w:val="28"/>
          <w:szCs w:val="28"/>
        </w:rPr>
        <w:t xml:space="preserve">медицинской помощи методом заместительной почечной </w:t>
      </w:r>
    </w:p>
    <w:p w:rsidR="00722BE7" w:rsidRDefault="005F338C">
      <w:pPr>
        <w:jc w:val="right"/>
        <w:outlineLvl w:val="0"/>
        <w:rPr>
          <w:kern w:val="1"/>
          <w:sz w:val="28"/>
          <w:szCs w:val="28"/>
        </w:rPr>
      </w:pPr>
      <w:r>
        <w:rPr>
          <w:kern w:val="1"/>
          <w:sz w:val="28"/>
          <w:szCs w:val="28"/>
        </w:rPr>
        <w:t>терапии и обратно в городе Батайске</w:t>
      </w:r>
    </w:p>
    <w:p w:rsidR="00722BE7" w:rsidRDefault="00722BE7">
      <w:pPr>
        <w:jc w:val="right"/>
        <w:outlineLvl w:val="0"/>
        <w:rPr>
          <w:kern w:val="1"/>
          <w:sz w:val="28"/>
          <w:szCs w:val="28"/>
        </w:rPr>
      </w:pPr>
    </w:p>
    <w:p w:rsidR="00722BE7" w:rsidRDefault="00722BE7">
      <w:pPr>
        <w:jc w:val="right"/>
        <w:rPr>
          <w:rFonts w:eastAsia="Calibri"/>
          <w:kern w:val="1"/>
          <w:sz w:val="28"/>
          <w:szCs w:val="28"/>
        </w:rPr>
      </w:pPr>
    </w:p>
    <w:p w:rsidR="00722BE7" w:rsidRDefault="005F338C">
      <w:pPr>
        <w:jc w:val="right"/>
        <w:rPr>
          <w:rFonts w:eastAsia="Calibri"/>
          <w:kern w:val="1"/>
          <w:sz w:val="28"/>
          <w:szCs w:val="28"/>
        </w:rPr>
      </w:pPr>
      <w:r>
        <w:rPr>
          <w:rFonts w:eastAsia="Calibri"/>
          <w:kern w:val="1"/>
          <w:sz w:val="28"/>
          <w:szCs w:val="28"/>
        </w:rPr>
        <w:t>Главе города Батайска</w:t>
      </w:r>
    </w:p>
    <w:p w:rsidR="00722BE7" w:rsidRDefault="005F338C">
      <w:pPr>
        <w:jc w:val="right"/>
        <w:rPr>
          <w:rFonts w:eastAsia="Calibri"/>
          <w:kern w:val="1"/>
          <w:sz w:val="28"/>
          <w:szCs w:val="28"/>
          <w:u w:val="single"/>
        </w:rPr>
      </w:pPr>
      <w:r>
        <w:rPr>
          <w:rFonts w:eastAsia="Calibri"/>
          <w:kern w:val="1"/>
          <w:sz w:val="28"/>
          <w:szCs w:val="28"/>
        </w:rPr>
        <w:t>от</w:t>
      </w:r>
      <w:r>
        <w:rPr>
          <w:rFonts w:eastAsia="Calibri"/>
          <w:kern w:val="1"/>
          <w:sz w:val="28"/>
          <w:szCs w:val="28"/>
          <w:u w:val="single"/>
        </w:rPr>
        <w:tab/>
      </w:r>
      <w:r>
        <w:rPr>
          <w:rFonts w:eastAsia="Calibri"/>
          <w:kern w:val="1"/>
          <w:sz w:val="28"/>
          <w:szCs w:val="28"/>
          <w:u w:val="single"/>
        </w:rPr>
        <w:tab/>
      </w:r>
      <w:r>
        <w:rPr>
          <w:rFonts w:eastAsia="Calibri"/>
          <w:kern w:val="1"/>
          <w:sz w:val="28"/>
          <w:szCs w:val="28"/>
          <w:u w:val="single"/>
        </w:rPr>
        <w:tab/>
      </w:r>
      <w:r>
        <w:rPr>
          <w:rFonts w:eastAsia="Calibri"/>
          <w:kern w:val="1"/>
          <w:sz w:val="28"/>
          <w:szCs w:val="28"/>
          <w:u w:val="single"/>
        </w:rPr>
        <w:tab/>
      </w:r>
      <w:r>
        <w:rPr>
          <w:rFonts w:eastAsia="Calibri"/>
          <w:kern w:val="1"/>
          <w:sz w:val="28"/>
          <w:szCs w:val="28"/>
          <w:u w:val="single"/>
        </w:rPr>
        <w:tab/>
      </w:r>
      <w:r>
        <w:rPr>
          <w:rFonts w:eastAsia="Calibri"/>
          <w:kern w:val="1"/>
          <w:sz w:val="28"/>
          <w:szCs w:val="28"/>
          <w:u w:val="single"/>
        </w:rPr>
        <w:tab/>
      </w:r>
      <w:r>
        <w:rPr>
          <w:rFonts w:eastAsia="Calibri"/>
          <w:kern w:val="1"/>
          <w:sz w:val="28"/>
          <w:szCs w:val="28"/>
          <w:u w:val="single"/>
        </w:rPr>
        <w:tab/>
      </w:r>
    </w:p>
    <w:p w:rsidR="00722BE7" w:rsidRDefault="00722BE7">
      <w:pPr>
        <w:jc w:val="center"/>
        <w:rPr>
          <w:rFonts w:eastAsia="Calibri"/>
          <w:kern w:val="1"/>
          <w:sz w:val="28"/>
          <w:szCs w:val="28"/>
        </w:rPr>
      </w:pPr>
    </w:p>
    <w:p w:rsidR="00722BE7" w:rsidRDefault="005F338C">
      <w:pPr>
        <w:jc w:val="center"/>
        <w:rPr>
          <w:rFonts w:eastAsia="Calibri"/>
          <w:kern w:val="1"/>
          <w:sz w:val="28"/>
          <w:szCs w:val="28"/>
        </w:rPr>
      </w:pPr>
      <w:r>
        <w:rPr>
          <w:rFonts w:eastAsia="Calibri"/>
          <w:kern w:val="1"/>
          <w:sz w:val="28"/>
          <w:szCs w:val="28"/>
        </w:rPr>
        <w:t xml:space="preserve">Заявление </w:t>
      </w:r>
    </w:p>
    <w:p w:rsidR="00722BE7" w:rsidRDefault="005F338C">
      <w:pPr>
        <w:jc w:val="center"/>
        <w:rPr>
          <w:color w:val="000000"/>
          <w:kern w:val="1"/>
          <w:sz w:val="28"/>
          <w:szCs w:val="28"/>
        </w:rPr>
      </w:pPr>
      <w:r>
        <w:rPr>
          <w:rFonts w:eastAsia="Calibri"/>
          <w:kern w:val="1"/>
          <w:sz w:val="28"/>
          <w:szCs w:val="28"/>
        </w:rPr>
        <w:t xml:space="preserve">о перечислении  </w:t>
      </w:r>
      <w:r>
        <w:rPr>
          <w:color w:val="000000"/>
          <w:kern w:val="1"/>
          <w:sz w:val="28"/>
          <w:szCs w:val="28"/>
        </w:rPr>
        <w:t>компенсация расходов по транспортировке пациентов от места фактического проживания до места получения медицинской помощи методом заместительной почечной терапии и обратно</w:t>
      </w:r>
    </w:p>
    <w:p w:rsidR="00722BE7" w:rsidRDefault="00722BE7">
      <w:pPr>
        <w:jc w:val="center"/>
        <w:rPr>
          <w:color w:val="000000"/>
          <w:kern w:val="1"/>
          <w:sz w:val="28"/>
          <w:szCs w:val="28"/>
        </w:rPr>
      </w:pPr>
    </w:p>
    <w:p w:rsidR="00722BE7" w:rsidRDefault="005F338C">
      <w:pPr>
        <w:ind w:firstLine="708"/>
        <w:jc w:val="both"/>
        <w:rPr>
          <w:rFonts w:eastAsia="Calibri"/>
          <w:kern w:val="1"/>
          <w:sz w:val="28"/>
          <w:szCs w:val="28"/>
        </w:rPr>
      </w:pPr>
      <w:r>
        <w:rPr>
          <w:rFonts w:eastAsia="Calibri"/>
          <w:kern w:val="1"/>
          <w:sz w:val="28"/>
          <w:szCs w:val="28"/>
        </w:rPr>
        <w:t xml:space="preserve">Прошу перечислить денежную выплату в виде </w:t>
      </w:r>
      <w:r>
        <w:rPr>
          <w:color w:val="000000"/>
          <w:kern w:val="1"/>
          <w:sz w:val="28"/>
          <w:szCs w:val="28"/>
        </w:rPr>
        <w:t>компенсации расходов по транспортировке пациентов от места фактического проживания до места получения медицинской помощи методом заместительной почечной терапии и обратно</w:t>
      </w:r>
      <w:r>
        <w:rPr>
          <w:rFonts w:eastAsia="Calibri"/>
          <w:kern w:val="1"/>
          <w:sz w:val="28"/>
          <w:szCs w:val="28"/>
        </w:rPr>
        <w:t xml:space="preserve"> по следующим реквизитам:</w:t>
      </w:r>
    </w:p>
    <w:p w:rsidR="00722BE7" w:rsidRDefault="005F338C">
      <w:pPr>
        <w:ind w:firstLine="708"/>
        <w:jc w:val="both"/>
        <w:rPr>
          <w:rFonts w:eastAsia="Calibri"/>
          <w:kern w:val="1"/>
          <w:sz w:val="28"/>
          <w:szCs w:val="28"/>
        </w:rPr>
      </w:pPr>
      <w:r>
        <w:rPr>
          <w:rFonts w:eastAsia="Calibri"/>
          <w:kern w:val="1"/>
          <w:sz w:val="28"/>
          <w:szCs w:val="28"/>
        </w:rPr>
        <w:t xml:space="preserve">- </w:t>
      </w:r>
      <w:proofErr w:type="gramStart"/>
      <w:r>
        <w:rPr>
          <w:rFonts w:eastAsia="Calibri"/>
          <w:kern w:val="1"/>
          <w:sz w:val="28"/>
          <w:szCs w:val="28"/>
        </w:rPr>
        <w:t>Р</w:t>
      </w:r>
      <w:proofErr w:type="gramEnd"/>
      <w:r>
        <w:rPr>
          <w:rFonts w:eastAsia="Calibri"/>
          <w:kern w:val="1"/>
          <w:sz w:val="28"/>
          <w:szCs w:val="28"/>
        </w:rPr>
        <w:t>/счет;</w:t>
      </w:r>
    </w:p>
    <w:p w:rsidR="00722BE7" w:rsidRDefault="005F338C">
      <w:pPr>
        <w:ind w:firstLine="708"/>
        <w:jc w:val="both"/>
        <w:rPr>
          <w:rFonts w:eastAsia="Calibri"/>
          <w:kern w:val="1"/>
          <w:sz w:val="28"/>
          <w:szCs w:val="28"/>
        </w:rPr>
      </w:pPr>
      <w:r>
        <w:rPr>
          <w:rFonts w:eastAsia="Calibri"/>
          <w:kern w:val="1"/>
          <w:sz w:val="28"/>
          <w:szCs w:val="28"/>
        </w:rPr>
        <w:t xml:space="preserve">- </w:t>
      </w:r>
      <w:proofErr w:type="gramStart"/>
      <w:r>
        <w:rPr>
          <w:rFonts w:eastAsia="Calibri"/>
          <w:kern w:val="1"/>
          <w:sz w:val="28"/>
          <w:szCs w:val="28"/>
        </w:rPr>
        <w:t>К</w:t>
      </w:r>
      <w:proofErr w:type="gramEnd"/>
      <w:r>
        <w:rPr>
          <w:rFonts w:eastAsia="Calibri"/>
          <w:kern w:val="1"/>
          <w:sz w:val="28"/>
          <w:szCs w:val="28"/>
        </w:rPr>
        <w:t>/счет:</w:t>
      </w:r>
    </w:p>
    <w:p w:rsidR="00722BE7" w:rsidRDefault="005F338C">
      <w:pPr>
        <w:ind w:firstLine="708"/>
        <w:jc w:val="both"/>
        <w:rPr>
          <w:rFonts w:eastAsia="Calibri"/>
          <w:kern w:val="1"/>
          <w:sz w:val="28"/>
          <w:szCs w:val="28"/>
        </w:rPr>
      </w:pPr>
      <w:r>
        <w:rPr>
          <w:rFonts w:eastAsia="Calibri"/>
          <w:kern w:val="1"/>
          <w:sz w:val="28"/>
          <w:szCs w:val="28"/>
        </w:rPr>
        <w:t>- Наименование банка:</w:t>
      </w:r>
    </w:p>
    <w:p w:rsidR="00722BE7" w:rsidRDefault="005F338C">
      <w:pPr>
        <w:ind w:firstLine="708"/>
        <w:jc w:val="both"/>
        <w:rPr>
          <w:rFonts w:eastAsia="Calibri"/>
          <w:kern w:val="1"/>
          <w:sz w:val="28"/>
          <w:szCs w:val="28"/>
        </w:rPr>
      </w:pPr>
      <w:r>
        <w:rPr>
          <w:rFonts w:eastAsia="Calibri"/>
          <w:kern w:val="1"/>
          <w:sz w:val="28"/>
          <w:szCs w:val="28"/>
        </w:rPr>
        <w:t>- БИК:</w:t>
      </w:r>
    </w:p>
    <w:p w:rsidR="00722BE7" w:rsidRDefault="005F338C">
      <w:pPr>
        <w:ind w:firstLine="708"/>
        <w:jc w:val="both"/>
        <w:rPr>
          <w:rFonts w:eastAsia="Calibri"/>
          <w:kern w:val="1"/>
          <w:sz w:val="28"/>
          <w:szCs w:val="28"/>
        </w:rPr>
      </w:pPr>
      <w:r>
        <w:rPr>
          <w:rFonts w:eastAsia="Calibri"/>
          <w:kern w:val="1"/>
          <w:sz w:val="28"/>
          <w:szCs w:val="28"/>
        </w:rPr>
        <w:t>- ИНН:</w:t>
      </w:r>
    </w:p>
    <w:p w:rsidR="00722BE7" w:rsidRDefault="005F338C">
      <w:pPr>
        <w:ind w:firstLine="708"/>
        <w:jc w:val="both"/>
        <w:rPr>
          <w:rFonts w:eastAsia="Calibri"/>
          <w:kern w:val="1"/>
          <w:sz w:val="28"/>
          <w:szCs w:val="28"/>
        </w:rPr>
      </w:pPr>
      <w:r>
        <w:rPr>
          <w:rFonts w:eastAsia="Calibri"/>
          <w:kern w:val="1"/>
          <w:sz w:val="28"/>
          <w:szCs w:val="28"/>
        </w:rPr>
        <w:t>- КПП:</w:t>
      </w:r>
    </w:p>
    <w:p w:rsidR="00722BE7" w:rsidRDefault="005F338C">
      <w:pPr>
        <w:ind w:firstLine="708"/>
        <w:jc w:val="both"/>
        <w:rPr>
          <w:rFonts w:eastAsia="Calibri"/>
          <w:kern w:val="1"/>
          <w:sz w:val="28"/>
          <w:szCs w:val="28"/>
        </w:rPr>
      </w:pPr>
      <w:r>
        <w:rPr>
          <w:rFonts w:eastAsia="Calibri"/>
          <w:kern w:val="1"/>
          <w:sz w:val="28"/>
          <w:szCs w:val="28"/>
        </w:rPr>
        <w:t>- ФИО:</w:t>
      </w:r>
    </w:p>
    <w:p w:rsidR="00722BE7" w:rsidRDefault="005F338C">
      <w:pPr>
        <w:ind w:firstLine="708"/>
        <w:jc w:val="both"/>
        <w:rPr>
          <w:rFonts w:eastAsia="Calibri"/>
          <w:kern w:val="1"/>
          <w:sz w:val="28"/>
          <w:szCs w:val="28"/>
        </w:rPr>
      </w:pPr>
      <w:r>
        <w:rPr>
          <w:rFonts w:eastAsia="Calibri"/>
          <w:kern w:val="1"/>
          <w:sz w:val="28"/>
          <w:szCs w:val="28"/>
        </w:rPr>
        <w:t>Согласие на обработку персональных данных прилагается.</w:t>
      </w:r>
    </w:p>
    <w:p w:rsidR="00722BE7" w:rsidRDefault="00722BE7">
      <w:pPr>
        <w:ind w:firstLine="708"/>
        <w:jc w:val="both"/>
        <w:rPr>
          <w:rFonts w:eastAsia="Calibri"/>
          <w:kern w:val="1"/>
          <w:sz w:val="28"/>
          <w:szCs w:val="28"/>
        </w:rPr>
      </w:pPr>
    </w:p>
    <w:p w:rsidR="00722BE7" w:rsidRDefault="005F338C">
      <w:pPr>
        <w:ind w:left="4248"/>
        <w:jc w:val="right"/>
        <w:rPr>
          <w:rFonts w:eastAsia="Calibri"/>
          <w:kern w:val="1"/>
          <w:sz w:val="28"/>
          <w:szCs w:val="28"/>
          <w:u w:val="single"/>
        </w:rPr>
      </w:pPr>
      <w:r>
        <w:rPr>
          <w:rFonts w:eastAsia="Calibri"/>
          <w:kern w:val="1"/>
          <w:sz w:val="28"/>
          <w:szCs w:val="28"/>
          <w:u w:val="single"/>
        </w:rPr>
        <w:tab/>
      </w:r>
      <w:r>
        <w:rPr>
          <w:rFonts w:eastAsia="Calibri"/>
          <w:kern w:val="1"/>
          <w:sz w:val="28"/>
          <w:szCs w:val="28"/>
          <w:u w:val="single"/>
        </w:rPr>
        <w:tab/>
        <w:t xml:space="preserve">     </w:t>
      </w:r>
      <w:r>
        <w:rPr>
          <w:rFonts w:eastAsia="Calibri"/>
          <w:kern w:val="1"/>
          <w:sz w:val="28"/>
          <w:szCs w:val="28"/>
          <w:u w:val="single"/>
        </w:rPr>
        <w:tab/>
      </w:r>
      <w:r>
        <w:rPr>
          <w:rFonts w:eastAsia="Calibri"/>
          <w:kern w:val="1"/>
          <w:sz w:val="28"/>
          <w:szCs w:val="28"/>
          <w:u w:val="single"/>
        </w:rPr>
        <w:tab/>
        <w:t>/</w:t>
      </w:r>
      <w:r>
        <w:rPr>
          <w:rFonts w:eastAsia="Calibri"/>
          <w:kern w:val="1"/>
          <w:sz w:val="28"/>
          <w:szCs w:val="28"/>
          <w:u w:val="single"/>
        </w:rPr>
        <w:tab/>
      </w:r>
      <w:r>
        <w:rPr>
          <w:rFonts w:eastAsia="Calibri"/>
          <w:kern w:val="1"/>
          <w:sz w:val="28"/>
          <w:szCs w:val="28"/>
          <w:u w:val="single"/>
        </w:rPr>
        <w:tab/>
        <w:t xml:space="preserve">       </w:t>
      </w:r>
      <w:r>
        <w:rPr>
          <w:rFonts w:eastAsia="Calibri"/>
          <w:kern w:val="1"/>
          <w:sz w:val="28"/>
          <w:szCs w:val="28"/>
          <w:u w:val="single"/>
        </w:rPr>
        <w:tab/>
      </w:r>
    </w:p>
    <w:p w:rsidR="00722BE7" w:rsidRDefault="005F338C">
      <w:pPr>
        <w:ind w:left="2832"/>
        <w:jc w:val="center"/>
        <w:rPr>
          <w:rFonts w:eastAsia="Calibri"/>
          <w:kern w:val="1"/>
          <w:sz w:val="28"/>
          <w:szCs w:val="28"/>
          <w:u w:val="single"/>
        </w:rPr>
      </w:pPr>
      <w:r>
        <w:rPr>
          <w:rFonts w:eastAsia="Calibri"/>
          <w:kern w:val="1"/>
          <w:sz w:val="28"/>
          <w:szCs w:val="28"/>
        </w:rPr>
        <w:t xml:space="preserve">                                   </w:t>
      </w:r>
      <w:proofErr w:type="spellStart"/>
      <w:r>
        <w:rPr>
          <w:rFonts w:eastAsia="Calibri"/>
          <w:kern w:val="1"/>
          <w:sz w:val="28"/>
          <w:szCs w:val="28"/>
        </w:rPr>
        <w:t>фио</w:t>
      </w:r>
      <w:proofErr w:type="spellEnd"/>
      <w:r>
        <w:rPr>
          <w:rFonts w:eastAsia="Calibri"/>
          <w:kern w:val="1"/>
          <w:sz w:val="28"/>
          <w:szCs w:val="28"/>
        </w:rPr>
        <w:t>/роспись</w:t>
      </w:r>
      <w:r>
        <w:rPr>
          <w:rFonts w:eastAsia="Calibri"/>
          <w:kern w:val="1"/>
          <w:sz w:val="28"/>
          <w:szCs w:val="28"/>
          <w:u w:val="single"/>
        </w:rPr>
        <w:t xml:space="preserve"> </w:t>
      </w:r>
    </w:p>
    <w:p w:rsidR="00722BE7" w:rsidRDefault="005F338C">
      <w:pPr>
        <w:ind w:left="2832"/>
        <w:jc w:val="center"/>
        <w:rPr>
          <w:rFonts w:eastAsia="Calibri"/>
          <w:b/>
          <w:kern w:val="1"/>
          <w:sz w:val="28"/>
          <w:szCs w:val="28"/>
        </w:rPr>
      </w:pPr>
      <w:r>
        <w:rPr>
          <w:rFonts w:eastAsia="Calibri"/>
          <w:kern w:val="1"/>
          <w:sz w:val="28"/>
          <w:szCs w:val="28"/>
        </w:rPr>
        <w:t xml:space="preserve">                     дата</w:t>
      </w:r>
    </w:p>
    <w:p w:rsidR="00722BE7" w:rsidRDefault="00722BE7">
      <w:pPr>
        <w:widowControl w:val="0"/>
        <w:rPr>
          <w:rFonts w:eastAsia="SimSun"/>
          <w:kern w:val="1"/>
        </w:rPr>
      </w:pPr>
    </w:p>
    <w:p w:rsidR="00722BE7" w:rsidRDefault="00722BE7">
      <w:pPr>
        <w:jc w:val="right"/>
        <w:outlineLvl w:val="0"/>
        <w:rPr>
          <w:kern w:val="1"/>
          <w:sz w:val="28"/>
          <w:szCs w:val="28"/>
        </w:rPr>
      </w:pPr>
    </w:p>
    <w:p w:rsidR="00722BE7" w:rsidRDefault="00722BE7">
      <w:pPr>
        <w:sectPr w:rsidR="00722BE7" w:rsidSect="0050386C">
          <w:headerReference w:type="default" r:id="rId13"/>
          <w:endnotePr>
            <w:numFmt w:val="decimal"/>
          </w:endnotePr>
          <w:pgSz w:w="11906" w:h="16838"/>
          <w:pgMar w:top="1035" w:right="624" w:bottom="496" w:left="1247" w:header="567" w:footer="0" w:gutter="0"/>
          <w:paperSrc w:first="7" w:other="7"/>
          <w:pgNumType w:start="1"/>
          <w:cols w:space="720"/>
          <w:titlePg/>
          <w:docGrid w:linePitch="272"/>
        </w:sectPr>
      </w:pPr>
    </w:p>
    <w:p w:rsidR="00722BE7" w:rsidRDefault="005F338C">
      <w:pPr>
        <w:jc w:val="right"/>
        <w:outlineLvl w:val="0"/>
        <w:rPr>
          <w:kern w:val="1"/>
          <w:sz w:val="28"/>
          <w:szCs w:val="28"/>
        </w:rPr>
      </w:pPr>
      <w:r>
        <w:rPr>
          <w:kern w:val="1"/>
          <w:sz w:val="28"/>
          <w:szCs w:val="28"/>
        </w:rPr>
        <w:lastRenderedPageBreak/>
        <w:t>Приложение 2</w:t>
      </w:r>
    </w:p>
    <w:p w:rsidR="00722BE7" w:rsidRDefault="005F338C">
      <w:pPr>
        <w:jc w:val="right"/>
        <w:outlineLvl w:val="0"/>
        <w:rPr>
          <w:kern w:val="1"/>
          <w:sz w:val="28"/>
          <w:szCs w:val="28"/>
        </w:rPr>
      </w:pPr>
      <w:r>
        <w:rPr>
          <w:kern w:val="1"/>
          <w:sz w:val="28"/>
          <w:szCs w:val="28"/>
        </w:rPr>
        <w:t xml:space="preserve">к Порядку предоставления компенсации расходов </w:t>
      </w:r>
    </w:p>
    <w:p w:rsidR="00722BE7" w:rsidRDefault="005F338C">
      <w:pPr>
        <w:jc w:val="right"/>
        <w:outlineLvl w:val="0"/>
        <w:rPr>
          <w:kern w:val="1"/>
          <w:sz w:val="28"/>
          <w:szCs w:val="28"/>
        </w:rPr>
      </w:pPr>
      <w:r>
        <w:rPr>
          <w:kern w:val="1"/>
          <w:sz w:val="28"/>
          <w:szCs w:val="28"/>
        </w:rPr>
        <w:t xml:space="preserve">на транспортировку пациентов, страдающих </w:t>
      </w:r>
    </w:p>
    <w:p w:rsidR="00722BE7" w:rsidRDefault="005F338C">
      <w:pPr>
        <w:jc w:val="right"/>
        <w:outlineLvl w:val="0"/>
        <w:rPr>
          <w:kern w:val="1"/>
          <w:sz w:val="28"/>
          <w:szCs w:val="28"/>
        </w:rPr>
      </w:pPr>
      <w:r>
        <w:rPr>
          <w:kern w:val="1"/>
          <w:sz w:val="28"/>
          <w:szCs w:val="28"/>
        </w:rPr>
        <w:t xml:space="preserve">хронической почечной недостаточностью, </w:t>
      </w:r>
    </w:p>
    <w:p w:rsidR="00722BE7" w:rsidRDefault="005F338C">
      <w:pPr>
        <w:jc w:val="right"/>
        <w:outlineLvl w:val="0"/>
        <w:rPr>
          <w:kern w:val="1"/>
          <w:sz w:val="28"/>
          <w:szCs w:val="28"/>
        </w:rPr>
      </w:pPr>
      <w:r>
        <w:rPr>
          <w:kern w:val="1"/>
          <w:sz w:val="28"/>
          <w:szCs w:val="28"/>
        </w:rPr>
        <w:t xml:space="preserve">от места их фактического проживания до места их </w:t>
      </w:r>
    </w:p>
    <w:p w:rsidR="00722BE7" w:rsidRDefault="005F338C">
      <w:pPr>
        <w:jc w:val="right"/>
        <w:outlineLvl w:val="0"/>
        <w:rPr>
          <w:kern w:val="1"/>
          <w:sz w:val="28"/>
          <w:szCs w:val="28"/>
        </w:rPr>
      </w:pPr>
      <w:r>
        <w:rPr>
          <w:kern w:val="1"/>
          <w:sz w:val="28"/>
          <w:szCs w:val="28"/>
        </w:rPr>
        <w:t xml:space="preserve">фактического проживания до места получения </w:t>
      </w:r>
    </w:p>
    <w:p w:rsidR="00722BE7" w:rsidRDefault="005F338C">
      <w:pPr>
        <w:jc w:val="right"/>
        <w:outlineLvl w:val="0"/>
        <w:rPr>
          <w:kern w:val="1"/>
          <w:sz w:val="28"/>
          <w:szCs w:val="28"/>
        </w:rPr>
      </w:pPr>
      <w:r>
        <w:rPr>
          <w:kern w:val="1"/>
          <w:sz w:val="28"/>
          <w:szCs w:val="28"/>
        </w:rPr>
        <w:t xml:space="preserve">медицинской помощи методом заместительной почечной </w:t>
      </w:r>
    </w:p>
    <w:p w:rsidR="00722BE7" w:rsidRDefault="005F338C">
      <w:pPr>
        <w:jc w:val="right"/>
        <w:outlineLvl w:val="0"/>
        <w:rPr>
          <w:kern w:val="1"/>
          <w:sz w:val="28"/>
          <w:szCs w:val="28"/>
        </w:rPr>
      </w:pPr>
      <w:r>
        <w:rPr>
          <w:kern w:val="1"/>
          <w:sz w:val="28"/>
          <w:szCs w:val="28"/>
        </w:rPr>
        <w:t>терапии и обратно в городе Батайске</w:t>
      </w:r>
    </w:p>
    <w:p w:rsidR="00722BE7" w:rsidRDefault="00722BE7">
      <w:pPr>
        <w:keepNext/>
        <w:keepLines/>
        <w:widowControl w:val="0"/>
        <w:pBdr>
          <w:top w:val="nil"/>
          <w:left w:val="nil"/>
          <w:bottom w:val="nil"/>
          <w:right w:val="nil"/>
          <w:between w:val="nil"/>
        </w:pBdr>
        <w:shd w:val="solid" w:color="FFFFFF" w:fill="auto"/>
        <w:ind w:firstLine="709"/>
        <w:jc w:val="both"/>
        <w:outlineLvl w:val="2"/>
        <w:rPr>
          <w:color w:val="000000"/>
          <w:kern w:val="1"/>
          <w:sz w:val="28"/>
          <w:szCs w:val="28"/>
        </w:rPr>
      </w:pPr>
    </w:p>
    <w:p w:rsidR="00722BE7" w:rsidRDefault="005F338C">
      <w:pPr>
        <w:jc w:val="center"/>
        <w:rPr>
          <w:kern w:val="1"/>
          <w:sz w:val="28"/>
          <w:szCs w:val="28"/>
        </w:rPr>
      </w:pPr>
      <w:r>
        <w:rPr>
          <w:kern w:val="1"/>
          <w:sz w:val="28"/>
          <w:szCs w:val="28"/>
        </w:rPr>
        <w:t>Информация</w:t>
      </w:r>
    </w:p>
    <w:p w:rsidR="00722BE7" w:rsidRDefault="005F338C">
      <w:pPr>
        <w:jc w:val="center"/>
        <w:rPr>
          <w:kern w:val="1"/>
          <w:sz w:val="28"/>
          <w:szCs w:val="28"/>
        </w:rPr>
      </w:pPr>
      <w:r>
        <w:rPr>
          <w:kern w:val="1"/>
          <w:sz w:val="28"/>
          <w:szCs w:val="28"/>
        </w:rPr>
        <w:t>о пациенте, фактически проживающем на территории</w:t>
      </w:r>
    </w:p>
    <w:p w:rsidR="00722BE7" w:rsidRDefault="005F338C">
      <w:pPr>
        <w:jc w:val="center"/>
        <w:rPr>
          <w:kern w:val="1"/>
          <w:sz w:val="28"/>
          <w:szCs w:val="28"/>
        </w:rPr>
      </w:pPr>
      <w:r>
        <w:rPr>
          <w:kern w:val="1"/>
          <w:sz w:val="28"/>
          <w:szCs w:val="28"/>
        </w:rPr>
        <w:t>муниципального образования городского округа «Город Батайск» Ростовской области</w:t>
      </w:r>
    </w:p>
    <w:p w:rsidR="00722BE7" w:rsidRDefault="005F338C">
      <w:pPr>
        <w:jc w:val="center"/>
        <w:rPr>
          <w:kern w:val="1"/>
          <w:sz w:val="28"/>
          <w:szCs w:val="28"/>
        </w:rPr>
      </w:pPr>
      <w:r>
        <w:rPr>
          <w:kern w:val="1"/>
          <w:sz w:val="28"/>
          <w:szCs w:val="28"/>
        </w:rPr>
        <w:t xml:space="preserve"> с хронической болезнью почек, </w:t>
      </w:r>
      <w:proofErr w:type="gramStart"/>
      <w:r>
        <w:rPr>
          <w:kern w:val="1"/>
          <w:sz w:val="28"/>
          <w:szCs w:val="28"/>
        </w:rPr>
        <w:t>требующем</w:t>
      </w:r>
      <w:proofErr w:type="gramEnd"/>
      <w:r>
        <w:rPr>
          <w:kern w:val="1"/>
          <w:sz w:val="28"/>
          <w:szCs w:val="28"/>
        </w:rPr>
        <w:t xml:space="preserve"> проведения заместительной почечной терапии,</w:t>
      </w:r>
    </w:p>
    <w:p w:rsidR="00722BE7" w:rsidRDefault="005F338C">
      <w:pPr>
        <w:jc w:val="center"/>
        <w:rPr>
          <w:kern w:val="1"/>
          <w:sz w:val="28"/>
          <w:szCs w:val="28"/>
        </w:rPr>
      </w:pPr>
      <w:r>
        <w:rPr>
          <w:kern w:val="1"/>
          <w:sz w:val="28"/>
          <w:szCs w:val="28"/>
        </w:rPr>
        <w:t>нуждающегося в транспортировке от места его фактического</w:t>
      </w:r>
    </w:p>
    <w:p w:rsidR="00722BE7" w:rsidRDefault="005F338C">
      <w:pPr>
        <w:jc w:val="center"/>
        <w:rPr>
          <w:kern w:val="1"/>
          <w:sz w:val="28"/>
          <w:szCs w:val="28"/>
        </w:rPr>
      </w:pPr>
      <w:r>
        <w:rPr>
          <w:kern w:val="1"/>
          <w:sz w:val="28"/>
          <w:szCs w:val="28"/>
        </w:rPr>
        <w:t>проживания до места проведения гемодиализа и обратно</w:t>
      </w:r>
    </w:p>
    <w:p w:rsidR="00722BE7" w:rsidRDefault="00722BE7">
      <w:pPr>
        <w:jc w:val="both"/>
        <w:rPr>
          <w:kern w:val="1"/>
          <w:sz w:val="28"/>
          <w:szCs w:val="28"/>
        </w:rPr>
      </w:pPr>
    </w:p>
    <w:p w:rsidR="00722BE7" w:rsidRDefault="005F338C">
      <w:pPr>
        <w:ind w:firstLine="540"/>
        <w:jc w:val="both"/>
        <w:rPr>
          <w:kern w:val="1"/>
          <w:sz w:val="28"/>
          <w:szCs w:val="28"/>
        </w:rPr>
      </w:pPr>
      <w:r>
        <w:rPr>
          <w:kern w:val="1"/>
          <w:sz w:val="28"/>
          <w:szCs w:val="28"/>
        </w:rPr>
        <w:t>Фамилия __________________ Имя ________ Отчество ____________</w:t>
      </w:r>
    </w:p>
    <w:p w:rsidR="00722BE7" w:rsidRDefault="005F338C">
      <w:pPr>
        <w:ind w:firstLine="540"/>
        <w:jc w:val="both"/>
        <w:rPr>
          <w:kern w:val="1"/>
          <w:sz w:val="28"/>
          <w:szCs w:val="28"/>
        </w:rPr>
      </w:pPr>
      <w:r>
        <w:rPr>
          <w:kern w:val="1"/>
          <w:sz w:val="28"/>
          <w:szCs w:val="28"/>
        </w:rPr>
        <w:t>Дата рождения _________________________________</w:t>
      </w:r>
    </w:p>
    <w:p w:rsidR="00722BE7" w:rsidRDefault="00722BE7">
      <w:pPr>
        <w:jc w:val="both"/>
        <w:rPr>
          <w:kern w:val="1"/>
          <w:sz w:val="28"/>
          <w:szCs w:val="28"/>
        </w:rPr>
      </w:pPr>
    </w:p>
    <w:p w:rsidR="00722BE7" w:rsidRDefault="005F338C">
      <w:pPr>
        <w:jc w:val="center"/>
        <w:rPr>
          <w:kern w:val="1"/>
          <w:sz w:val="28"/>
          <w:szCs w:val="28"/>
        </w:rPr>
      </w:pPr>
      <w:r>
        <w:rPr>
          <w:kern w:val="1"/>
          <w:sz w:val="28"/>
          <w:szCs w:val="28"/>
        </w:rPr>
        <w:t>Адрес фактического проживания:</w:t>
      </w:r>
    </w:p>
    <w:tbl>
      <w:tblPr>
        <w:tblW w:w="15137" w:type="dxa"/>
        <w:tblLook w:val="0600" w:firstRow="0" w:lastRow="0" w:firstColumn="0" w:lastColumn="0" w:noHBand="1" w:noVBand="1"/>
      </w:tblPr>
      <w:tblGrid>
        <w:gridCol w:w="1489"/>
        <w:gridCol w:w="1680"/>
        <w:gridCol w:w="1121"/>
        <w:gridCol w:w="1076"/>
        <w:gridCol w:w="1186"/>
        <w:gridCol w:w="1110"/>
        <w:gridCol w:w="1129"/>
        <w:gridCol w:w="1076"/>
        <w:gridCol w:w="1107"/>
        <w:gridCol w:w="4163"/>
      </w:tblGrid>
      <w:tr w:rsidR="00722BE7">
        <w:tc>
          <w:tcPr>
            <w:tcW w:w="3169"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Населенный пункт</w:t>
            </w:r>
          </w:p>
        </w:tc>
        <w:tc>
          <w:tcPr>
            <w:tcW w:w="11968" w:type="dxa"/>
            <w:gridSpan w:val="8"/>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r>
              <w:t>город Батайска</w:t>
            </w:r>
          </w:p>
        </w:tc>
      </w:tr>
      <w:tr w:rsidR="00722BE7">
        <w:tc>
          <w:tcPr>
            <w:tcW w:w="3169"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улица</w:t>
            </w:r>
          </w:p>
        </w:tc>
        <w:tc>
          <w:tcPr>
            <w:tcW w:w="11968" w:type="dxa"/>
            <w:gridSpan w:val="8"/>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r>
      <w:tr w:rsidR="00722BE7">
        <w:tc>
          <w:tcPr>
            <w:tcW w:w="148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дом</w:t>
            </w:r>
          </w:p>
        </w:tc>
        <w:tc>
          <w:tcPr>
            <w:tcW w:w="168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112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корпус</w:t>
            </w:r>
          </w:p>
        </w:tc>
        <w:tc>
          <w:tcPr>
            <w:tcW w:w="10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11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квартира</w:t>
            </w:r>
          </w:p>
        </w:tc>
        <w:tc>
          <w:tcPr>
            <w:tcW w:w="11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112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подъезд</w:t>
            </w:r>
          </w:p>
        </w:tc>
        <w:tc>
          <w:tcPr>
            <w:tcW w:w="10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110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этаж</w:t>
            </w:r>
          </w:p>
        </w:tc>
        <w:tc>
          <w:tcPr>
            <w:tcW w:w="416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r>
      <w:tr w:rsidR="00722BE7">
        <w:tc>
          <w:tcPr>
            <w:tcW w:w="3169"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телефон пациента</w:t>
            </w:r>
          </w:p>
        </w:tc>
        <w:tc>
          <w:tcPr>
            <w:tcW w:w="11968" w:type="dxa"/>
            <w:gridSpan w:val="8"/>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r>
      <w:tr w:rsidR="00722BE7">
        <w:tc>
          <w:tcPr>
            <w:tcW w:w="3169"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rPr>
                <w:kern w:val="1"/>
                <w:sz w:val="28"/>
                <w:szCs w:val="28"/>
              </w:rPr>
            </w:pPr>
            <w:r>
              <w:rPr>
                <w:kern w:val="1"/>
                <w:sz w:val="28"/>
                <w:szCs w:val="28"/>
              </w:rPr>
              <w:t>Ф.И.О. законного представителя пациента (несовершеннолетнего)</w:t>
            </w:r>
          </w:p>
        </w:tc>
        <w:tc>
          <w:tcPr>
            <w:tcW w:w="3383"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2239"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rPr>
                <w:kern w:val="1"/>
                <w:sz w:val="28"/>
                <w:szCs w:val="28"/>
              </w:rPr>
            </w:pPr>
            <w:r>
              <w:rPr>
                <w:kern w:val="1"/>
                <w:sz w:val="28"/>
                <w:szCs w:val="28"/>
              </w:rPr>
              <w:t>телефон законного представителя</w:t>
            </w:r>
          </w:p>
        </w:tc>
        <w:tc>
          <w:tcPr>
            <w:tcW w:w="6346"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r>
      <w:tr w:rsidR="00722BE7">
        <w:tc>
          <w:tcPr>
            <w:tcW w:w="3169"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Примечание</w:t>
            </w:r>
          </w:p>
        </w:tc>
        <w:tc>
          <w:tcPr>
            <w:tcW w:w="11968" w:type="dxa"/>
            <w:gridSpan w:val="8"/>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r>
    </w:tbl>
    <w:p w:rsidR="00722BE7" w:rsidRDefault="00722BE7">
      <w:pPr>
        <w:jc w:val="both"/>
        <w:rPr>
          <w:kern w:val="1"/>
          <w:sz w:val="28"/>
          <w:szCs w:val="28"/>
        </w:rPr>
      </w:pPr>
    </w:p>
    <w:p w:rsidR="00722BE7" w:rsidRDefault="005F338C">
      <w:pPr>
        <w:jc w:val="center"/>
        <w:rPr>
          <w:kern w:val="1"/>
          <w:sz w:val="28"/>
          <w:szCs w:val="28"/>
        </w:rPr>
      </w:pPr>
      <w:r>
        <w:rPr>
          <w:kern w:val="1"/>
          <w:sz w:val="28"/>
          <w:szCs w:val="28"/>
        </w:rPr>
        <w:t>Место проведения гемодиализа:</w:t>
      </w:r>
    </w:p>
    <w:tbl>
      <w:tblPr>
        <w:tblW w:w="15136" w:type="dxa"/>
        <w:tblLook w:val="0600" w:firstRow="0" w:lastRow="0" w:firstColumn="0" w:lastColumn="0" w:noHBand="1" w:noVBand="1"/>
      </w:tblPr>
      <w:tblGrid>
        <w:gridCol w:w="4551"/>
        <w:gridCol w:w="4523"/>
        <w:gridCol w:w="6062"/>
      </w:tblGrid>
      <w:tr w:rsidR="00722BE7">
        <w:tc>
          <w:tcPr>
            <w:tcW w:w="45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Наименование медицинской организации</w:t>
            </w:r>
          </w:p>
        </w:tc>
        <w:tc>
          <w:tcPr>
            <w:tcW w:w="45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Адрес медицинской организации</w:t>
            </w:r>
          </w:p>
        </w:tc>
        <w:tc>
          <w:tcPr>
            <w:tcW w:w="60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Телефон медицинской организации</w:t>
            </w:r>
          </w:p>
        </w:tc>
      </w:tr>
      <w:tr w:rsidR="00722BE7">
        <w:tc>
          <w:tcPr>
            <w:tcW w:w="45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45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606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r>
    </w:tbl>
    <w:p w:rsidR="00722BE7" w:rsidRDefault="00722BE7">
      <w:pPr>
        <w:jc w:val="both"/>
        <w:rPr>
          <w:kern w:val="1"/>
          <w:sz w:val="28"/>
          <w:szCs w:val="28"/>
        </w:rPr>
      </w:pPr>
    </w:p>
    <w:p w:rsidR="00722BE7" w:rsidRDefault="005F338C">
      <w:pPr>
        <w:jc w:val="center"/>
        <w:rPr>
          <w:kern w:val="1"/>
          <w:sz w:val="28"/>
          <w:szCs w:val="28"/>
        </w:rPr>
      </w:pPr>
      <w:r>
        <w:rPr>
          <w:kern w:val="1"/>
          <w:sz w:val="28"/>
          <w:szCs w:val="28"/>
        </w:rPr>
        <w:t>Расписание проведения гемодиализа:</w:t>
      </w:r>
    </w:p>
    <w:tbl>
      <w:tblPr>
        <w:tblW w:w="15137" w:type="dxa"/>
        <w:tblLook w:val="0600" w:firstRow="0" w:lastRow="0" w:firstColumn="0" w:lastColumn="0" w:noHBand="1" w:noVBand="1"/>
      </w:tblPr>
      <w:tblGrid>
        <w:gridCol w:w="3109"/>
        <w:gridCol w:w="3109"/>
        <w:gridCol w:w="2826"/>
        <w:gridCol w:w="6093"/>
      </w:tblGrid>
      <w:tr w:rsidR="00722BE7">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График</w:t>
            </w:r>
          </w:p>
        </w:tc>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Смена</w:t>
            </w:r>
          </w:p>
        </w:tc>
        <w:tc>
          <w:tcPr>
            <w:tcW w:w="282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Начало проведения процедуры</w:t>
            </w:r>
          </w:p>
        </w:tc>
        <w:tc>
          <w:tcPr>
            <w:tcW w:w="60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5F338C">
            <w:pPr>
              <w:jc w:val="center"/>
              <w:rPr>
                <w:kern w:val="1"/>
                <w:sz w:val="28"/>
                <w:szCs w:val="28"/>
              </w:rPr>
            </w:pPr>
            <w:r>
              <w:rPr>
                <w:kern w:val="1"/>
                <w:sz w:val="28"/>
                <w:szCs w:val="28"/>
              </w:rPr>
              <w:t>Окончание проведения процедуры</w:t>
            </w:r>
          </w:p>
        </w:tc>
      </w:tr>
      <w:tr w:rsidR="00722BE7">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282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60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r>
      <w:tr w:rsidR="00722BE7">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282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60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r>
      <w:tr w:rsidR="00722BE7">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282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60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r>
      <w:tr w:rsidR="00722BE7">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31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282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c>
          <w:tcPr>
            <w:tcW w:w="609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722BE7" w:rsidRDefault="00722BE7">
            <w:pPr>
              <w:rPr>
                <w:kern w:val="1"/>
                <w:sz w:val="28"/>
                <w:szCs w:val="28"/>
              </w:rPr>
            </w:pPr>
          </w:p>
        </w:tc>
      </w:tr>
    </w:tbl>
    <w:p w:rsidR="00722BE7" w:rsidRDefault="00722BE7">
      <w:pPr>
        <w:jc w:val="both"/>
        <w:rPr>
          <w:kern w:val="1"/>
          <w:sz w:val="28"/>
          <w:szCs w:val="28"/>
        </w:rPr>
      </w:pPr>
    </w:p>
    <w:p w:rsidR="00722BE7" w:rsidRDefault="00722BE7">
      <w:pPr>
        <w:widowControl w:val="0"/>
        <w:suppressAutoHyphens/>
      </w:pPr>
    </w:p>
    <w:p w:rsidR="00722BE7" w:rsidRDefault="00722BE7">
      <w:pPr>
        <w:jc w:val="both"/>
        <w:rPr>
          <w:kern w:val="1"/>
          <w:sz w:val="28"/>
          <w:szCs w:val="28"/>
        </w:rPr>
      </w:pPr>
    </w:p>
    <w:p w:rsidR="00722BE7" w:rsidRDefault="00722BE7">
      <w:pPr>
        <w:jc w:val="both"/>
        <w:rPr>
          <w:kern w:val="1"/>
          <w:sz w:val="28"/>
          <w:szCs w:val="28"/>
        </w:rPr>
      </w:pPr>
    </w:p>
    <w:p w:rsidR="00722BE7" w:rsidRDefault="005F338C">
      <w:pPr>
        <w:jc w:val="both"/>
        <w:rPr>
          <w:kern w:val="1"/>
          <w:sz w:val="28"/>
          <w:szCs w:val="28"/>
        </w:rPr>
      </w:pPr>
      <w:r>
        <w:rPr>
          <w:kern w:val="1"/>
          <w:sz w:val="28"/>
          <w:szCs w:val="28"/>
        </w:rPr>
        <w:t xml:space="preserve">               ___________________________________          ______________________                            ________________</w:t>
      </w:r>
    </w:p>
    <w:p w:rsidR="00722BE7" w:rsidRDefault="005F338C">
      <w:pPr>
        <w:jc w:val="both"/>
        <w:rPr>
          <w:kern w:val="1"/>
          <w:sz w:val="28"/>
          <w:szCs w:val="28"/>
        </w:rPr>
      </w:pPr>
      <w:r>
        <w:rPr>
          <w:kern w:val="1"/>
          <w:sz w:val="28"/>
          <w:szCs w:val="28"/>
        </w:rPr>
        <w:t xml:space="preserve">              </w:t>
      </w:r>
      <w:r>
        <w:rPr>
          <w:kern w:val="1"/>
          <w:sz w:val="24"/>
          <w:szCs w:val="24"/>
        </w:rPr>
        <w:t xml:space="preserve"> (Ф.И.О. руководителя </w:t>
      </w:r>
      <w:proofErr w:type="spellStart"/>
      <w:r>
        <w:rPr>
          <w:kern w:val="1"/>
          <w:sz w:val="24"/>
          <w:szCs w:val="24"/>
        </w:rPr>
        <w:t>гемодиализного</w:t>
      </w:r>
      <w:proofErr w:type="spellEnd"/>
      <w:r>
        <w:rPr>
          <w:kern w:val="1"/>
          <w:sz w:val="24"/>
          <w:szCs w:val="24"/>
        </w:rPr>
        <w:t xml:space="preserve"> центра)</w:t>
      </w:r>
      <w:r>
        <w:rPr>
          <w:kern w:val="1"/>
          <w:sz w:val="28"/>
          <w:szCs w:val="28"/>
        </w:rPr>
        <w:t xml:space="preserve">                            </w:t>
      </w:r>
      <w:r>
        <w:rPr>
          <w:kern w:val="1"/>
          <w:sz w:val="24"/>
          <w:szCs w:val="24"/>
        </w:rPr>
        <w:t xml:space="preserve">  Подпись                                                                Дата</w:t>
      </w:r>
    </w:p>
    <w:p w:rsidR="00722BE7" w:rsidRDefault="005F338C">
      <w:pPr>
        <w:jc w:val="both"/>
        <w:rPr>
          <w:kern w:val="1"/>
          <w:sz w:val="28"/>
          <w:szCs w:val="28"/>
        </w:rPr>
      </w:pPr>
      <w:r>
        <w:rPr>
          <w:kern w:val="1"/>
          <w:sz w:val="28"/>
          <w:szCs w:val="28"/>
        </w:rPr>
        <w:t xml:space="preserve"> </w:t>
      </w:r>
    </w:p>
    <w:p w:rsidR="00722BE7" w:rsidRDefault="00722BE7">
      <w:pPr>
        <w:jc w:val="both"/>
        <w:rPr>
          <w:kern w:val="1"/>
          <w:sz w:val="28"/>
          <w:szCs w:val="28"/>
        </w:rPr>
      </w:pPr>
    </w:p>
    <w:p w:rsidR="00722BE7" w:rsidRDefault="00722BE7">
      <w:pPr>
        <w:widowControl w:val="0"/>
        <w:suppressAutoHyphens/>
      </w:pPr>
    </w:p>
    <w:p w:rsidR="00722BE7" w:rsidRDefault="00722BE7">
      <w:pPr>
        <w:jc w:val="both"/>
        <w:rPr>
          <w:color w:val="333333"/>
          <w:kern w:val="1"/>
          <w:sz w:val="28"/>
          <w:szCs w:val="28"/>
        </w:rPr>
      </w:pPr>
    </w:p>
    <w:sectPr w:rsidR="00722BE7">
      <w:headerReference w:type="default" r:id="rId14"/>
      <w:endnotePr>
        <w:numFmt w:val="decimal"/>
      </w:endnotePr>
      <w:pgSz w:w="16838" w:h="11906" w:orient="landscape"/>
      <w:pgMar w:top="680" w:right="567" w:bottom="745" w:left="1134" w:header="567" w:footer="0" w:gutter="0"/>
      <w:paperSrc w:first="7" w:other="7"/>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71" w:rsidRDefault="00E83C71">
      <w:r>
        <w:separator/>
      </w:r>
    </w:p>
  </w:endnote>
  <w:endnote w:type="continuationSeparator" w:id="0">
    <w:p w:rsidR="00E83C71" w:rsidRDefault="00E8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71" w:rsidRDefault="00E83C71">
      <w:r>
        <w:separator/>
      </w:r>
    </w:p>
  </w:footnote>
  <w:footnote w:type="continuationSeparator" w:id="0">
    <w:p w:rsidR="00E83C71" w:rsidRDefault="00E83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E7" w:rsidRDefault="005F338C">
    <w:pPr>
      <w:pStyle w:val="11"/>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50386C">
      <w:rPr>
        <w:noProof/>
        <w:sz w:val="24"/>
        <w:szCs w:val="24"/>
      </w:rPr>
      <w:t>2</w:t>
    </w:r>
    <w:r>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E7" w:rsidRDefault="005F338C">
    <w:pPr>
      <w:pStyle w:val="11"/>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50386C">
      <w:rPr>
        <w:noProof/>
        <w:sz w:val="24"/>
        <w:szCs w:val="24"/>
      </w:rPr>
      <w:t>6</w:t>
    </w:r>
    <w:r>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B309F"/>
    <w:multiLevelType w:val="singleLevel"/>
    <w:tmpl w:val="1F382F2A"/>
    <w:name w:val="Bullet 1"/>
    <w:lvl w:ilvl="0">
      <w:start w:val="1"/>
      <w:numFmt w:val="decimal"/>
      <w:lvlText w:val="%1."/>
      <w:lvlJc w:val="left"/>
      <w:pPr>
        <w:ind w:left="0" w:firstLine="0"/>
      </w:pPr>
    </w:lvl>
  </w:abstractNum>
  <w:abstractNum w:abstractNumId="1">
    <w:nsid w:val="4AAC66DB"/>
    <w:multiLevelType w:val="hybridMultilevel"/>
    <w:tmpl w:val="455EA8D4"/>
    <w:name w:val="Нумерованный список 2"/>
    <w:lvl w:ilvl="0" w:tplc="37088D88">
      <w:numFmt w:val="none"/>
      <w:lvlText w:val=""/>
      <w:lvlJc w:val="left"/>
      <w:pPr>
        <w:ind w:left="0" w:firstLine="0"/>
      </w:pPr>
    </w:lvl>
    <w:lvl w:ilvl="1" w:tplc="189C715A">
      <w:numFmt w:val="none"/>
      <w:lvlText w:val=""/>
      <w:lvlJc w:val="left"/>
      <w:pPr>
        <w:ind w:left="0" w:firstLine="0"/>
      </w:pPr>
    </w:lvl>
    <w:lvl w:ilvl="2" w:tplc="02DC1F90">
      <w:numFmt w:val="none"/>
      <w:lvlText w:val=""/>
      <w:lvlJc w:val="left"/>
      <w:pPr>
        <w:ind w:left="0" w:firstLine="0"/>
      </w:pPr>
    </w:lvl>
    <w:lvl w:ilvl="3" w:tplc="2D9C0F72">
      <w:numFmt w:val="none"/>
      <w:lvlText w:val=""/>
      <w:lvlJc w:val="left"/>
      <w:pPr>
        <w:ind w:left="0" w:firstLine="0"/>
      </w:pPr>
    </w:lvl>
    <w:lvl w:ilvl="4" w:tplc="01267430">
      <w:numFmt w:val="none"/>
      <w:lvlText w:val=""/>
      <w:lvlJc w:val="left"/>
      <w:pPr>
        <w:ind w:left="0" w:firstLine="0"/>
      </w:pPr>
    </w:lvl>
    <w:lvl w:ilvl="5" w:tplc="DFBEF9A8">
      <w:numFmt w:val="none"/>
      <w:lvlText w:val=""/>
      <w:lvlJc w:val="left"/>
      <w:pPr>
        <w:ind w:left="0" w:firstLine="0"/>
      </w:pPr>
    </w:lvl>
    <w:lvl w:ilvl="6" w:tplc="2B42081A">
      <w:numFmt w:val="none"/>
      <w:lvlText w:val=""/>
      <w:lvlJc w:val="left"/>
      <w:pPr>
        <w:ind w:left="0" w:firstLine="0"/>
      </w:pPr>
    </w:lvl>
    <w:lvl w:ilvl="7" w:tplc="165E5D30">
      <w:numFmt w:val="none"/>
      <w:lvlText w:val=""/>
      <w:lvlJc w:val="left"/>
      <w:pPr>
        <w:ind w:left="0" w:firstLine="0"/>
      </w:pPr>
    </w:lvl>
    <w:lvl w:ilvl="8" w:tplc="4E64A57A">
      <w:numFmt w:val="none"/>
      <w:lvlText w:val=""/>
      <w:lvlJc w:val="left"/>
      <w:pPr>
        <w:ind w:left="0" w:firstLine="0"/>
      </w:pPr>
    </w:lvl>
  </w:abstractNum>
  <w:abstractNum w:abstractNumId="2">
    <w:nsid w:val="56A36B81"/>
    <w:multiLevelType w:val="hybridMultilevel"/>
    <w:tmpl w:val="DF9CE428"/>
    <w:name w:val="Нумерованный список 3"/>
    <w:lvl w:ilvl="0" w:tplc="76A2C934">
      <w:numFmt w:val="none"/>
      <w:lvlText w:val=""/>
      <w:lvlJc w:val="left"/>
      <w:pPr>
        <w:ind w:left="0" w:firstLine="0"/>
      </w:pPr>
    </w:lvl>
    <w:lvl w:ilvl="1" w:tplc="5BD451EC">
      <w:numFmt w:val="none"/>
      <w:lvlText w:val=""/>
      <w:lvlJc w:val="left"/>
      <w:pPr>
        <w:ind w:left="0" w:firstLine="0"/>
      </w:pPr>
    </w:lvl>
    <w:lvl w:ilvl="2" w:tplc="2FC89C92">
      <w:numFmt w:val="none"/>
      <w:lvlText w:val=""/>
      <w:lvlJc w:val="left"/>
      <w:pPr>
        <w:ind w:left="0" w:firstLine="0"/>
      </w:pPr>
    </w:lvl>
    <w:lvl w:ilvl="3" w:tplc="0B2E6844">
      <w:numFmt w:val="none"/>
      <w:lvlText w:val=""/>
      <w:lvlJc w:val="left"/>
      <w:pPr>
        <w:ind w:left="0" w:firstLine="0"/>
      </w:pPr>
    </w:lvl>
    <w:lvl w:ilvl="4" w:tplc="80E67FD2">
      <w:numFmt w:val="none"/>
      <w:lvlText w:val=""/>
      <w:lvlJc w:val="left"/>
      <w:pPr>
        <w:ind w:left="0" w:firstLine="0"/>
      </w:pPr>
    </w:lvl>
    <w:lvl w:ilvl="5" w:tplc="3B50C3B6">
      <w:numFmt w:val="none"/>
      <w:lvlText w:val=""/>
      <w:lvlJc w:val="left"/>
      <w:pPr>
        <w:ind w:left="0" w:firstLine="0"/>
      </w:pPr>
    </w:lvl>
    <w:lvl w:ilvl="6" w:tplc="9B3A7502">
      <w:numFmt w:val="none"/>
      <w:lvlText w:val=""/>
      <w:lvlJc w:val="left"/>
      <w:pPr>
        <w:ind w:left="0" w:firstLine="0"/>
      </w:pPr>
    </w:lvl>
    <w:lvl w:ilvl="7" w:tplc="2FFAE19E">
      <w:numFmt w:val="none"/>
      <w:lvlText w:val=""/>
      <w:lvlJc w:val="left"/>
      <w:pPr>
        <w:ind w:left="0" w:firstLine="0"/>
      </w:pPr>
    </w:lvl>
    <w:lvl w:ilvl="8" w:tplc="30BE642E">
      <w:numFmt w:val="none"/>
      <w:lvlText w:val=""/>
      <w:lvlJc w:val="left"/>
      <w:pPr>
        <w:ind w:left="0" w:firstLine="0"/>
      </w:pPr>
    </w:lvl>
  </w:abstractNum>
  <w:abstractNum w:abstractNumId="3">
    <w:nsid w:val="5E01183D"/>
    <w:multiLevelType w:val="hybridMultilevel"/>
    <w:tmpl w:val="466060A4"/>
    <w:name w:val="Нумерованный список 4"/>
    <w:lvl w:ilvl="0" w:tplc="E090A774">
      <w:numFmt w:val="none"/>
      <w:lvlText w:val=""/>
      <w:lvlJc w:val="left"/>
      <w:pPr>
        <w:ind w:left="0" w:firstLine="0"/>
      </w:pPr>
    </w:lvl>
    <w:lvl w:ilvl="1" w:tplc="8138BD8C">
      <w:numFmt w:val="none"/>
      <w:lvlText w:val=""/>
      <w:lvlJc w:val="left"/>
      <w:pPr>
        <w:ind w:left="0" w:firstLine="0"/>
      </w:pPr>
    </w:lvl>
    <w:lvl w:ilvl="2" w:tplc="4A589CBE">
      <w:numFmt w:val="none"/>
      <w:lvlText w:val=""/>
      <w:lvlJc w:val="left"/>
      <w:pPr>
        <w:ind w:left="0" w:firstLine="0"/>
      </w:pPr>
    </w:lvl>
    <w:lvl w:ilvl="3" w:tplc="95D80866">
      <w:numFmt w:val="none"/>
      <w:lvlText w:val=""/>
      <w:lvlJc w:val="left"/>
      <w:pPr>
        <w:ind w:left="0" w:firstLine="0"/>
      </w:pPr>
    </w:lvl>
    <w:lvl w:ilvl="4" w:tplc="874845C6">
      <w:numFmt w:val="none"/>
      <w:lvlText w:val=""/>
      <w:lvlJc w:val="left"/>
      <w:pPr>
        <w:ind w:left="0" w:firstLine="0"/>
      </w:pPr>
    </w:lvl>
    <w:lvl w:ilvl="5" w:tplc="4008E66E">
      <w:numFmt w:val="none"/>
      <w:lvlText w:val=""/>
      <w:lvlJc w:val="left"/>
      <w:pPr>
        <w:ind w:left="0" w:firstLine="0"/>
      </w:pPr>
    </w:lvl>
    <w:lvl w:ilvl="6" w:tplc="B898487C">
      <w:numFmt w:val="none"/>
      <w:lvlText w:val=""/>
      <w:lvlJc w:val="left"/>
      <w:pPr>
        <w:ind w:left="0" w:firstLine="0"/>
      </w:pPr>
    </w:lvl>
    <w:lvl w:ilvl="7" w:tplc="35A41B90">
      <w:numFmt w:val="none"/>
      <w:lvlText w:val=""/>
      <w:lvlJc w:val="left"/>
      <w:pPr>
        <w:ind w:left="0" w:firstLine="0"/>
      </w:pPr>
    </w:lvl>
    <w:lvl w:ilvl="8" w:tplc="DF5E9550">
      <w:numFmt w:val="none"/>
      <w:lvlText w:val=""/>
      <w:lvlJc w:val="left"/>
      <w:pPr>
        <w:ind w:left="0" w:firstLine="0"/>
      </w:pPr>
    </w:lvl>
  </w:abstractNum>
  <w:abstractNum w:abstractNumId="4">
    <w:nsid w:val="62C44313"/>
    <w:multiLevelType w:val="hybridMultilevel"/>
    <w:tmpl w:val="D67AC314"/>
    <w:name w:val="Нумерованный список 1"/>
    <w:lvl w:ilvl="0" w:tplc="914239AA">
      <w:numFmt w:val="none"/>
      <w:lvlText w:val=""/>
      <w:lvlJc w:val="left"/>
      <w:pPr>
        <w:ind w:left="0" w:firstLine="0"/>
      </w:pPr>
    </w:lvl>
    <w:lvl w:ilvl="1" w:tplc="A66E79FE">
      <w:numFmt w:val="none"/>
      <w:lvlText w:val=""/>
      <w:lvlJc w:val="left"/>
      <w:pPr>
        <w:ind w:left="0" w:firstLine="0"/>
      </w:pPr>
    </w:lvl>
    <w:lvl w:ilvl="2" w:tplc="A2449274">
      <w:numFmt w:val="none"/>
      <w:lvlText w:val=""/>
      <w:lvlJc w:val="left"/>
      <w:pPr>
        <w:ind w:left="0" w:firstLine="0"/>
      </w:pPr>
    </w:lvl>
    <w:lvl w:ilvl="3" w:tplc="E8A49A02">
      <w:numFmt w:val="none"/>
      <w:lvlText w:val=""/>
      <w:lvlJc w:val="left"/>
      <w:pPr>
        <w:ind w:left="0" w:firstLine="0"/>
      </w:pPr>
    </w:lvl>
    <w:lvl w:ilvl="4" w:tplc="B6348A4E">
      <w:numFmt w:val="none"/>
      <w:lvlText w:val=""/>
      <w:lvlJc w:val="left"/>
      <w:pPr>
        <w:ind w:left="0" w:firstLine="0"/>
      </w:pPr>
    </w:lvl>
    <w:lvl w:ilvl="5" w:tplc="5A8405F6">
      <w:numFmt w:val="none"/>
      <w:lvlText w:val=""/>
      <w:lvlJc w:val="left"/>
      <w:pPr>
        <w:ind w:left="0" w:firstLine="0"/>
      </w:pPr>
    </w:lvl>
    <w:lvl w:ilvl="6" w:tplc="EDF0CB06">
      <w:numFmt w:val="none"/>
      <w:lvlText w:val=""/>
      <w:lvlJc w:val="left"/>
      <w:pPr>
        <w:ind w:left="0" w:firstLine="0"/>
      </w:pPr>
    </w:lvl>
    <w:lvl w:ilvl="7" w:tplc="38EAF084">
      <w:numFmt w:val="none"/>
      <w:lvlText w:val=""/>
      <w:lvlJc w:val="left"/>
      <w:pPr>
        <w:ind w:left="0" w:firstLine="0"/>
      </w:pPr>
    </w:lvl>
    <w:lvl w:ilvl="8" w:tplc="9F680712">
      <w:numFmt w:val="none"/>
      <w:lvlText w:val=""/>
      <w:lvlJc w:val="left"/>
      <w:pPr>
        <w:ind w:left="0" w:firstLine="0"/>
      </w:pPr>
    </w:lvl>
  </w:abstractNum>
  <w:abstractNum w:abstractNumId="5">
    <w:nsid w:val="6325442D"/>
    <w:multiLevelType w:val="hybridMultilevel"/>
    <w:tmpl w:val="6FEEA032"/>
    <w:lvl w:ilvl="0" w:tplc="1740332E">
      <w:numFmt w:val="none"/>
      <w:lvlText w:val=""/>
      <w:lvlJc w:val="left"/>
      <w:pPr>
        <w:tabs>
          <w:tab w:val="num" w:pos="360"/>
        </w:tabs>
        <w:ind w:left="360" w:hanging="360"/>
      </w:pPr>
    </w:lvl>
    <w:lvl w:ilvl="1" w:tplc="B99E9312">
      <w:numFmt w:val="none"/>
      <w:lvlText w:val=""/>
      <w:lvlJc w:val="left"/>
      <w:pPr>
        <w:tabs>
          <w:tab w:val="num" w:pos="360"/>
        </w:tabs>
        <w:ind w:left="360" w:hanging="360"/>
      </w:pPr>
    </w:lvl>
    <w:lvl w:ilvl="2" w:tplc="A5C62268">
      <w:numFmt w:val="none"/>
      <w:lvlText w:val=""/>
      <w:lvlJc w:val="left"/>
      <w:pPr>
        <w:tabs>
          <w:tab w:val="num" w:pos="360"/>
        </w:tabs>
        <w:ind w:left="360" w:hanging="360"/>
      </w:pPr>
    </w:lvl>
    <w:lvl w:ilvl="3" w:tplc="6762B2A8">
      <w:numFmt w:val="none"/>
      <w:lvlText w:val=""/>
      <w:lvlJc w:val="left"/>
      <w:pPr>
        <w:tabs>
          <w:tab w:val="num" w:pos="360"/>
        </w:tabs>
        <w:ind w:left="360" w:hanging="360"/>
      </w:pPr>
    </w:lvl>
    <w:lvl w:ilvl="4" w:tplc="833C385A">
      <w:numFmt w:val="none"/>
      <w:lvlText w:val=""/>
      <w:lvlJc w:val="left"/>
      <w:pPr>
        <w:tabs>
          <w:tab w:val="num" w:pos="360"/>
        </w:tabs>
        <w:ind w:left="360" w:hanging="360"/>
      </w:pPr>
    </w:lvl>
    <w:lvl w:ilvl="5" w:tplc="502E596E">
      <w:numFmt w:val="none"/>
      <w:lvlText w:val=""/>
      <w:lvlJc w:val="left"/>
      <w:pPr>
        <w:tabs>
          <w:tab w:val="num" w:pos="360"/>
        </w:tabs>
        <w:ind w:left="360" w:hanging="360"/>
      </w:pPr>
    </w:lvl>
    <w:lvl w:ilvl="6" w:tplc="23D03B58">
      <w:numFmt w:val="none"/>
      <w:lvlText w:val=""/>
      <w:lvlJc w:val="left"/>
      <w:pPr>
        <w:tabs>
          <w:tab w:val="num" w:pos="360"/>
        </w:tabs>
        <w:ind w:left="360" w:hanging="360"/>
      </w:pPr>
    </w:lvl>
    <w:lvl w:ilvl="7" w:tplc="EBB07472">
      <w:numFmt w:val="none"/>
      <w:lvlText w:val=""/>
      <w:lvlJc w:val="left"/>
      <w:pPr>
        <w:tabs>
          <w:tab w:val="num" w:pos="360"/>
        </w:tabs>
        <w:ind w:left="360" w:hanging="360"/>
      </w:pPr>
    </w:lvl>
    <w:lvl w:ilvl="8" w:tplc="B1E427C8">
      <w:numFmt w:val="none"/>
      <w:lvlText w:val=""/>
      <w:lvlJc w:val="left"/>
      <w:pPr>
        <w:tabs>
          <w:tab w:val="num" w:pos="360"/>
        </w:tabs>
        <w:ind w:left="360" w:hanging="36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283"/>
  <w:drawingGridVerticalSpacing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
  <w:rsids>
    <w:rsidRoot w:val="00722BE7"/>
    <w:rsid w:val="0050386C"/>
    <w:rsid w:val="005F338C"/>
    <w:rsid w:val="006F2808"/>
    <w:rsid w:val="00722BE7"/>
    <w:rsid w:val="00E83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0"/>
      <w:szCs w:val="20"/>
    </w:rPr>
  </w:style>
  <w:style w:type="paragraph" w:styleId="1">
    <w:name w:val="heading 1"/>
    <w:basedOn w:val="a"/>
    <w:next w:val="a"/>
    <w:qFormat/>
    <w:pPr>
      <w:keepNext/>
      <w:keepLines/>
      <w:widowControl w:val="0"/>
      <w:spacing w:before="240" w:after="60"/>
      <w:outlineLvl w:val="0"/>
    </w:pPr>
    <w:rPr>
      <w:rFonts w:ascii="Arial" w:eastAsia="SimSun" w:hAnsi="Arial" w:cs="Arial"/>
      <w:b/>
      <w:bCs/>
      <w:kern w:val="1"/>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b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widowControl w:val="0"/>
    </w:pPr>
    <w:rPr>
      <w:kern w:val="1"/>
      <w:sz w:val="24"/>
    </w:rPr>
  </w:style>
  <w:style w:type="paragraph" w:customStyle="1" w:styleId="10">
    <w:name w:val="Обычный1"/>
    <w:qFormat/>
    <w:pPr>
      <w:suppressAutoHyphens/>
    </w:pPr>
    <w:rPr>
      <w:rFonts w:cs="Tahoma"/>
      <w:color w:val="000000"/>
      <w:sz w:val="24"/>
      <w:szCs w:val="24"/>
    </w:rPr>
  </w:style>
  <w:style w:type="paragraph" w:styleId="30">
    <w:name w:val="Body Text 3"/>
    <w:basedOn w:val="a"/>
    <w:qFormat/>
    <w:pPr>
      <w:spacing w:after="120" w:line="276" w:lineRule="auto"/>
    </w:pPr>
    <w:rPr>
      <w:rFonts w:ascii="Calibri" w:eastAsia="Calibri" w:hAnsi="Calibri" w:cs="Calibri"/>
      <w:sz w:val="16"/>
      <w:szCs w:val="16"/>
    </w:rPr>
  </w:style>
  <w:style w:type="paragraph" w:styleId="a5">
    <w:name w:val="Normal (Web)"/>
    <w:basedOn w:val="a"/>
    <w:qFormat/>
    <w:pPr>
      <w:spacing w:before="100" w:beforeAutospacing="1" w:after="100" w:afterAutospacing="1"/>
    </w:pPr>
    <w:rPr>
      <w:sz w:val="24"/>
      <w:szCs w:val="24"/>
    </w:rPr>
  </w:style>
  <w:style w:type="paragraph" w:customStyle="1" w:styleId="11">
    <w:name w:val="Верхний колонтитул1"/>
    <w:basedOn w:val="a"/>
    <w:qFormat/>
    <w:pPr>
      <w:tabs>
        <w:tab w:val="center" w:pos="5102"/>
        <w:tab w:val="right" w:pos="10205"/>
      </w:tabs>
    </w:pPr>
  </w:style>
  <w:style w:type="paragraph" w:styleId="31">
    <w:name w:val="Body Text Indent 3"/>
    <w:basedOn w:val="a"/>
    <w:qFormat/>
    <w:pPr>
      <w:ind w:left="-426" w:firstLine="710"/>
      <w:jc w:val="both"/>
    </w:pPr>
    <w:rPr>
      <w:sz w:val="28"/>
    </w:rPr>
  </w:style>
  <w:style w:type="character" w:styleId="a6">
    <w:name w:val="Hyperlink"/>
    <w:rPr>
      <w:color w:val="0000FF"/>
      <w:u w:val="single"/>
    </w:rPr>
  </w:style>
  <w:style w:type="character" w:customStyle="1" w:styleId="a7">
    <w:name w:val="Текст выноски Знак"/>
    <w:basedOn w:val="a0"/>
    <w:rPr>
      <w:rFonts w:ascii="Tahoma" w:eastAsia="Times New Roman" w:hAnsi="Tahoma" w:cs="Tahoma"/>
      <w:sz w:val="16"/>
      <w:szCs w:val="16"/>
    </w:rPr>
  </w:style>
  <w:style w:type="table" w:styleId="a8">
    <w:name w:val="Table Grid"/>
    <w:basedOn w:val="a1"/>
    <w:uiPriority w:val="59"/>
    <w:pPr>
      <w:pBdr>
        <w:top w:val="nil"/>
        <w:left w:val="nil"/>
        <w:bottom w:val="nil"/>
        <w:right w:val="nil"/>
        <w:between w:val="nil"/>
      </w:pBdr>
      <w:suppressAutoHyphens/>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rsid w:val="0050386C"/>
    <w:pPr>
      <w:tabs>
        <w:tab w:val="center" w:pos="4677"/>
        <w:tab w:val="right" w:pos="9355"/>
      </w:tabs>
    </w:pPr>
  </w:style>
  <w:style w:type="character" w:customStyle="1" w:styleId="aa">
    <w:name w:val="Верхний колонтитул Знак"/>
    <w:basedOn w:val="a0"/>
    <w:link w:val="a9"/>
    <w:uiPriority w:val="99"/>
    <w:rsid w:val="0050386C"/>
    <w:rPr>
      <w:rFonts w:ascii="Times New Roman" w:eastAsia="Times New Roman" w:hAnsi="Times New Roman"/>
      <w:sz w:val="20"/>
      <w:szCs w:val="20"/>
    </w:rPr>
  </w:style>
  <w:style w:type="paragraph" w:styleId="ab">
    <w:name w:val="footer"/>
    <w:basedOn w:val="a"/>
    <w:link w:val="ac"/>
    <w:uiPriority w:val="99"/>
    <w:rsid w:val="0050386C"/>
    <w:pPr>
      <w:tabs>
        <w:tab w:val="center" w:pos="4677"/>
        <w:tab w:val="right" w:pos="9355"/>
      </w:tabs>
    </w:pPr>
  </w:style>
  <w:style w:type="character" w:customStyle="1" w:styleId="ac">
    <w:name w:val="Нижний колонтитул Знак"/>
    <w:basedOn w:val="a0"/>
    <w:link w:val="ab"/>
    <w:uiPriority w:val="99"/>
    <w:rsid w:val="0050386C"/>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0"/>
      <w:szCs w:val="20"/>
    </w:rPr>
  </w:style>
  <w:style w:type="paragraph" w:styleId="1">
    <w:name w:val="heading 1"/>
    <w:basedOn w:val="a"/>
    <w:next w:val="a"/>
    <w:qFormat/>
    <w:pPr>
      <w:keepNext/>
      <w:keepLines/>
      <w:widowControl w:val="0"/>
      <w:spacing w:before="240" w:after="60"/>
      <w:outlineLvl w:val="0"/>
    </w:pPr>
    <w:rPr>
      <w:rFonts w:ascii="Arial" w:eastAsia="SimSun" w:hAnsi="Arial" w:cs="Arial"/>
      <w:b/>
      <w:bCs/>
      <w:kern w:val="1"/>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b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widowControl w:val="0"/>
    </w:pPr>
    <w:rPr>
      <w:kern w:val="1"/>
      <w:sz w:val="24"/>
    </w:rPr>
  </w:style>
  <w:style w:type="paragraph" w:customStyle="1" w:styleId="10">
    <w:name w:val="Обычный1"/>
    <w:qFormat/>
    <w:pPr>
      <w:suppressAutoHyphens/>
    </w:pPr>
    <w:rPr>
      <w:rFonts w:cs="Tahoma"/>
      <w:color w:val="000000"/>
      <w:sz w:val="24"/>
      <w:szCs w:val="24"/>
    </w:rPr>
  </w:style>
  <w:style w:type="paragraph" w:styleId="30">
    <w:name w:val="Body Text 3"/>
    <w:basedOn w:val="a"/>
    <w:qFormat/>
    <w:pPr>
      <w:spacing w:after="120" w:line="276" w:lineRule="auto"/>
    </w:pPr>
    <w:rPr>
      <w:rFonts w:ascii="Calibri" w:eastAsia="Calibri" w:hAnsi="Calibri" w:cs="Calibri"/>
      <w:sz w:val="16"/>
      <w:szCs w:val="16"/>
    </w:rPr>
  </w:style>
  <w:style w:type="paragraph" w:styleId="a5">
    <w:name w:val="Normal (Web)"/>
    <w:basedOn w:val="a"/>
    <w:qFormat/>
    <w:pPr>
      <w:spacing w:before="100" w:beforeAutospacing="1" w:after="100" w:afterAutospacing="1"/>
    </w:pPr>
    <w:rPr>
      <w:sz w:val="24"/>
      <w:szCs w:val="24"/>
    </w:rPr>
  </w:style>
  <w:style w:type="paragraph" w:customStyle="1" w:styleId="11">
    <w:name w:val="Верхний колонтитул1"/>
    <w:basedOn w:val="a"/>
    <w:qFormat/>
    <w:pPr>
      <w:tabs>
        <w:tab w:val="center" w:pos="5102"/>
        <w:tab w:val="right" w:pos="10205"/>
      </w:tabs>
    </w:pPr>
  </w:style>
  <w:style w:type="paragraph" w:styleId="31">
    <w:name w:val="Body Text Indent 3"/>
    <w:basedOn w:val="a"/>
    <w:qFormat/>
    <w:pPr>
      <w:ind w:left="-426" w:firstLine="710"/>
      <w:jc w:val="both"/>
    </w:pPr>
    <w:rPr>
      <w:sz w:val="28"/>
    </w:rPr>
  </w:style>
  <w:style w:type="character" w:styleId="a6">
    <w:name w:val="Hyperlink"/>
    <w:rPr>
      <w:color w:val="0000FF"/>
      <w:u w:val="single"/>
    </w:rPr>
  </w:style>
  <w:style w:type="character" w:customStyle="1" w:styleId="a7">
    <w:name w:val="Текст выноски Знак"/>
    <w:basedOn w:val="a0"/>
    <w:rPr>
      <w:rFonts w:ascii="Tahoma" w:eastAsia="Times New Roman" w:hAnsi="Tahoma" w:cs="Tahoma"/>
      <w:sz w:val="16"/>
      <w:szCs w:val="16"/>
    </w:rPr>
  </w:style>
  <w:style w:type="table" w:styleId="a8">
    <w:name w:val="Table Grid"/>
    <w:basedOn w:val="a1"/>
    <w:uiPriority w:val="59"/>
    <w:pPr>
      <w:pBdr>
        <w:top w:val="nil"/>
        <w:left w:val="nil"/>
        <w:bottom w:val="nil"/>
        <w:right w:val="nil"/>
        <w:between w:val="nil"/>
      </w:pBdr>
      <w:suppressAutoHyphens/>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rsid w:val="0050386C"/>
    <w:pPr>
      <w:tabs>
        <w:tab w:val="center" w:pos="4677"/>
        <w:tab w:val="right" w:pos="9355"/>
      </w:tabs>
    </w:pPr>
  </w:style>
  <w:style w:type="character" w:customStyle="1" w:styleId="aa">
    <w:name w:val="Верхний колонтитул Знак"/>
    <w:basedOn w:val="a0"/>
    <w:link w:val="a9"/>
    <w:uiPriority w:val="99"/>
    <w:rsid w:val="0050386C"/>
    <w:rPr>
      <w:rFonts w:ascii="Times New Roman" w:eastAsia="Times New Roman" w:hAnsi="Times New Roman"/>
      <w:sz w:val="20"/>
      <w:szCs w:val="20"/>
    </w:rPr>
  </w:style>
  <w:style w:type="paragraph" w:styleId="ab">
    <w:name w:val="footer"/>
    <w:basedOn w:val="a"/>
    <w:link w:val="ac"/>
    <w:uiPriority w:val="99"/>
    <w:rsid w:val="0050386C"/>
    <w:pPr>
      <w:tabs>
        <w:tab w:val="center" w:pos="4677"/>
        <w:tab w:val="right" w:pos="9355"/>
      </w:tabs>
    </w:pPr>
  </w:style>
  <w:style w:type="character" w:customStyle="1" w:styleId="ac">
    <w:name w:val="Нижний колонтитул Знак"/>
    <w:basedOn w:val="a0"/>
    <w:link w:val="ab"/>
    <w:uiPriority w:val="99"/>
    <w:rsid w:val="0050386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5503212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5032129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cntd.ru/document/9023126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BFB9-2B21-4014-8AB1-116F53B7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1803</Words>
  <Characters>10280</Characters>
  <Application>Microsoft Office Word</Application>
  <DocSecurity>0</DocSecurity>
  <Lines>85</Lines>
  <Paragraphs>24</Paragraphs>
  <ScaleCrop>false</ScaleCrop>
  <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Boiko</cp:lastModifiedBy>
  <cp:revision>36</cp:revision>
  <cp:lastPrinted>2025-02-04T07:08:00Z</cp:lastPrinted>
  <dcterms:created xsi:type="dcterms:W3CDTF">2025-01-24T06:48:00Z</dcterms:created>
  <dcterms:modified xsi:type="dcterms:W3CDTF">2025-02-17T12:08:00Z</dcterms:modified>
</cp:coreProperties>
</file>