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48" w:rsidRDefault="00657E0F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48" w:rsidRDefault="009C7648">
      <w:pPr>
        <w:jc w:val="center"/>
        <w:rPr>
          <w:spacing w:val="30"/>
          <w:sz w:val="26"/>
          <w:szCs w:val="26"/>
        </w:rPr>
      </w:pPr>
    </w:p>
    <w:p w:rsidR="009C7648" w:rsidRDefault="00657E0F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9C7648" w:rsidRDefault="009C7648">
      <w:pPr>
        <w:spacing w:before="57" w:after="57"/>
        <w:jc w:val="center"/>
        <w:rPr>
          <w:b/>
          <w:sz w:val="26"/>
          <w:szCs w:val="26"/>
        </w:rPr>
      </w:pPr>
    </w:p>
    <w:p w:rsidR="009C7648" w:rsidRDefault="00657E0F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9C7648" w:rsidRDefault="00657E0F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9C7648" w:rsidRDefault="00657E0F">
      <w:pPr>
        <w:jc w:val="center"/>
      </w:pPr>
      <w:r>
        <w:rPr>
          <w:sz w:val="28"/>
          <w:szCs w:val="28"/>
        </w:rPr>
        <w:t xml:space="preserve">от </w:t>
      </w:r>
      <w:r w:rsidR="009D2E7E">
        <w:rPr>
          <w:sz w:val="28"/>
          <w:szCs w:val="28"/>
          <w:u w:val="single"/>
        </w:rPr>
        <w:t>21.10.2022</w:t>
      </w:r>
      <w:r>
        <w:rPr>
          <w:sz w:val="28"/>
          <w:szCs w:val="28"/>
        </w:rPr>
        <w:t xml:space="preserve"> № </w:t>
      </w:r>
      <w:r w:rsidR="009D2E7E">
        <w:rPr>
          <w:sz w:val="28"/>
          <w:szCs w:val="28"/>
          <w:u w:val="single"/>
        </w:rPr>
        <w:t>457</w:t>
      </w:r>
    </w:p>
    <w:p w:rsidR="009C7648" w:rsidRDefault="009C7648">
      <w:pPr>
        <w:jc w:val="center"/>
        <w:rPr>
          <w:sz w:val="26"/>
          <w:szCs w:val="26"/>
        </w:rPr>
      </w:pPr>
    </w:p>
    <w:p w:rsidR="009C7648" w:rsidRDefault="00657E0F">
      <w:pPr>
        <w:jc w:val="center"/>
      </w:pPr>
      <w:r>
        <w:rPr>
          <w:sz w:val="28"/>
          <w:szCs w:val="28"/>
        </w:rPr>
        <w:t>г. Батайск</w:t>
      </w:r>
    </w:p>
    <w:p w:rsidR="009C7648" w:rsidRDefault="009C7648">
      <w:pPr>
        <w:jc w:val="center"/>
        <w:rPr>
          <w:sz w:val="28"/>
          <w:szCs w:val="28"/>
        </w:rPr>
      </w:pPr>
    </w:p>
    <w:p w:rsidR="009C7648" w:rsidRDefault="009C7648">
      <w:pPr>
        <w:jc w:val="center"/>
        <w:rPr>
          <w:sz w:val="28"/>
          <w:szCs w:val="28"/>
        </w:rPr>
      </w:pPr>
    </w:p>
    <w:p w:rsidR="009C7648" w:rsidRDefault="00657E0F">
      <w:pPr>
        <w:snapToGrid w:val="0"/>
        <w:jc w:val="center"/>
      </w:pPr>
      <w:bookmarkStart w:id="0" w:name="__DdeLink__7799_1713230568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9C7648" w:rsidRDefault="00657E0F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  <w:bookmarkEnd w:id="0"/>
    </w:p>
    <w:p w:rsidR="009C7648" w:rsidRDefault="00657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9C7648" w:rsidRDefault="00657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</w:t>
      </w:r>
      <w:bookmarkStart w:id="1" w:name="__DdeLink__11704_25909047971"/>
      <w:r>
        <w:rPr>
          <w:b/>
          <w:sz w:val="28"/>
          <w:szCs w:val="28"/>
        </w:rPr>
        <w:t xml:space="preserve">«Обеспечение общественного порядка </w:t>
      </w:r>
    </w:p>
    <w:p w:rsidR="009C7648" w:rsidRDefault="00657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противодействие преступности»</w:t>
      </w:r>
      <w:bookmarkEnd w:id="1"/>
    </w:p>
    <w:p w:rsidR="009C7648" w:rsidRDefault="009C7648">
      <w:pPr>
        <w:ind w:firstLine="720"/>
        <w:jc w:val="both"/>
        <w:rPr>
          <w:b/>
          <w:sz w:val="28"/>
          <w:szCs w:val="28"/>
        </w:rPr>
      </w:pPr>
    </w:p>
    <w:p w:rsidR="009C7648" w:rsidRDefault="00657E0F">
      <w:pPr>
        <w:pStyle w:val="1"/>
        <w:spacing w:before="0" w:line="240" w:lineRule="auto"/>
        <w:ind w:firstLine="709"/>
        <w:jc w:val="both"/>
      </w:pPr>
      <w:r>
        <w:rPr>
          <w:sz w:val="28"/>
          <w:szCs w:val="28"/>
        </w:rPr>
        <w:t>В соответствии с решениями Батайской городской Думы от 09.02.2022 № 182 «О внесении изменений в решение Батайской городской Думы от 16.12.2021 № 165 «О  бюджете города Батайска на 2022 го</w:t>
      </w:r>
      <w:r>
        <w:rPr>
          <w:sz w:val="28"/>
          <w:szCs w:val="28"/>
        </w:rPr>
        <w:t>д и на плановый период 2023 и 2024 годов» и от 25.05.2022 № 207 «О внесении изменений в решение Батайской городской Думы от 16.12.2021 № 165 «О  бюджете города Батайска на 2022 год и на плановый период 2023 и 2024 годов», А</w:t>
      </w:r>
      <w:r>
        <w:rPr>
          <w:sz w:val="28"/>
        </w:rPr>
        <w:t xml:space="preserve">дминистрация города Батайска </w:t>
      </w:r>
      <w:r>
        <w:rPr>
          <w:b/>
          <w:sz w:val="28"/>
        </w:rPr>
        <w:t>пост</w:t>
      </w:r>
      <w:r>
        <w:rPr>
          <w:b/>
          <w:sz w:val="28"/>
        </w:rPr>
        <w:t>ановляет:</w:t>
      </w:r>
    </w:p>
    <w:p w:rsidR="009C7648" w:rsidRDefault="009C7648">
      <w:pPr>
        <w:ind w:firstLine="709"/>
        <w:jc w:val="both"/>
        <w:rPr>
          <w:b/>
          <w:sz w:val="28"/>
        </w:rPr>
      </w:pPr>
    </w:p>
    <w:p w:rsidR="009C7648" w:rsidRDefault="00657E0F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Внести изменения в постановление Администрации города Батайска от 27.11.2018 № 399 </w:t>
      </w:r>
      <w:bookmarkStart w:id="2" w:name="__DdeLink__7815_2582740649"/>
      <w:r>
        <w:rPr>
          <w:sz w:val="28"/>
          <w:szCs w:val="28"/>
        </w:rPr>
        <w:t xml:space="preserve">«Об утверждении муниципальной программы города Батайска </w:t>
      </w:r>
      <w:bookmarkStart w:id="3" w:name="__DdeLink__11704_2590904797"/>
      <w:r>
        <w:rPr>
          <w:sz w:val="28"/>
          <w:szCs w:val="28"/>
        </w:rPr>
        <w:t>«Обеспечение общественного порядка и противодействие преступности»</w:t>
      </w:r>
      <w:bookmarkEnd w:id="2"/>
      <w:bookmarkEnd w:id="3"/>
      <w:r>
        <w:rPr>
          <w:sz w:val="28"/>
          <w:szCs w:val="28"/>
        </w:rPr>
        <w:t xml:space="preserve"> согласно приложению к настоящему пос</w:t>
      </w:r>
      <w:r>
        <w:rPr>
          <w:sz w:val="28"/>
          <w:szCs w:val="28"/>
        </w:rPr>
        <w:t>тановлению.</w:t>
      </w:r>
    </w:p>
    <w:p w:rsidR="009C7648" w:rsidRDefault="00657E0F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2. Финансовому управлению города Батайска осуществлять финансирование муниципальной программы города Батайска «Обеспечение общественного порядка и противодействие преступности» в пределах ассигнований, предусмотренных на указанные цели в </w:t>
      </w:r>
      <w:r>
        <w:rPr>
          <w:sz w:val="28"/>
          <w:szCs w:val="28"/>
        </w:rPr>
        <w:t>бюджете города Батайска.</w:t>
      </w:r>
    </w:p>
    <w:p w:rsidR="009C7648" w:rsidRDefault="00657E0F">
      <w:pPr>
        <w:tabs>
          <w:tab w:val="left" w:pos="0"/>
        </w:tabs>
        <w:jc w:val="both"/>
      </w:pPr>
      <w:r>
        <w:rPr>
          <w:sz w:val="28"/>
          <w:szCs w:val="28"/>
        </w:rPr>
        <w:tab/>
        <w:t>3. </w:t>
      </w:r>
      <w:bookmarkStart w:id="4" w:name="__DdeLink__8928_370185220"/>
      <w:r>
        <w:rPr>
          <w:sz w:val="28"/>
          <w:szCs w:val="28"/>
        </w:rPr>
        <w:t>Настоящее постановление вступает</w:t>
      </w:r>
      <w:bookmarkEnd w:id="4"/>
      <w:r>
        <w:rPr>
          <w:sz w:val="28"/>
          <w:szCs w:val="28"/>
        </w:rPr>
        <w:t xml:space="preserve"> в силу со дня его официального опубликования.</w:t>
      </w:r>
    </w:p>
    <w:p w:rsidR="009C7648" w:rsidRDefault="00657E0F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9C7648" w:rsidRDefault="00657E0F">
      <w:pPr>
        <w:ind w:firstLine="737"/>
        <w:jc w:val="both"/>
      </w:pPr>
      <w:r>
        <w:rPr>
          <w:sz w:val="28"/>
          <w:szCs w:val="28"/>
        </w:rPr>
        <w:t>5. Настоящее постановление под</w:t>
      </w:r>
      <w:r>
        <w:rPr>
          <w:sz w:val="28"/>
          <w:szCs w:val="28"/>
        </w:rPr>
        <w:t>лежит размещению на официальном сайте Администрации города Батайска.</w:t>
      </w:r>
    </w:p>
    <w:p w:rsidR="009C7648" w:rsidRDefault="00657E0F">
      <w:pPr>
        <w:jc w:val="both"/>
      </w:pPr>
      <w:r>
        <w:rPr>
          <w:sz w:val="28"/>
          <w:szCs w:val="28"/>
        </w:rPr>
        <w:tab/>
      </w:r>
    </w:p>
    <w:p w:rsidR="009C7648" w:rsidRDefault="009C7648">
      <w:pPr>
        <w:jc w:val="both"/>
        <w:rPr>
          <w:sz w:val="28"/>
          <w:szCs w:val="28"/>
        </w:rPr>
      </w:pPr>
    </w:p>
    <w:p w:rsidR="009C7648" w:rsidRDefault="00657E0F">
      <w:pPr>
        <w:jc w:val="both"/>
      </w:pPr>
      <w:r>
        <w:rPr>
          <w:sz w:val="28"/>
          <w:szCs w:val="28"/>
        </w:rPr>
        <w:tab/>
        <w:t>6. Контроль за исполнением настоящего постановления возложить на управляющего делами Администрации города Батайска Ермилову Т.Г.</w:t>
      </w:r>
    </w:p>
    <w:p w:rsidR="009C7648" w:rsidRDefault="009C7648">
      <w:pPr>
        <w:ind w:firstLine="720"/>
        <w:jc w:val="both"/>
        <w:rPr>
          <w:spacing w:val="-24"/>
          <w:sz w:val="28"/>
        </w:rPr>
      </w:pPr>
    </w:p>
    <w:p w:rsidR="009C7648" w:rsidRDefault="009C7648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9C7648">
        <w:trPr>
          <w:trHeight w:val="722"/>
        </w:trPr>
        <w:tc>
          <w:tcPr>
            <w:tcW w:w="4932" w:type="dxa"/>
            <w:shd w:val="clear" w:color="auto" w:fill="auto"/>
          </w:tcPr>
          <w:p w:rsidR="009C7648" w:rsidRDefault="00657E0F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9C7648" w:rsidRDefault="009C7648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9C7648" w:rsidRDefault="00657E0F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Р.П. </w:t>
            </w:r>
            <w:r>
              <w:rPr>
                <w:sz w:val="28"/>
                <w:szCs w:val="28"/>
              </w:rPr>
              <w:t>Волошин</w:t>
            </w:r>
          </w:p>
        </w:tc>
      </w:tr>
    </w:tbl>
    <w:p w:rsidR="009C7648" w:rsidRDefault="009C7648">
      <w:pPr>
        <w:jc w:val="both"/>
        <w:rPr>
          <w:sz w:val="28"/>
        </w:rPr>
      </w:pPr>
    </w:p>
    <w:p w:rsidR="009C7648" w:rsidRDefault="009C7648">
      <w:pPr>
        <w:jc w:val="both"/>
        <w:rPr>
          <w:sz w:val="28"/>
        </w:rPr>
      </w:pPr>
    </w:p>
    <w:p w:rsidR="009C7648" w:rsidRDefault="00657E0F">
      <w:pPr>
        <w:jc w:val="both"/>
      </w:pPr>
      <w:r>
        <w:rPr>
          <w:sz w:val="28"/>
        </w:rPr>
        <w:t>Постановление вносит</w:t>
      </w:r>
      <w:r>
        <w:rPr>
          <w:sz w:val="28"/>
          <w:szCs w:val="24"/>
          <w:lang w:eastAsia="ru-RU"/>
        </w:rPr>
        <w:t xml:space="preserve"> отдел по </w:t>
      </w:r>
    </w:p>
    <w:p w:rsidR="009C7648" w:rsidRDefault="00657E0F">
      <w:pPr>
        <w:jc w:val="both"/>
      </w:pPr>
      <w:r>
        <w:rPr>
          <w:sz w:val="28"/>
          <w:szCs w:val="24"/>
          <w:lang w:eastAsia="ru-RU"/>
        </w:rPr>
        <w:t xml:space="preserve">взаимодействию с правоохранительными </w:t>
      </w:r>
    </w:p>
    <w:p w:rsidR="009C7648" w:rsidRDefault="00657E0F">
      <w:pPr>
        <w:jc w:val="both"/>
      </w:pPr>
      <w:r>
        <w:rPr>
          <w:sz w:val="28"/>
          <w:szCs w:val="24"/>
          <w:lang w:eastAsia="ru-RU"/>
        </w:rPr>
        <w:t xml:space="preserve">органами, казачеством и профилактике </w:t>
      </w:r>
    </w:p>
    <w:p w:rsidR="009C7648" w:rsidRDefault="00657E0F">
      <w:pPr>
        <w:jc w:val="both"/>
      </w:pPr>
      <w:r>
        <w:rPr>
          <w:sz w:val="28"/>
          <w:szCs w:val="24"/>
          <w:lang w:eastAsia="ru-RU"/>
        </w:rPr>
        <w:t xml:space="preserve">коррупционных правонарушений </w:t>
      </w:r>
      <w:r>
        <w:rPr>
          <w:sz w:val="28"/>
          <w:szCs w:val="24"/>
          <w:lang w:eastAsia="ru-RU"/>
        </w:rPr>
        <w:t xml:space="preserve"> </w:t>
      </w:r>
    </w:p>
    <w:p w:rsidR="009C7648" w:rsidRDefault="00657E0F">
      <w:pPr>
        <w:jc w:val="both"/>
      </w:pPr>
      <w:r>
        <w:rPr>
          <w:sz w:val="28"/>
          <w:szCs w:val="24"/>
          <w:lang w:eastAsia="ru-RU"/>
        </w:rPr>
        <w:t>Администрации города Батайска</w:t>
      </w: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9C7648">
      <w:pPr>
        <w:ind w:left="6237"/>
        <w:jc w:val="center"/>
        <w:rPr>
          <w:sz w:val="28"/>
          <w:szCs w:val="28"/>
        </w:rPr>
      </w:pPr>
    </w:p>
    <w:p w:rsidR="009C7648" w:rsidRDefault="00657E0F">
      <w:pPr>
        <w:ind w:left="6237"/>
        <w:jc w:val="center"/>
      </w:pPr>
      <w:r>
        <w:rPr>
          <w:sz w:val="28"/>
          <w:szCs w:val="28"/>
        </w:rPr>
        <w:t xml:space="preserve">Приложение </w:t>
      </w:r>
    </w:p>
    <w:p w:rsidR="009C7648" w:rsidRDefault="00657E0F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9C7648" w:rsidRDefault="00657E0F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9C7648" w:rsidRDefault="00657E0F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9C7648" w:rsidRDefault="00657E0F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>от</w:t>
      </w:r>
      <w:r w:rsidR="009D2E7E">
        <w:rPr>
          <w:kern w:val="2"/>
          <w:sz w:val="28"/>
          <w:szCs w:val="28"/>
          <w:lang w:eastAsia="en-US"/>
        </w:rPr>
        <w:t xml:space="preserve"> </w:t>
      </w:r>
      <w:bookmarkStart w:id="5" w:name="_GoBack"/>
      <w:bookmarkEnd w:id="5"/>
      <w:r w:rsidR="009D2E7E">
        <w:rPr>
          <w:kern w:val="2"/>
          <w:sz w:val="28"/>
          <w:szCs w:val="28"/>
          <w:u w:val="single"/>
          <w:lang w:eastAsia="en-US"/>
        </w:rPr>
        <w:t xml:space="preserve">21.10.2022 </w:t>
      </w:r>
      <w:r>
        <w:rPr>
          <w:kern w:val="2"/>
          <w:sz w:val="28"/>
          <w:szCs w:val="28"/>
          <w:lang w:eastAsia="en-US"/>
        </w:rPr>
        <w:t>№</w:t>
      </w:r>
      <w:r w:rsidR="009D2E7E">
        <w:rPr>
          <w:kern w:val="2"/>
          <w:sz w:val="28"/>
          <w:szCs w:val="28"/>
          <w:lang w:eastAsia="en-US"/>
        </w:rPr>
        <w:t xml:space="preserve"> </w:t>
      </w:r>
      <w:r w:rsidR="009D2E7E">
        <w:rPr>
          <w:kern w:val="2"/>
          <w:sz w:val="28"/>
          <w:szCs w:val="28"/>
          <w:u w:val="single"/>
          <w:lang w:eastAsia="en-US"/>
        </w:rPr>
        <w:t>457</w:t>
      </w:r>
    </w:p>
    <w:p w:rsidR="009C7648" w:rsidRDefault="009C7648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9C7648" w:rsidRDefault="009C7648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9C7648" w:rsidRDefault="00657E0F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9C7648" w:rsidRDefault="00657E0F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9C7648" w:rsidRDefault="009C7648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9C7648" w:rsidRDefault="00657E0F">
      <w:pPr>
        <w:pStyle w:val="210"/>
        <w:widowControl w:val="0"/>
        <w:ind w:left="0"/>
        <w:rPr>
          <w:szCs w:val="28"/>
        </w:rPr>
      </w:pPr>
      <w:r>
        <w:rPr>
          <w:szCs w:val="28"/>
        </w:rPr>
        <w:t>1. Паспорт муниципальной программы города Батайска изложить в новой редакции:</w:t>
      </w:r>
    </w:p>
    <w:p w:rsidR="009C7648" w:rsidRDefault="009C7648">
      <w:pPr>
        <w:pStyle w:val="210"/>
        <w:widowControl w:val="0"/>
        <w:ind w:left="0"/>
        <w:rPr>
          <w:szCs w:val="28"/>
        </w:rPr>
      </w:pPr>
    </w:p>
    <w:p w:rsidR="009C7648" w:rsidRDefault="00657E0F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«ПАСПОРТ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Батайска</w:t>
      </w:r>
    </w:p>
    <w:p w:rsidR="009C7648" w:rsidRDefault="009C7648">
      <w:pPr>
        <w:widowControl w:val="0"/>
        <w:rPr>
          <w:sz w:val="28"/>
          <w:szCs w:val="28"/>
        </w:rPr>
      </w:pPr>
    </w:p>
    <w:tbl>
      <w:tblPr>
        <w:tblW w:w="9553" w:type="dxa"/>
        <w:tblInd w:w="84" w:type="dxa"/>
        <w:tblLook w:val="04A0" w:firstRow="1" w:lastRow="0" w:firstColumn="1" w:lastColumn="0" w:noHBand="0" w:noVBand="1"/>
      </w:tblPr>
      <w:tblGrid>
        <w:gridCol w:w="2712"/>
        <w:gridCol w:w="404"/>
        <w:gridCol w:w="6437"/>
      </w:tblGrid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(далее – муниципальная программа).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rPr>
                <w:sz w:val="28"/>
                <w:szCs w:val="28"/>
              </w:rPr>
            </w:pP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9C7648">
            <w:pPr>
              <w:widowControl w:val="0"/>
              <w:snapToGrid w:val="0"/>
              <w:ind w:left="-131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Соисполнители муниципальной программы города Батайска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Батайска;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экономике;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социальным вопросам;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>заместитель главы А</w:t>
            </w:r>
            <w:r>
              <w:rPr>
                <w:sz w:val="28"/>
                <w:szCs w:val="28"/>
              </w:rPr>
              <w:t>дминистрации города Батайска по жилищно-коммунальн</w:t>
            </w:r>
            <w:r>
              <w:rPr>
                <w:sz w:val="28"/>
                <w:szCs w:val="28"/>
                <w:highlight w:val="white"/>
              </w:rPr>
              <w:t xml:space="preserve">ому хозяйству;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тдел по взаимодействию с правоохранительными органами, </w:t>
            </w:r>
            <w:r>
              <w:rPr>
                <w:sz w:val="28"/>
                <w:szCs w:val="28"/>
                <w:highlight w:val="white"/>
                <w:lang w:eastAsia="ru-RU"/>
              </w:rPr>
              <w:t>казачеством</w:t>
            </w:r>
            <w:r>
              <w:rPr>
                <w:sz w:val="28"/>
                <w:szCs w:val="28"/>
                <w:lang w:eastAsia="ru-RU"/>
              </w:rPr>
              <w:t xml:space="preserve"> и профилактике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Батайска;</w:t>
            </w:r>
            <w:r>
              <w:rPr>
                <w:sz w:val="28"/>
                <w:szCs w:val="28"/>
              </w:rPr>
              <w:t xml:space="preserve"> 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отдел по делам молодежи Администрации города </w:t>
            </w:r>
            <w:r>
              <w:rPr>
                <w:sz w:val="28"/>
                <w:szCs w:val="28"/>
              </w:rPr>
              <w:t xml:space="preserve">Батайска;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города Батайска; 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сектор по кадровой работе Администрации города Батайска;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Управление образования города Батайска; Управление культуры города Батайска;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>Управление жилищно-коммунальн</w:t>
            </w:r>
            <w:r>
              <w:rPr>
                <w:sz w:val="28"/>
                <w:szCs w:val="28"/>
                <w:highlight w:val="white"/>
                <w:lang w:eastAsia="ru-RU"/>
              </w:rPr>
              <w:t xml:space="preserve">ого </w:t>
            </w:r>
            <w:r>
              <w:rPr>
                <w:sz w:val="28"/>
                <w:szCs w:val="28"/>
                <w:highlight w:val="white"/>
                <w:lang w:eastAsia="ru-RU"/>
              </w:rPr>
              <w:t>хозяйства</w:t>
            </w:r>
            <w:r>
              <w:rPr>
                <w:sz w:val="28"/>
                <w:szCs w:val="28"/>
                <w:lang w:eastAsia="ru-RU"/>
              </w:rPr>
              <w:t xml:space="preserve"> города Батайска;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 xml:space="preserve">пресс-секретарь Администрации города Батайска; МБУЗ </w:t>
            </w:r>
            <w:r>
              <w:rPr>
                <w:sz w:val="28"/>
                <w:szCs w:val="28"/>
                <w:highlight w:val="white"/>
              </w:rPr>
              <w:t xml:space="preserve"> «</w:t>
            </w:r>
            <w:r>
              <w:rPr>
                <w:sz w:val="28"/>
                <w:szCs w:val="28"/>
                <w:highlight w:val="white"/>
                <w:lang w:eastAsia="en-US"/>
              </w:rPr>
              <w:t>Центральная городская больница</w:t>
            </w:r>
            <w:r>
              <w:rPr>
                <w:sz w:val="28"/>
                <w:szCs w:val="28"/>
                <w:highlight w:val="white"/>
              </w:rPr>
              <w:t>»</w:t>
            </w:r>
            <w:r>
              <w:rPr>
                <w:sz w:val="28"/>
                <w:szCs w:val="28"/>
              </w:rPr>
              <w:t xml:space="preserve"> города Батайска; </w:t>
            </w:r>
          </w:p>
          <w:p w:rsidR="009C7648" w:rsidRDefault="00657E0F">
            <w:pPr>
              <w:jc w:val="both"/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рганизационный отдел Администрации города Батайска; </w:t>
            </w:r>
          </w:p>
          <w:p w:rsidR="009C7648" w:rsidRDefault="00657E0F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малого и среднего предпринимательства, торговли Администрации гор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ода Батайска; </w:t>
            </w:r>
          </w:p>
          <w:p w:rsidR="009C7648" w:rsidRDefault="00657E0F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тдел экономики, инвестиционной политики и стратегического развития  Администрации города Батайска;</w:t>
            </w:r>
          </w:p>
          <w:p w:rsidR="009C7648" w:rsidRDefault="00657E0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муниципальных закупок Администрации города Батайска;</w:t>
            </w:r>
          </w:p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бухгалтерского учета и отчетности Администрации города Батайска;</w:t>
            </w:r>
          </w:p>
          <w:p w:rsidR="009C7648" w:rsidRDefault="00657E0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 «Управл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ение гражданской защиты города Батайска» 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C7648" w:rsidRDefault="009C7648">
            <w:pPr>
              <w:pStyle w:val="afe"/>
              <w:jc w:val="both"/>
              <w:rPr>
                <w:sz w:val="28"/>
                <w:szCs w:val="28"/>
              </w:rPr>
            </w:pPr>
          </w:p>
        </w:tc>
      </w:tr>
      <w:tr w:rsidR="009C7648">
        <w:trPr>
          <w:trHeight w:val="68"/>
        </w:trPr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9C7648" w:rsidRDefault="00657E0F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антитеррористической и экстремистской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C7648" w:rsidRDefault="00657E0F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обороту.</w:t>
            </w:r>
          </w:p>
          <w:p w:rsidR="009C7648" w:rsidRDefault="00657E0F">
            <w:pPr>
              <w:pStyle w:val="afa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казачества.</w:t>
            </w:r>
          </w:p>
          <w:p w:rsidR="009C7648" w:rsidRDefault="00657E0F">
            <w:pPr>
              <w:pStyle w:val="afa"/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правонарушений на территории города Батайска.</w:t>
            </w: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pStyle w:val="af3"/>
              <w:widowControl w:val="0"/>
              <w:jc w:val="both"/>
            </w:pPr>
            <w:r>
              <w:rPr>
                <w:color w:val="020B22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 </w:t>
            </w:r>
          </w:p>
          <w:p w:rsidR="009C7648" w:rsidRDefault="009C7648">
            <w:pPr>
              <w:pStyle w:val="af3"/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pStyle w:val="af3"/>
              <w:widowControl w:val="0"/>
              <w:jc w:val="both"/>
            </w:pPr>
            <w:r>
              <w:rPr>
                <w:color w:val="020B22"/>
                <w:szCs w:val="28"/>
              </w:rPr>
              <w:t>повышение эффективности реализации антикоррупционных мер;</w:t>
            </w:r>
          </w:p>
          <w:p w:rsidR="009C7648" w:rsidRDefault="00657E0F">
            <w:pPr>
              <w:pStyle w:val="af3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создание условий для повышения эффективности антитеррористической деятельности, противодействия проявлениям экстремизма и ксенофобии;</w:t>
            </w:r>
          </w:p>
          <w:p w:rsidR="009C7648" w:rsidRDefault="00657E0F">
            <w:pPr>
              <w:pStyle w:val="af3"/>
              <w:rPr>
                <w:szCs w:val="28"/>
              </w:rPr>
            </w:pPr>
            <w:r>
              <w:rPr>
                <w:color w:val="020B22"/>
                <w:szCs w:val="28"/>
              </w:rPr>
              <w:t>создание условий для</w:t>
            </w:r>
            <w:r>
              <w:rPr>
                <w:color w:val="020B22"/>
                <w:szCs w:val="28"/>
              </w:rPr>
              <w:t xml:space="preserve"> снижения уровня болезненности населения синдромом зависимости от наркотиков;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повышение качества и результативности реализуемых мер по охране общественного порядка 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00000"/>
                <w:kern w:val="2"/>
                <w:szCs w:val="28"/>
              </w:rPr>
              <w:t>доля жителей</w:t>
            </w:r>
            <w:r>
              <w:rPr>
                <w:color w:val="000000"/>
                <w:kern w:val="2"/>
                <w:szCs w:val="28"/>
              </w:rPr>
              <w:t xml:space="preserve"> города Батайска, принявших участие в мониторинге, столкнувшихся с проявлениями коррупции;</w:t>
            </w:r>
          </w:p>
          <w:p w:rsidR="009C7648" w:rsidRDefault="00657E0F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доля граждан, опрошенных в ходе мониторинга общественного мнения, которые лично сталкивались с конфликтами на межнациональной почве;</w:t>
            </w:r>
          </w:p>
          <w:p w:rsidR="009C7648" w:rsidRDefault="00657E0F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численность пациентов, состоящих</w:t>
            </w:r>
            <w:r>
              <w:rPr>
                <w:color w:val="020B22"/>
                <w:szCs w:val="28"/>
              </w:rPr>
              <w:t xml:space="preserve"> на учете</w:t>
            </w:r>
            <w:r>
              <w:rPr>
                <w:color w:val="020B22"/>
                <w:szCs w:val="28"/>
              </w:rPr>
              <w:br/>
              <w:t>в лечебно-профилактических организациях с диагнозом наркомания, в расчете на 100 тыс. населения;</w:t>
            </w:r>
          </w:p>
          <w:p w:rsidR="009C7648" w:rsidRDefault="00657E0F">
            <w:pPr>
              <w:widowControl w:val="0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8"/>
                <w:szCs w:val="28"/>
                <w:highlight w:val="white"/>
              </w:rPr>
              <w:t>снижение уровня преступности и правонарушений, совершаемых в общественных местах;</w:t>
            </w:r>
          </w:p>
          <w:p w:rsidR="009C7648" w:rsidRDefault="00657E0F">
            <w:pPr>
              <w:widowControl w:val="0"/>
              <w:tabs>
                <w:tab w:val="left" w:pos="205"/>
                <w:tab w:val="left" w:pos="347"/>
              </w:tabs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>снижение количества преступлений совершенных лицами, ранее совершав</w:t>
            </w:r>
            <w:r>
              <w:rPr>
                <w:sz w:val="28"/>
                <w:szCs w:val="28"/>
                <w:highlight w:val="white"/>
              </w:rPr>
              <w:t>шими преступления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9C7648"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t xml:space="preserve">Объемы бюджетных ассигнований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highlight w:val="white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 xml:space="preserve">муниципальной программы с 2019 по 2030 годы составляет </w:t>
            </w:r>
            <w:r>
              <w:rPr>
                <w:szCs w:val="28"/>
              </w:rPr>
              <w:lastRenderedPageBreak/>
              <w:t>118276,9 тыс. рублей, в том числе: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pacing w:val="-6"/>
                <w:szCs w:val="28"/>
              </w:rPr>
              <w:t xml:space="preserve">средства </w:t>
            </w:r>
            <w:r>
              <w:rPr>
                <w:szCs w:val="28"/>
              </w:rPr>
              <w:t>областного</w:t>
            </w:r>
            <w:r>
              <w:rPr>
                <w:spacing w:val="-6"/>
                <w:szCs w:val="28"/>
              </w:rPr>
              <w:t xml:space="preserve"> бюджета </w:t>
            </w:r>
            <w:r>
              <w:rPr>
                <w:spacing w:val="-8"/>
                <w:szCs w:val="28"/>
              </w:rPr>
              <w:t>–  90727,4</w:t>
            </w:r>
            <w:r>
              <w:rPr>
                <w:szCs w:val="28"/>
              </w:rPr>
              <w:t xml:space="preserve">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средства местного бюджета –27549,5 тыс. руб.;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 xml:space="preserve">по годам реализации из средств областного бюджета - </w:t>
            </w:r>
            <w:r>
              <w:rPr>
                <w:spacing w:val="-8"/>
                <w:szCs w:val="28"/>
              </w:rPr>
              <w:t>90727,4</w:t>
            </w:r>
            <w:r>
              <w:rPr>
                <w:szCs w:val="28"/>
              </w:rPr>
              <w:t xml:space="preserve"> тыс. руб.: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2019 год – 7714,5 тыс. рублей;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8679,7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2021 год – 5724,7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2022 год – 7440,5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2023 год – 7440,5 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 xml:space="preserve">2024 год – 7440,5 тыс. </w:t>
            </w:r>
            <w:r>
              <w:rPr>
                <w:szCs w:val="28"/>
              </w:rPr>
              <w:t>рублей;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2025 год – 7714,5 тыс. рублей.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2026 год – 7714,5 тыс. рублей;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2027 год – 7714,5 тыс. рублей;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2028 год – 7714,5 тыс. рублей;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2029 год – 7714,5 тыс. рублей;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2030 год – 7714,5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бюджета- 27549,5  тыс.</w:t>
            </w:r>
            <w:r>
              <w:rPr>
                <w:szCs w:val="28"/>
              </w:rPr>
              <w:t xml:space="preserve"> руб.: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2019 год – 2109,7 тыс. рублей;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3322,8тыс.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2021 год – 2113,8 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2022 год – 3186,2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2023 год – 2288,5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2024 год – 2288,5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2025 год – 2040,0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2026 год – 2040,0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027 год – 2040,0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2028 год – 2040,0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2029 год – 2040,0 тыс. рублей;</w:t>
            </w:r>
          </w:p>
          <w:p w:rsidR="009C7648" w:rsidRDefault="00657E0F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2030 год – 2040,0 тыс. рублей.</w:t>
            </w:r>
          </w:p>
          <w:p w:rsidR="009C7648" w:rsidRDefault="009C7648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  <w:tr w:rsidR="009C7648">
        <w:trPr>
          <w:trHeight w:val="2610"/>
        </w:trPr>
        <w:tc>
          <w:tcPr>
            <w:tcW w:w="2712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7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результате реализации Программы к 2030 году </w:t>
            </w:r>
            <w:r>
              <w:rPr>
                <w:sz w:val="28"/>
                <w:szCs w:val="28"/>
              </w:rPr>
              <w:t>предполагается: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color w:val="020B22"/>
                <w:sz w:val="28"/>
                <w:szCs w:val="28"/>
              </w:rPr>
              <w:t>снижение уровня преступности по отношению к 2017 году на 10 процентов до 2030 года</w:t>
            </w:r>
            <w:r>
              <w:rPr>
                <w:sz w:val="28"/>
                <w:szCs w:val="28"/>
              </w:rPr>
              <w:t>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9C7648" w:rsidRDefault="00657E0F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 xml:space="preserve">снижение количества граждан лично сталкивавшихся с </w:t>
            </w:r>
            <w:r>
              <w:rPr>
                <w:sz w:val="28"/>
                <w:szCs w:val="28"/>
              </w:rPr>
              <w:t>проявлениями коррупции в городе Батайске;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недопущение распространения незаконного потребления наркотиков;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увеличение ко</w:t>
            </w:r>
            <w:r>
              <w:rPr>
                <w:sz w:val="28"/>
                <w:szCs w:val="28"/>
              </w:rPr>
              <w:t>личества жителей города Батайска, систематически занимающихся физической культурой и спортом;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обучающихся и воспитанников, прошедших обучение по образовательным программам профилактической (антинаркотической) направленности;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>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 совершенных лицами, ранее совершавшими преступления;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уровня преступлений и</w:t>
            </w:r>
            <w:r>
              <w:rPr>
                <w:sz w:val="28"/>
                <w:szCs w:val="28"/>
              </w:rPr>
              <w:t xml:space="preserve"> правонарушений, совершаемых в состоянии опьянения;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уровня преступности и правонарушений, совершаемых в общественных местах.</w:t>
            </w:r>
          </w:p>
          <w:p w:rsidR="009C7648" w:rsidRDefault="009C7648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</w:tbl>
    <w:p w:rsidR="009C7648" w:rsidRDefault="00657E0F">
      <w:pPr>
        <w:widowControl w:val="0"/>
        <w:ind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2. Раздел 4. Информация по ресурсному обеспечению муниципальной программы изложить в новой редакции: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 Раздел 4. Информация по ресурсному обеспечению муниципальной программы</w:t>
      </w:r>
    </w:p>
    <w:p w:rsidR="009C7648" w:rsidRDefault="00657E0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муниципальной программы осуществляетс</w:t>
      </w:r>
      <w:r>
        <w:rPr>
          <w:rFonts w:eastAsia="Calibri"/>
          <w:bCs/>
          <w:sz w:val="28"/>
          <w:szCs w:val="28"/>
        </w:rPr>
        <w:t>я за счет средств местного бюджета в объемах, предусмотренных муниципальной программой и утвержденных Решений городской Думы о бюджете на очередной финансовый год и плановый период.</w:t>
      </w:r>
    </w:p>
    <w:p w:rsidR="009C7648" w:rsidRDefault="00657E0F">
      <w:pPr>
        <w:widowControl w:val="0"/>
        <w:jc w:val="both"/>
      </w:pPr>
      <w:r>
        <w:rPr>
          <w:rFonts w:eastAsia="Calibri"/>
          <w:bCs/>
          <w:sz w:val="28"/>
          <w:szCs w:val="28"/>
        </w:rPr>
        <w:tab/>
        <w:t>Общий объем финансирования муниципальной программы с 2019 по 2030 годы со</w:t>
      </w:r>
      <w:r>
        <w:rPr>
          <w:rFonts w:eastAsia="Calibri"/>
          <w:bCs/>
          <w:sz w:val="28"/>
          <w:szCs w:val="28"/>
        </w:rPr>
        <w:t>ставляет 118276,9 тыс. рублей, в том числе:</w:t>
      </w:r>
    </w:p>
    <w:p w:rsidR="009C7648" w:rsidRDefault="00657E0F">
      <w:pPr>
        <w:widowControl w:val="0"/>
        <w:jc w:val="both"/>
      </w:pPr>
      <w:r>
        <w:rPr>
          <w:sz w:val="28"/>
          <w:szCs w:val="28"/>
        </w:rPr>
        <w:t>средства федерального бюджета – 0,0 тыс. рублей;</w:t>
      </w:r>
    </w:p>
    <w:p w:rsidR="009C7648" w:rsidRDefault="00657E0F">
      <w:pPr>
        <w:pStyle w:val="af3"/>
        <w:jc w:val="both"/>
      </w:pPr>
      <w:r>
        <w:rPr>
          <w:spacing w:val="-6"/>
          <w:szCs w:val="28"/>
        </w:rPr>
        <w:t xml:space="preserve">средства </w:t>
      </w:r>
      <w:r>
        <w:rPr>
          <w:szCs w:val="28"/>
        </w:rPr>
        <w:t>областного</w:t>
      </w:r>
      <w:r>
        <w:rPr>
          <w:spacing w:val="-6"/>
          <w:szCs w:val="28"/>
        </w:rPr>
        <w:t xml:space="preserve"> бюджета </w:t>
      </w:r>
      <w:r>
        <w:rPr>
          <w:spacing w:val="-8"/>
          <w:szCs w:val="28"/>
        </w:rPr>
        <w:t>–  90727,4</w:t>
      </w:r>
      <w:r>
        <w:rPr>
          <w:szCs w:val="28"/>
        </w:rPr>
        <w:t xml:space="preserve">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средства местного бюджета –27549,5 тыс. руб.;</w:t>
      </w:r>
    </w:p>
    <w:p w:rsidR="009C7648" w:rsidRDefault="00657E0F">
      <w:pPr>
        <w:pStyle w:val="af3"/>
        <w:jc w:val="both"/>
      </w:pPr>
      <w:r>
        <w:rPr>
          <w:szCs w:val="28"/>
        </w:rPr>
        <w:t xml:space="preserve">по годам реализации из средств областного бюджета - </w:t>
      </w:r>
      <w:r>
        <w:rPr>
          <w:spacing w:val="-8"/>
          <w:szCs w:val="28"/>
        </w:rPr>
        <w:t>90727,4</w:t>
      </w:r>
      <w:r>
        <w:rPr>
          <w:szCs w:val="28"/>
        </w:rPr>
        <w:t xml:space="preserve"> тыс. руб.:</w:t>
      </w:r>
    </w:p>
    <w:p w:rsidR="009C7648" w:rsidRDefault="00657E0F">
      <w:pPr>
        <w:pStyle w:val="af3"/>
        <w:jc w:val="both"/>
      </w:pPr>
      <w:r>
        <w:rPr>
          <w:szCs w:val="28"/>
        </w:rPr>
        <w:t>2019 год – 7714,5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2020 год – 8679,7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2021 год – 5724,7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2022 год – 7440,5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2023 год – 7440,5 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2024 год – 7440,5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2025 год – 7714,5 тыс. рублей.</w:t>
      </w:r>
    </w:p>
    <w:p w:rsidR="009C7648" w:rsidRDefault="00657E0F">
      <w:pPr>
        <w:pStyle w:val="af3"/>
        <w:jc w:val="both"/>
      </w:pPr>
      <w:r>
        <w:rPr>
          <w:szCs w:val="28"/>
        </w:rPr>
        <w:t>2026 год – 7714,5 тыс. руб</w:t>
      </w:r>
      <w:r>
        <w:rPr>
          <w:szCs w:val="28"/>
        </w:rPr>
        <w:t>лей;</w:t>
      </w:r>
    </w:p>
    <w:p w:rsidR="009C7648" w:rsidRDefault="00657E0F">
      <w:pPr>
        <w:pStyle w:val="af3"/>
        <w:jc w:val="both"/>
      </w:pPr>
      <w:r>
        <w:rPr>
          <w:szCs w:val="28"/>
        </w:rPr>
        <w:lastRenderedPageBreak/>
        <w:t>2027 год – 7714,5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2028 год – 7714,5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2029 год – 7714,5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2030 год – 7714,5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по годам реализации из средств местного бюджета- 27549,5  тыс. руб.:</w:t>
      </w:r>
    </w:p>
    <w:p w:rsidR="009C7648" w:rsidRDefault="00657E0F">
      <w:pPr>
        <w:pStyle w:val="af3"/>
        <w:jc w:val="both"/>
      </w:pPr>
      <w:r>
        <w:rPr>
          <w:szCs w:val="28"/>
        </w:rPr>
        <w:t>2019 год – 2109,7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2020 год – 3322,8тыс. рубле</w:t>
      </w:r>
      <w:r>
        <w:rPr>
          <w:szCs w:val="28"/>
        </w:rPr>
        <w:t>й;</w:t>
      </w:r>
    </w:p>
    <w:p w:rsidR="009C7648" w:rsidRDefault="00657E0F">
      <w:pPr>
        <w:pStyle w:val="af3"/>
        <w:jc w:val="both"/>
      </w:pPr>
      <w:r>
        <w:rPr>
          <w:szCs w:val="28"/>
        </w:rPr>
        <w:t>2021 год – 2113,8 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2022 год – 3186,2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2023 год – 2288,5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2024 год – 2288,5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2025 год – 2040,0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2026 год – 2040,0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2027 год – 2040,0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2028 год – 2040,0 тыс. рублей;</w:t>
      </w:r>
    </w:p>
    <w:p w:rsidR="009C7648" w:rsidRDefault="00657E0F">
      <w:pPr>
        <w:pStyle w:val="af3"/>
        <w:jc w:val="both"/>
      </w:pPr>
      <w:r>
        <w:rPr>
          <w:szCs w:val="28"/>
        </w:rPr>
        <w:t>2029</w:t>
      </w:r>
      <w:r>
        <w:rPr>
          <w:szCs w:val="28"/>
        </w:rPr>
        <w:t xml:space="preserve"> год – 2040,0 тыс. рублей;</w:t>
      </w:r>
    </w:p>
    <w:p w:rsidR="009C7648" w:rsidRDefault="00657E0F">
      <w:pPr>
        <w:widowControl w:val="0"/>
        <w:jc w:val="both"/>
      </w:pPr>
      <w:r>
        <w:rPr>
          <w:rFonts w:eastAsia="Calibri"/>
          <w:bCs/>
          <w:sz w:val="28"/>
          <w:szCs w:val="28"/>
        </w:rPr>
        <w:t>2030 год – 2040,0 тыс. рублей.</w:t>
      </w:r>
    </w:p>
    <w:p w:rsidR="009C7648" w:rsidRDefault="009C7648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9C7648" w:rsidRDefault="00657E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муниципальной программы по годам ее реализации осуществляется согласно приложениях № № 3,4.</w:t>
      </w:r>
    </w:p>
    <w:p w:rsidR="009C7648" w:rsidRDefault="00657E0F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9C7648" w:rsidRDefault="00657E0F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методике расчета показателей (индикаторов) муниципальной программы приведены в приложении № 6.»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Раздел 6. Подпрограмма «Пр</w:t>
      </w:r>
      <w:r>
        <w:rPr>
          <w:sz w:val="28"/>
          <w:szCs w:val="28"/>
        </w:rPr>
        <w:t>офилактика коррупционной деятельности должностных лиц органов местного самоуправления» изложить в новой редакции: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6. Подпрограмма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коррупционной деятельности должностных лиц органов местного самоуправления»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ПАСПОРТ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</w:t>
      </w:r>
      <w:r>
        <w:rPr>
          <w:sz w:val="28"/>
          <w:szCs w:val="28"/>
        </w:rPr>
        <w:t>Профилактика коррупционной деятельности должностных лиц органов местного самоуправления»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ook w:val="04A0" w:firstRow="1" w:lastRow="0" w:firstColumn="1" w:lastColumn="0" w:noHBand="0" w:noVBand="1"/>
      </w:tblPr>
      <w:tblGrid>
        <w:gridCol w:w="2978"/>
        <w:gridCol w:w="356"/>
        <w:gridCol w:w="6446"/>
      </w:tblGrid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ru-RU"/>
              </w:rPr>
              <w:t>отдел</w:t>
            </w:r>
            <w:r>
              <w:rPr>
                <w:sz w:val="28"/>
                <w:szCs w:val="28"/>
                <w:lang w:eastAsia="ru-RU"/>
              </w:rPr>
              <w:t xml:space="preserve">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</w:t>
            </w:r>
            <w:r>
              <w:rPr>
                <w:sz w:val="28"/>
                <w:szCs w:val="28"/>
                <w:lang w:eastAsia="ru-RU"/>
              </w:rPr>
              <w:t>ии города Батайска</w:t>
            </w: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ru-RU"/>
              </w:rPr>
              <w:t>отдел</w:t>
            </w:r>
            <w:r>
              <w:rPr>
                <w:sz w:val="28"/>
                <w:szCs w:val="28"/>
                <w:lang w:eastAsia="ru-RU"/>
              </w:rPr>
              <w:t xml:space="preserve">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sz w:val="28"/>
                <w:szCs w:val="28"/>
                <w:lang w:eastAsia="ru-RU"/>
              </w:rPr>
              <w:lastRenderedPageBreak/>
              <w:t>города Батайска;</w:t>
            </w:r>
          </w:p>
          <w:p w:rsidR="009C7648" w:rsidRDefault="00657E0F">
            <w:r>
              <w:rPr>
                <w:sz w:val="28"/>
                <w:szCs w:val="28"/>
              </w:rPr>
              <w:t xml:space="preserve">пресс-секретарь  </w:t>
            </w:r>
            <w:r>
              <w:rPr>
                <w:sz w:val="28"/>
                <w:szCs w:val="28"/>
              </w:rPr>
              <w:t>Администрации города Батайска;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сектор по кадровой работе Администрации города Батайска;</w:t>
            </w:r>
          </w:p>
          <w:p w:rsidR="009C7648" w:rsidRDefault="00657E0F">
            <w:pPr>
              <w:widowControl w:val="0"/>
              <w:snapToGri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муниципальных закупок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Управление образования города Батайска.</w:t>
            </w:r>
          </w:p>
          <w:p w:rsidR="009C7648" w:rsidRDefault="009C7648">
            <w:pPr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>снижение уровня коррупционных проявлений в органах местного самоуправления муниципального образования «Город Батайск»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>совершенствование правового обеспечения реализации антикоррупционных мер;</w:t>
            </w:r>
          </w:p>
          <w:p w:rsidR="009C7648" w:rsidRDefault="00657E0F">
            <w:pPr>
              <w:pStyle w:val="af3"/>
              <w:jc w:val="both"/>
            </w:pPr>
            <w:r>
              <w:rPr>
                <w:color w:val="020B22"/>
                <w:szCs w:val="28"/>
              </w:rPr>
              <w:t>повышение эффективности</w:t>
            </w:r>
            <w:r>
              <w:rPr>
                <w:color w:val="020B22"/>
                <w:szCs w:val="28"/>
              </w:rPr>
              <w:t xml:space="preserve"> просветительских, образовательных, пропагандистских и иных мероприятий по вопросам противодействия коррупции;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  <w:highlight w:val="white"/>
              </w:rPr>
              <w:t>организация антикоррупционного мониторинга;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</w:t>
            </w:r>
            <w:r>
              <w:rPr>
                <w:sz w:val="28"/>
                <w:szCs w:val="28"/>
              </w:rPr>
              <w:t>ели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доли граждан, опрошенных в ходе мониторинга общественного мнения, которые лично сталкивались за последний год с проявлениями коррупции в городе Батайске;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доля граждан, опрошенных в ходе мониторинга общественного мнения, </w:t>
            </w:r>
            <w:r>
              <w:rPr>
                <w:sz w:val="28"/>
                <w:szCs w:val="28"/>
              </w:rPr>
              <w:t>удовлетворенных информационной открытостью деятельности органов местного самоуправления города Батайска;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муниципальных служащих Администрации города Батайска, отраслевых (функциональных) органов Администрации города Батайска, прошедших обучение </w:t>
            </w:r>
            <w:r>
              <w:rPr>
                <w:color w:val="020B22"/>
                <w:sz w:val="28"/>
                <w:szCs w:val="28"/>
                <w:lang w:eastAsia="en-US"/>
              </w:rPr>
              <w:t>по образовательным программам в области противодействия коррупции;</w:t>
            </w:r>
          </w:p>
          <w:p w:rsidR="009C7648" w:rsidRDefault="00657E0F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</w:rPr>
              <w:t>количество руководителей и заместителей руководителей образовательных организаций города Батайска, прошедших обучение по реализации мероприятий антикоррупционного просвещения и воспитания в</w:t>
            </w:r>
            <w:r>
              <w:rPr>
                <w:color w:val="020B22"/>
                <w:szCs w:val="28"/>
              </w:rPr>
              <w:t xml:space="preserve"> образовательных </w:t>
            </w:r>
            <w:r>
              <w:rPr>
                <w:color w:val="020B22"/>
                <w:szCs w:val="28"/>
              </w:rPr>
              <w:lastRenderedPageBreak/>
              <w:t>организациях (элективные, факультативные курсы, модули в рамках предметов, дисциплин правовой направленности)</w:t>
            </w: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без выделения этапов в 2019 - 2030 годах.</w:t>
            </w: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</w:t>
            </w:r>
            <w:r>
              <w:rPr>
                <w:sz w:val="28"/>
                <w:szCs w:val="28"/>
              </w:rPr>
              <w:t>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коррупционной деятельности должностных лиц органов местного самоуправления» муниципальной программы города Батайска «Обеспечение общественного порядка и противодействие преступности»  с </w:t>
            </w:r>
            <w:r>
              <w:rPr>
                <w:sz w:val="28"/>
                <w:szCs w:val="28"/>
              </w:rPr>
              <w:t>2019 по 2030 годы составляет 139,5 тыс. рублей, в том числе: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,0тыс. рублей;</w:t>
            </w:r>
          </w:p>
          <w:p w:rsidR="009C7648" w:rsidRDefault="00657E0F">
            <w:pPr>
              <w:widowControl w:val="0"/>
            </w:pPr>
            <w:r>
              <w:rPr>
                <w:sz w:val="28"/>
                <w:szCs w:val="28"/>
              </w:rPr>
              <w:t>средства местного бюджета – 139,5 тыс.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бюджета- 139,</w:t>
            </w:r>
            <w:r>
              <w:rPr>
                <w:sz w:val="28"/>
                <w:szCs w:val="28"/>
              </w:rPr>
              <w:t>5 тыс. руб.: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2020 год – 0,0  тыс. рублей.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0,0  тыс. рублей</w:t>
            </w:r>
          </w:p>
          <w:p w:rsidR="009C7648" w:rsidRDefault="00657E0F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2022 год – 46,5  тыс. рублей.</w:t>
            </w:r>
          </w:p>
          <w:p w:rsidR="009C7648" w:rsidRDefault="00657E0F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2023 год – 46,5  тыс. рублей.</w:t>
            </w:r>
          </w:p>
          <w:p w:rsidR="009C7648" w:rsidRDefault="00657E0F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2024 год – 46,5  тыс. рублей.</w:t>
            </w:r>
          </w:p>
        </w:tc>
      </w:tr>
      <w:tr w:rsidR="009C7648">
        <w:trPr>
          <w:trHeight w:val="23"/>
        </w:trPr>
        <w:tc>
          <w:tcPr>
            <w:tcW w:w="2978" w:type="dxa"/>
            <w:shd w:val="clear" w:color="auto" w:fill="FFFFFF"/>
          </w:tcPr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9C7648" w:rsidRDefault="00657E0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46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>
              <w:rPr>
                <w:sz w:val="28"/>
                <w:szCs w:val="28"/>
              </w:rPr>
              <w:t>реализации Программы к 2030 году предполагается: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доли граждан, опрошенных в ходе мониторинга общественного мнения, которые лично сталкивались с проявлениями коррупции в городе Батайске;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</w:t>
            </w:r>
            <w:r>
              <w:rPr>
                <w:sz w:val="28"/>
                <w:szCs w:val="28"/>
              </w:rPr>
              <w:t>х по программам противодействия коррупции;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города Батайска. </w:t>
            </w:r>
          </w:p>
        </w:tc>
      </w:tr>
    </w:tbl>
    <w:p w:rsidR="009C7648" w:rsidRDefault="009C7648">
      <w:pPr>
        <w:widowControl w:val="0"/>
        <w:ind w:firstLine="709"/>
        <w:jc w:val="both"/>
        <w:rPr>
          <w:sz w:val="28"/>
          <w:szCs w:val="28"/>
        </w:rPr>
      </w:pPr>
    </w:p>
    <w:p w:rsidR="009C7648" w:rsidRDefault="00657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Раздел 7. Подпрограмма «Профилактика антитеррористической и экстремистской дея</w:t>
      </w:r>
      <w:r>
        <w:rPr>
          <w:sz w:val="28"/>
          <w:szCs w:val="28"/>
        </w:rPr>
        <w:t>тельности» изложить в новой редакции:</w:t>
      </w:r>
    </w:p>
    <w:p w:rsidR="009C7648" w:rsidRDefault="009C7648">
      <w:pPr>
        <w:widowControl w:val="0"/>
        <w:jc w:val="both"/>
        <w:rPr>
          <w:sz w:val="28"/>
          <w:szCs w:val="28"/>
        </w:rPr>
      </w:pP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7. Подпрограмма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«Профилактика антитеррористической и экстремистской деятельности»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7.1. ПАСПОРТ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подпрограммы «Профилактика антитеррористической и экстремистской деятельности» </w:t>
      </w:r>
    </w:p>
    <w:p w:rsidR="009C7648" w:rsidRDefault="009C7648">
      <w:pPr>
        <w:widowControl w:val="0"/>
        <w:ind w:firstLine="709"/>
        <w:rPr>
          <w:sz w:val="28"/>
          <w:szCs w:val="28"/>
        </w:rPr>
      </w:pPr>
    </w:p>
    <w:tbl>
      <w:tblPr>
        <w:tblW w:w="9687" w:type="dxa"/>
        <w:tblInd w:w="-51" w:type="dxa"/>
        <w:tblLook w:val="04A0" w:firstRow="1" w:lastRow="0" w:firstColumn="1" w:lastColumn="0" w:noHBand="0" w:noVBand="1"/>
      </w:tblPr>
      <w:tblGrid>
        <w:gridCol w:w="2691"/>
        <w:gridCol w:w="353"/>
        <w:gridCol w:w="6643"/>
      </w:tblGrid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отдел по делам молодежи Администрации города Батайска; 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отдел по физической культуре и спорту Администрации города Батайска; 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пресс-секретарь Администрации города Батайска; Управление образования города Батайска;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Управление культуры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</w:rPr>
              <w:t xml:space="preserve">МБУЗ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sz w:val="28"/>
                <w:szCs w:val="28"/>
                <w:highlight w:val="white"/>
                <w:lang w:eastAsia="en-US"/>
              </w:rPr>
              <w:t>Центральная городская больница</w:t>
            </w:r>
            <w:r>
              <w:rPr>
                <w:sz w:val="28"/>
                <w:szCs w:val="28"/>
                <w:highlight w:val="white"/>
              </w:rPr>
              <w:t xml:space="preserve">» города Батайска; 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отдел малого и среднего предпринимательства. торговли Администрации города Батайска; 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отдел  </w:t>
            </w: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экономики, инвестиционной политики и стратегического развития </w:t>
            </w: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>Администрации 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Программно-целевые</w:t>
            </w:r>
            <w:r>
              <w:rPr>
                <w:sz w:val="28"/>
                <w:szCs w:val="28"/>
              </w:rPr>
              <w:t xml:space="preserve"> инструменты</w:t>
            </w:r>
          </w:p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предупреждение террористических и экстремистских проявлений, реализация Указа Президента Российской Федерации от 29.05.2020 № 344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color w:val="020C22"/>
                <w:sz w:val="28"/>
                <w:szCs w:val="28"/>
                <w:highlight w:val="white"/>
              </w:rPr>
              <w:t xml:space="preserve">Об утверждении Стратегии противодействия экстремизму </w:t>
            </w:r>
            <w:r>
              <w:rPr>
                <w:color w:val="020C22"/>
                <w:sz w:val="28"/>
                <w:szCs w:val="28"/>
                <w:highlight w:val="white"/>
              </w:rPr>
              <w:t>в Российской Федерации до 2025 года</w:t>
            </w:r>
            <w:r>
              <w:rPr>
                <w:sz w:val="28"/>
                <w:szCs w:val="28"/>
                <w:highlight w:val="white"/>
              </w:rPr>
              <w:t>»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формирование в обществе атмосферы неприятия пропаганды экстремизма, ксенофобии, национальной или религиозной исключительности, выявление и пресечение путей радикализации несовершеннолетних, спос</w:t>
            </w:r>
            <w:r>
              <w:rPr>
                <w:sz w:val="28"/>
                <w:szCs w:val="28"/>
              </w:rPr>
              <w:t>обов оказания экстремистскими организациями информационно-психологического воздействия на молодежь;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обеспечение подавляющего большинства </w:t>
            </w:r>
            <w:r>
              <w:rPr>
                <w:sz w:val="28"/>
                <w:szCs w:val="28"/>
              </w:rPr>
              <w:lastRenderedPageBreak/>
              <w:t>учреждений социальной сферы системами технической защиты объектов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доля учреждений социальной сферы с наличием системы технической защиты объектов;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доля муниципальных общеобразовательных учреждений, имеющих ограждение территорий по периметру;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и</w:t>
            </w:r>
            <w:r>
              <w:rPr>
                <w:spacing w:val="-6"/>
                <w:sz w:val="28"/>
                <w:szCs w:val="28"/>
              </w:rPr>
              <w:t>нформационно-пропагандистских мероприятий по противодействию идеолог</w:t>
            </w:r>
            <w:r>
              <w:rPr>
                <w:spacing w:val="-6"/>
                <w:sz w:val="28"/>
                <w:szCs w:val="28"/>
              </w:rPr>
              <w:t>ии экстремизма и терроризма;</w:t>
            </w:r>
          </w:p>
          <w:p w:rsidR="009C7648" w:rsidRDefault="00657E0F">
            <w:pPr>
              <w:pStyle w:val="af3"/>
              <w:widowControl w:val="0"/>
              <w:jc w:val="both"/>
              <w:rPr>
                <w:b/>
                <w:bCs/>
                <w:color w:val="020B22"/>
                <w:szCs w:val="28"/>
              </w:rPr>
            </w:pPr>
            <w:r>
              <w:rPr>
                <w:color w:val="020B22"/>
                <w:szCs w:val="28"/>
              </w:rPr>
              <w:t>количество зарегистрированных преступлений, совершенных в общественных местах, в том числе на улицах, с использованием огнестрельного оружия, взрывчатых веществ и взрывных устройств;</w:t>
            </w:r>
          </w:p>
          <w:p w:rsidR="009C7648" w:rsidRDefault="00657E0F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</w:rPr>
              <w:t xml:space="preserve">количество зарегистрированных преступлений, </w:t>
            </w:r>
            <w:r>
              <w:rPr>
                <w:color w:val="020B22"/>
                <w:szCs w:val="28"/>
              </w:rPr>
              <w:t>связанных с терроризмом и экстремизмом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9C7648" w:rsidRDefault="009C764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антитеррористической и </w:t>
            </w:r>
            <w:r>
              <w:rPr>
                <w:sz w:val="28"/>
                <w:szCs w:val="28"/>
              </w:rPr>
              <w:t>экстремистской 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9145,2 тыс. рублей, в том числе: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средст</w:t>
            </w:r>
            <w:r>
              <w:rPr>
                <w:spacing w:val="-6"/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2619,1</w:t>
            </w:r>
            <w:r>
              <w:rPr>
                <w:sz w:val="28"/>
                <w:szCs w:val="28"/>
              </w:rPr>
              <w:t>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6526,1 тыс. руб.;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Cs w:val="28"/>
              </w:rPr>
              <w:t xml:space="preserve">2619,1 </w:t>
            </w:r>
            <w:r>
              <w:rPr>
                <w:szCs w:val="28"/>
              </w:rPr>
              <w:t>тыс. руб.: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0,0 тыс. рублей;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>
              <w:rPr>
                <w:spacing w:val="-8"/>
                <w:szCs w:val="28"/>
              </w:rPr>
              <w:t>2619,1</w:t>
            </w:r>
            <w:r>
              <w:rPr>
                <w:szCs w:val="28"/>
              </w:rPr>
              <w:t>тыс. рублей.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</w:t>
            </w:r>
            <w:r>
              <w:rPr>
                <w:szCs w:val="28"/>
              </w:rPr>
              <w:t xml:space="preserve"> бюджета-</w:t>
            </w:r>
            <w:r>
              <w:rPr>
                <w:color w:val="000000"/>
                <w:spacing w:val="-8"/>
                <w:szCs w:val="28"/>
              </w:rPr>
              <w:t xml:space="preserve">   6526,1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тыс. руб.:</w:t>
            </w:r>
          </w:p>
          <w:p w:rsidR="009C7648" w:rsidRDefault="00657E0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99,7 тыс. рублей;</w:t>
            </w:r>
          </w:p>
          <w:p w:rsidR="009C7648" w:rsidRDefault="00657E0F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1598,9тыс. рублей;</w:t>
            </w:r>
          </w:p>
          <w:p w:rsidR="009C7648" w:rsidRDefault="00657E0F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2021 год – 868,8,0 тыс. рублей;</w:t>
            </w:r>
          </w:p>
          <w:p w:rsidR="009C7648" w:rsidRDefault="00657E0F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2022 год – 1894,0 тыс. рублей.</w:t>
            </w:r>
          </w:p>
          <w:p w:rsidR="009C7648" w:rsidRDefault="00657E0F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2023 год – 1032,0 тыс. рублей.</w:t>
            </w:r>
          </w:p>
          <w:p w:rsidR="009C7648" w:rsidRDefault="00657E0F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2024 год – 1032,0 тыс. рублей.</w:t>
            </w:r>
          </w:p>
        </w:tc>
      </w:tr>
      <w:tr w:rsidR="009C7648">
        <w:tc>
          <w:tcPr>
            <w:tcW w:w="2691" w:type="dxa"/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3" w:type="dxa"/>
            <w:shd w:val="clear" w:color="auto" w:fill="auto"/>
          </w:tcPr>
          <w:p w:rsidR="009C7648" w:rsidRDefault="00657E0F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9C7648" w:rsidRDefault="009C7648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9C7648" w:rsidRDefault="009C7648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9C7648" w:rsidRDefault="009C7648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9C7648" w:rsidRDefault="009C7648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ксенофобии,  межнациональной и религиозной нетерпимости; </w:t>
            </w:r>
          </w:p>
          <w:p w:rsidR="009C7648" w:rsidRDefault="00657E0F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  <w:lang w:eastAsia="en-US"/>
              </w:rPr>
              <w:t>снижение количества преступлений, совершенных в общественных местах, в том числе на улиц</w:t>
            </w:r>
            <w:r>
              <w:rPr>
                <w:color w:val="020B22"/>
                <w:szCs w:val="28"/>
                <w:lang w:eastAsia="en-US"/>
              </w:rPr>
              <w:t>ах, с использованием оружия, имитирующих их устройств, в том числе огнестрельного оружия, взрывчатых веществ и взрывных устройств</w:t>
            </w:r>
          </w:p>
        </w:tc>
      </w:tr>
    </w:tbl>
    <w:p w:rsidR="009C7648" w:rsidRDefault="009C7648">
      <w:pPr>
        <w:widowControl w:val="0"/>
        <w:rPr>
          <w:lang w:eastAsia="en-US"/>
        </w:rPr>
      </w:pP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Раздел 8. Подпрограмма «Комплексные меры противодействия злоупотреблению наркотиками и их незаконному обороту» изложить в</w:t>
      </w:r>
      <w:r>
        <w:rPr>
          <w:sz w:val="28"/>
          <w:szCs w:val="28"/>
        </w:rPr>
        <w:t xml:space="preserve"> новой редакции: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8.Подпрограмма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противодействия злоупотреблению наркотиками и их 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незаконному обороту»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9C7648" w:rsidRDefault="00657E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highlight w:val="white"/>
        </w:rPr>
        <w:t xml:space="preserve">«Комплексные меры противодействия злоупотреблению наркотиками и их  незаконному обороту» </w:t>
      </w:r>
    </w:p>
    <w:p w:rsidR="009C7648" w:rsidRDefault="009C7648">
      <w:pPr>
        <w:widowControl w:val="0"/>
        <w:jc w:val="center"/>
        <w:rPr>
          <w:sz w:val="28"/>
          <w:szCs w:val="28"/>
          <w:highlight w:val="yellow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8"/>
        <w:gridCol w:w="6675"/>
      </w:tblGrid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Ответстве</w:t>
            </w:r>
            <w:r>
              <w:rPr>
                <w:sz w:val="28"/>
                <w:szCs w:val="28"/>
                <w:highlight w:val="white"/>
              </w:rPr>
              <w:t>нный исполнитель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highlight w:val="white"/>
                <w:lang w:val="en-US"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Отдел по делам молодежи Администрации города Батайска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отсутствуют. 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</w:t>
            </w:r>
            <w:bookmarkStart w:id="6" w:name="__DdeLink__7828_13545951281"/>
            <w:r>
              <w:rPr>
                <w:sz w:val="28"/>
                <w:szCs w:val="28"/>
                <w:highlight w:val="white"/>
                <w:lang w:eastAsia="en-US"/>
              </w:rPr>
              <w:t>по физической культуре и спорту</w:t>
            </w:r>
            <w:bookmarkEnd w:id="6"/>
            <w:r>
              <w:rPr>
                <w:sz w:val="28"/>
                <w:szCs w:val="28"/>
                <w:highlight w:val="white"/>
                <w:lang w:eastAsia="en-US"/>
              </w:rPr>
              <w:t xml:space="preserve"> Администрации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по делам молодежи Администрации города Батайска; 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МБУЗ «Центральная городская больница»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>Управление образования города Батайска;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Управление культуры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экономики, инвестиционной политики и стратегического развития Администрации города </w:t>
            </w:r>
            <w:r>
              <w:rPr>
                <w:sz w:val="28"/>
                <w:szCs w:val="28"/>
                <w:highlight w:val="white"/>
                <w:lang w:eastAsia="en-US"/>
              </w:rPr>
              <w:lastRenderedPageBreak/>
              <w:t xml:space="preserve">Батайска; 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пресс-секретарь Администрации города Батайска. 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9C7648">
        <w:trPr>
          <w:trHeight w:val="192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отсутствуют. 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</w:t>
            </w:r>
            <w:r>
              <w:rPr>
                <w:sz w:val="28"/>
                <w:szCs w:val="28"/>
              </w:rPr>
              <w:t>болезненности населения синдромом зависимости от наркотиков.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мониторинг развития наркоситуации в городе Батайске;</w:t>
            </w:r>
          </w:p>
          <w:p w:rsidR="009C7648" w:rsidRDefault="00657E0F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9C7648" w:rsidRDefault="00657E0F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раннее выявление </w:t>
            </w:r>
            <w:r>
              <w:rPr>
                <w:kern w:val="2"/>
                <w:sz w:val="28"/>
                <w:szCs w:val="28"/>
              </w:rPr>
              <w:t>потребителей наркотиков, мотивирование их на участие в программах комплексной реабилитации;</w:t>
            </w:r>
          </w:p>
          <w:p w:rsidR="009C7648" w:rsidRDefault="00657E0F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принятие мер по устранению условий, способствующих распространению наркома</w:t>
            </w:r>
            <w:r>
              <w:rPr>
                <w:kern w:val="2"/>
                <w:sz w:val="28"/>
                <w:szCs w:val="28"/>
                <w:lang w:eastAsia="en-US"/>
              </w:rPr>
              <w:t>нии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больных наркоманией, прошедших лечение и реабилитацию, длительность ремиссии у которых составляет не менее двух лет, по отношению к общему числу больных наркоманией, прошедших лечение и </w:t>
            </w:r>
            <w:r>
              <w:rPr>
                <w:color w:val="000000"/>
                <w:kern w:val="2"/>
                <w:sz w:val="28"/>
                <w:szCs w:val="28"/>
              </w:rPr>
              <w:t>реабилитацию;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обучающихся и воспитанников, прошедших обучение по образовательным программам профилактической направленности;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</w:t>
            </w:r>
            <w:r>
              <w:rPr>
                <w:color w:val="000000"/>
                <w:kern w:val="2"/>
                <w:sz w:val="28"/>
                <w:szCs w:val="28"/>
              </w:rPr>
              <w:t>бления наркотических средств и психотропных веществ от числа подлежащих к тестированию;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удельный вес населения, систематически занимающегося физической культурой и спортом.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выделения этапов в 2019 – 2030 </w:t>
            </w:r>
            <w:r>
              <w:rPr>
                <w:sz w:val="28"/>
                <w:szCs w:val="28"/>
              </w:rPr>
              <w:t>годах.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«Комплексные меры противодействия </w:t>
            </w:r>
            <w:r>
              <w:rPr>
                <w:sz w:val="28"/>
                <w:szCs w:val="28"/>
              </w:rPr>
              <w:lastRenderedPageBreak/>
              <w:t>злоупотреблению наркотиками и их незаконному обороту» муниципальной программы города Батайска «Обеспечение общественного порядка и проти</w:t>
            </w:r>
            <w:r>
              <w:rPr>
                <w:sz w:val="28"/>
                <w:szCs w:val="28"/>
              </w:rPr>
              <w:t>водействие преступности» с 2019 по 2030 годы составляет 273,9 тыс. рублей, в том числе: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273,9 тыс. руб.;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</w:t>
            </w:r>
            <w:r>
              <w:rPr>
                <w:sz w:val="28"/>
                <w:szCs w:val="28"/>
              </w:rPr>
              <w:t>тв местного бюджета- 273,9 тыс. руб.: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год – 23,9  тыс. рублей.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35,0  тыс. рублей.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2022 год – 35,0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2023 год – 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2024 год – 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2025 год – 30,0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 xml:space="preserve">2026 год – 30,0 </w:t>
            </w:r>
            <w:r>
              <w:rPr>
                <w:szCs w:val="28"/>
              </w:rPr>
              <w:t>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2027 год – 30,0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2028 год – 30,0 тыс. рублей;</w:t>
            </w:r>
          </w:p>
          <w:p w:rsidR="009C7648" w:rsidRDefault="00657E0F">
            <w:pPr>
              <w:pStyle w:val="af3"/>
              <w:jc w:val="both"/>
            </w:pPr>
            <w:r>
              <w:rPr>
                <w:szCs w:val="28"/>
              </w:rPr>
              <w:t>2029 год – 30,0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2030 год – 30,0 тыс. рублей.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8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5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9C7648" w:rsidRDefault="00657E0F">
            <w:pPr>
              <w:widowControl w:val="0"/>
              <w:spacing w:line="216" w:lineRule="auto"/>
              <w:contextualSpacing/>
              <w:jc w:val="both"/>
            </w:pPr>
            <w:r>
              <w:rPr>
                <w:kern w:val="2"/>
                <w:sz w:val="28"/>
                <w:szCs w:val="28"/>
              </w:rPr>
              <w:t xml:space="preserve">повышение уровня вовлечения обучающихся в занятия </w:t>
            </w:r>
            <w:r>
              <w:rPr>
                <w:sz w:val="28"/>
                <w:szCs w:val="28"/>
              </w:rPr>
              <w:t>физической культурой и спортом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7648" w:rsidRDefault="00657E0F">
            <w:pPr>
              <w:widowControl w:val="0"/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социальной напряженности в обществе, обусловленной ма</w:t>
            </w:r>
            <w:r>
              <w:rPr>
                <w:kern w:val="2"/>
                <w:sz w:val="28"/>
                <w:szCs w:val="28"/>
              </w:rPr>
              <w:t>сштабами распространения не медицинского потребления наркотиков.</w:t>
            </w:r>
          </w:p>
        </w:tc>
      </w:tr>
    </w:tbl>
    <w:p w:rsidR="009C7648" w:rsidRDefault="00657E0F">
      <w:pPr>
        <w:widowControl w:val="0"/>
        <w:ind w:firstLine="709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»</w:t>
      </w:r>
    </w:p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 Раздел 9. Подпрограмма «Развитие и поддержка казачества» изложить в новой редакции:</w:t>
      </w:r>
    </w:p>
    <w:p w:rsidR="009C7648" w:rsidRDefault="009C7648">
      <w:pPr>
        <w:widowControl w:val="0"/>
        <w:jc w:val="both"/>
        <w:rPr>
          <w:sz w:val="28"/>
          <w:szCs w:val="28"/>
        </w:rPr>
      </w:pP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«Раздел 9. Подпрограмма «Развитие и поддержка казачества»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9.1. ПАСПОРТ</w:t>
      </w:r>
    </w:p>
    <w:p w:rsidR="009C7648" w:rsidRDefault="00657E0F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«Развитие и поддержка </w:t>
      </w:r>
      <w:r>
        <w:rPr>
          <w:sz w:val="28"/>
          <w:szCs w:val="28"/>
        </w:rPr>
        <w:t>казачества»</w:t>
      </w:r>
    </w:p>
    <w:p w:rsidR="009C7648" w:rsidRDefault="009C764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0"/>
        <w:gridCol w:w="6683"/>
      </w:tblGrid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Отдел по взаимодействию с правоохранительными органами, казачеством и профилактике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Соисполнители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Управление культуры города Батайска;</w:t>
            </w:r>
          </w:p>
          <w:p w:rsidR="009C7648" w:rsidRDefault="00657E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образования города Батайска;</w:t>
            </w:r>
          </w:p>
          <w:p w:rsidR="009C7648" w:rsidRDefault="00657E0F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192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t>инструменты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20B22"/>
                <w:sz w:val="28"/>
                <w:szCs w:val="28"/>
              </w:rPr>
              <w:t xml:space="preserve">реализация государственной политики в отношении казачества на территории </w:t>
            </w:r>
            <w:r>
              <w:rPr>
                <w:color w:val="020B22"/>
                <w:sz w:val="28"/>
                <w:szCs w:val="28"/>
                <w:lang w:eastAsia="en-US"/>
              </w:rPr>
              <w:t>муниципальном образовании «Город Батайск»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по обеспечению несения </w:t>
            </w:r>
            <w:r>
              <w:rPr>
                <w:sz w:val="28"/>
                <w:szCs w:val="28"/>
                <w:lang w:eastAsia="en-US"/>
              </w:rPr>
              <w:t>государственной и иной службы членами казачьих обществ;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20B22"/>
                <w:sz w:val="28"/>
                <w:szCs w:val="28"/>
                <w:lang w:eastAsia="en-US"/>
              </w:rPr>
              <w:t>создание условий для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в муниципальном образовании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«Город Батайск»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обеспечение первичных мер пожарной безопасности;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участие в мероприятиях по соблюдению правил благоустройства и санитарных норм в границах города;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участие в охране объектов культурного насле</w:t>
            </w: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дия (памятников истории культуры) местного значения в границах города;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мероприятия по обеспечению патрулирования и выставления постов в общественных местах при содействия уполномоченным лицам органов местного самоуправления в предупреждении и выявлении пра</w:t>
            </w: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 xml:space="preserve">вонарушений и лиц, их совершивших, в том числе и в сфере торговли.  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без выделения этапов в 2019 – 2030 годах.</w:t>
            </w: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108718,3 тыс. рублей, в том числе: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областного бюджета – 88108,3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</w:t>
            </w:r>
            <w:r>
              <w:rPr>
                <w:sz w:val="28"/>
                <w:szCs w:val="28"/>
              </w:rPr>
              <w:t>стного бюджета –  20610,0тыс. рублей.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областного бюджета: 84562,6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7714,5 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6060,6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5724,7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7440,5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7440,5 тыс</w:t>
            </w:r>
            <w:r>
              <w:rPr>
                <w:sz w:val="28"/>
                <w:szCs w:val="28"/>
              </w:rPr>
              <w:t>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7440,5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2025 год – 7714,5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2026 год – 7714,5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2027 год – 7714,5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2028 год – 7714,5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 – 7714,5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2030 год – 7714,5 тыс. рублей.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по годам реализации из </w:t>
            </w:r>
            <w:r>
              <w:rPr>
                <w:sz w:val="28"/>
                <w:szCs w:val="28"/>
              </w:rPr>
              <w:t>средств местного бюджета: 20610,0 тыс. рублей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2010, 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1700, 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1210, 0 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1210, 0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1210, 0 тыс. рублей;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1210, 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2010, </w:t>
            </w:r>
            <w:r>
              <w:rPr>
                <w:sz w:val="28"/>
                <w:szCs w:val="28"/>
              </w:rPr>
              <w:t>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2027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9C7648" w:rsidRDefault="00657E0F">
            <w:pPr>
              <w:widowControl w:val="0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sz w:val="28"/>
                <w:szCs w:val="28"/>
              </w:rPr>
              <w:t>2 010, 0 тыс. рублей;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2030 год – 2010, 0 тыс. рублей.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7648">
        <w:trPr>
          <w:trHeight w:val="23"/>
        </w:trPr>
        <w:tc>
          <w:tcPr>
            <w:tcW w:w="2831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0" w:type="dxa"/>
            <w:shd w:val="clear" w:color="auto" w:fill="FFFFFF"/>
          </w:tcPr>
          <w:p w:rsidR="009C7648" w:rsidRDefault="00657E0F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83" w:type="dxa"/>
            <w:shd w:val="clear" w:color="auto" w:fill="FFFFFF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 результате реализации </w:t>
            </w:r>
            <w:r>
              <w:rPr>
                <w:sz w:val="28"/>
                <w:szCs w:val="28"/>
              </w:rPr>
              <w:t>подпрограммы к 2030 году предполагается: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членов казачьего общества, принявших на себя обязательства по несению государственной и иной службы российского казачества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укрепление духовных и нравственных основ донского казачества;</w:t>
            </w:r>
          </w:p>
          <w:p w:rsidR="009C7648" w:rsidRDefault="00657E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сохранение и </w:t>
            </w:r>
            <w:r>
              <w:rPr>
                <w:sz w:val="28"/>
                <w:szCs w:val="28"/>
              </w:rPr>
              <w:t>развитие самобытной казачьей культуры</w:t>
            </w:r>
          </w:p>
          <w:p w:rsidR="009C7648" w:rsidRDefault="009C764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7648" w:rsidRDefault="009C7648">
      <w:pPr>
        <w:widowControl w:val="0"/>
        <w:jc w:val="center"/>
        <w:rPr>
          <w:sz w:val="28"/>
          <w:szCs w:val="28"/>
        </w:rPr>
      </w:pPr>
    </w:p>
    <w:p w:rsidR="009C7648" w:rsidRDefault="00657E0F">
      <w:pPr>
        <w:widowControl w:val="0"/>
        <w:ind w:right="-2"/>
      </w:pPr>
      <w:r>
        <w:rPr>
          <w:sz w:val="28"/>
          <w:szCs w:val="28"/>
        </w:rPr>
        <w:t>7. Приложения к программе №№ 1,2,3,4 изложить в редакции приложений №№ 1,2,3,4.</w:t>
      </w:r>
    </w:p>
    <w:p w:rsidR="009C7648" w:rsidRDefault="009C7648">
      <w:pPr>
        <w:widowControl w:val="0"/>
        <w:ind w:right="-2"/>
        <w:jc w:val="center"/>
        <w:rPr>
          <w:sz w:val="28"/>
          <w:szCs w:val="28"/>
        </w:rPr>
      </w:pPr>
    </w:p>
    <w:p w:rsidR="009C7648" w:rsidRDefault="00657E0F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</w:t>
      </w:r>
    </w:p>
    <w:p w:rsidR="009C7648" w:rsidRDefault="00657E0F">
      <w:pPr>
        <w:widowControl w:val="0"/>
        <w:jc w:val="both"/>
        <w:rPr>
          <w:sz w:val="28"/>
          <w:szCs w:val="28"/>
        </w:rPr>
        <w:sectPr w:rsidR="009C7648">
          <w:headerReference w:type="default" r:id="rId8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t>Администрации города Батайска                                            В.С. Мирошникова</w:t>
      </w:r>
    </w:p>
    <w:p w:rsidR="009C7648" w:rsidRDefault="009C7648"/>
    <w:tbl>
      <w:tblPr>
        <w:tblW w:w="14570" w:type="dxa"/>
        <w:tblInd w:w="-108" w:type="dxa"/>
        <w:tblLook w:val="04A0" w:firstRow="1" w:lastRow="0" w:firstColumn="1" w:lastColumn="0" w:noHBand="0" w:noVBand="1"/>
      </w:tblPr>
      <w:tblGrid>
        <w:gridCol w:w="3284"/>
        <w:gridCol w:w="11286"/>
      </w:tblGrid>
      <w:tr w:rsidR="009C7648">
        <w:tc>
          <w:tcPr>
            <w:tcW w:w="3284" w:type="dxa"/>
            <w:shd w:val="clear" w:color="auto" w:fill="auto"/>
          </w:tcPr>
          <w:p w:rsidR="009C7648" w:rsidRDefault="009C7648">
            <w:pPr>
              <w:widowControl w:val="0"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shd w:val="clear" w:color="auto" w:fill="auto"/>
          </w:tcPr>
          <w:p w:rsidR="009C7648" w:rsidRDefault="00657E0F">
            <w:pPr>
              <w:widowControl w:val="0"/>
              <w:ind w:left="7241"/>
            </w:pPr>
            <w:r>
              <w:rPr>
                <w:sz w:val="28"/>
                <w:szCs w:val="28"/>
              </w:rPr>
              <w:t>Приложение № 1</w:t>
            </w:r>
          </w:p>
          <w:p w:rsidR="009C7648" w:rsidRDefault="00657E0F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к муниципальной программе города Батайска</w:t>
            </w:r>
          </w:p>
          <w:p w:rsidR="009C7648" w:rsidRDefault="00657E0F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«Обеспечение общественного порядка </w:t>
            </w:r>
          </w:p>
          <w:p w:rsidR="009C7648" w:rsidRDefault="00657E0F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и противодействие п</w:t>
            </w:r>
            <w:bookmarkStart w:id="7" w:name="__DdeLink__7725_3554574117"/>
            <w:r>
              <w:rPr>
                <w:sz w:val="28"/>
                <w:szCs w:val="28"/>
              </w:rPr>
              <w:t>реступности»</w:t>
            </w:r>
            <w:bookmarkEnd w:id="7"/>
          </w:p>
          <w:p w:rsidR="009C7648" w:rsidRDefault="009C7648">
            <w:pPr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C7648" w:rsidRDefault="009C7648">
      <w:pPr>
        <w:widowControl w:val="0"/>
        <w:jc w:val="right"/>
        <w:rPr>
          <w:sz w:val="22"/>
          <w:szCs w:val="22"/>
        </w:rPr>
      </w:pPr>
    </w:p>
    <w:tbl>
      <w:tblPr>
        <w:tblW w:w="5000" w:type="pct"/>
        <w:tblInd w:w="-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40"/>
        <w:gridCol w:w="2846"/>
        <w:gridCol w:w="156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60"/>
      </w:tblGrid>
      <w:tr w:rsidR="009C764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</w:t>
            </w:r>
          </w:p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наименование</w:t>
            </w:r>
          </w:p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9C764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  <w:p w:rsidR="009C7648" w:rsidRDefault="00657E0F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5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54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города Батайска «Обеспечение </w:t>
            </w:r>
            <w:r>
              <w:rPr>
                <w:color w:val="000000"/>
                <w:sz w:val="24"/>
                <w:szCs w:val="24"/>
              </w:rPr>
              <w:t>общественного порядка и противодействие преступности»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Подпрограмма «Профилактика коррупционной деятельности должностных лиц органов местного самоуправления»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1.1  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kern w:val="2"/>
                <w:sz w:val="24"/>
                <w:szCs w:val="24"/>
              </w:rPr>
              <w:t>оля жителей города Батайска, принявших участие в мониторинге, столкнувши</w:t>
            </w:r>
            <w:r>
              <w:rPr>
                <w:color w:val="000000"/>
                <w:kern w:val="2"/>
                <w:sz w:val="24"/>
                <w:szCs w:val="24"/>
              </w:rPr>
              <w:t>хся с проявлениями коррупции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1.2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муниципальных служащих, прошедших обучение на семинарах или курсах  по теме «Противодействие коррупции в органах </w:t>
            </w:r>
            <w:r>
              <w:rPr>
                <w:color w:val="000000"/>
                <w:sz w:val="24"/>
                <w:szCs w:val="24"/>
              </w:rPr>
              <w:t>государственного и муниципального управления»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1.3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</w:t>
            </w:r>
            <w:r>
              <w:rPr>
                <w:color w:val="000000"/>
                <w:sz w:val="24"/>
                <w:szCs w:val="24"/>
              </w:rPr>
              <w:t>местного самоуправления муниципального образования «Город Батайск"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41,2 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41,7 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42,2 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42,7 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657E0F">
            <w:r>
              <w:rPr>
                <w:color w:val="000000"/>
                <w:sz w:val="24"/>
                <w:szCs w:val="24"/>
              </w:rPr>
              <w:t>43,7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44.9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Подпрограмма «Профилактика антитеррористической и экстремистской деятельности»</w:t>
            </w:r>
          </w:p>
        </w:tc>
      </w:tr>
      <w:tr w:rsidR="009C7648"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</w:rPr>
              <w:t>2.1.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учреждений социальной сферы с наличием системы технической защиты подведомственных объектов, в том числе: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9C7648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МБУЗ «ЦГБ» города Батайска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7648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7648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2.2.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муниципальных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имеющих ограждение территорий по периметру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2.3</w:t>
            </w:r>
          </w:p>
          <w:p w:rsidR="009C7648" w:rsidRDefault="00657E0F">
            <w:r>
              <w:rPr>
                <w:bCs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нформационно-пропагандистское противодействие идеологии экстремизма и терроризма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270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270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280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280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290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290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Подпрограмма «Комплексные меры противодействия злоупотреблению наркотиками и их незаконному </w:t>
            </w:r>
            <w:r>
              <w:rPr>
                <w:color w:val="000000"/>
                <w:sz w:val="24"/>
                <w:szCs w:val="24"/>
              </w:rPr>
              <w:t>обороту»»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3.1 Численность пациентов, состоящих на учете в лечебно-профилактических организациях с диагнозом «наркомания», в расчете на 100 тыс. населения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100 тыс. населения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89,6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89,2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88,8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3.2</w:t>
            </w:r>
          </w:p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больных наркоманией, прошедших лечение и реабилитацию, длительность ремиссии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3.3</w:t>
            </w:r>
          </w:p>
          <w:p w:rsidR="009C7648" w:rsidRDefault="00657E0F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обучающихся и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воспитанников, прошедших обучение по образовательным программам профилактики наркомании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r>
              <w:rPr>
                <w:color w:val="000000"/>
                <w:sz w:val="24"/>
                <w:szCs w:val="24"/>
              </w:rPr>
              <w:t xml:space="preserve"> 3.4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 от числа подлежащих к тестированию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81,8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97,9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</w:t>
            </w:r>
            <w:r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99,8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100,0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3.5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47,2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50,2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51,9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52,0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52,2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56,3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56,8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57,0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59,5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60,0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60,3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Подпрограмма «Развитие и поддержка </w:t>
            </w:r>
            <w:r>
              <w:rPr>
                <w:color w:val="000000"/>
                <w:sz w:val="24"/>
                <w:szCs w:val="24"/>
              </w:rPr>
              <w:t>казачества»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мероприятиях по соблюдению правил благоустройства и санитарных норм в границах города, охрана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обеспечению патрулирования и выставления </w:t>
            </w:r>
            <w:r>
              <w:rPr>
                <w:color w:val="000000"/>
                <w:sz w:val="24"/>
                <w:szCs w:val="24"/>
                <w:lang w:eastAsia="en-US"/>
              </w:rPr>
              <w:t>постов в общественных местах при содействия уполномоченным лицам органов местного самоуправления в предупреждении и выявлении правонарушений и лиц, их совершивших, в том числе и в сфере торговли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предупреждению и 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</w:t>
            </w:r>
            <w:r>
              <w:rPr>
                <w:sz w:val="24"/>
                <w:szCs w:val="24"/>
              </w:rPr>
              <w:t>характера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посвященных знаменательным датам войскового казачьего общества «Всевеликое войско Донское», историческим казачьим праздникам, развитие военно-патриотического </w:t>
            </w:r>
            <w:r>
              <w:rPr>
                <w:sz w:val="24"/>
                <w:szCs w:val="24"/>
              </w:rPr>
              <w:t>и гражданского воспитания молодежи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7648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правовое информирование населения города Батайска о мерах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и свобод человека и гражданина, общества и государства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противоправных посягательств.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социально-экономического, педагогического, правового характера, осуществляемые в целям реинтеграции в общество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утраченных связей и функций лицами, находящимися в трудной жизненной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в том числе, потребляющими наркотические средства и психотропные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в немедицинских целях.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9C7648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</w:tbl>
    <w:p w:rsidR="009C7648" w:rsidRDefault="009C7648"/>
    <w:p w:rsidR="009C7648" w:rsidRDefault="009C7648"/>
    <w:p w:rsidR="009C7648" w:rsidRDefault="009C7648"/>
    <w:p w:rsidR="009C7648" w:rsidRDefault="009C7648"/>
    <w:p w:rsidR="009C7648" w:rsidRDefault="009C7648"/>
    <w:p w:rsidR="009C7648" w:rsidRDefault="009C7648"/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9C7648">
        <w:tc>
          <w:tcPr>
            <w:tcW w:w="7284" w:type="dxa"/>
            <w:shd w:val="clear" w:color="auto" w:fill="auto"/>
          </w:tcPr>
          <w:p w:rsidR="009C7648" w:rsidRDefault="009C7648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9C7648">
            <w:pPr>
              <w:jc w:val="center"/>
              <w:rPr>
                <w:sz w:val="28"/>
                <w:szCs w:val="28"/>
              </w:rPr>
            </w:pP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9C7648" w:rsidRDefault="009C7648">
      <w:pPr>
        <w:widowControl w:val="0"/>
        <w:ind w:left="10773"/>
        <w:jc w:val="right"/>
        <w:rPr>
          <w:sz w:val="22"/>
          <w:szCs w:val="22"/>
        </w:rPr>
      </w:pPr>
    </w:p>
    <w:p w:rsidR="009C7648" w:rsidRDefault="00657E0F">
      <w:pPr>
        <w:jc w:val="center"/>
      </w:pPr>
      <w:r>
        <w:rPr>
          <w:caps/>
          <w:sz w:val="28"/>
          <w:szCs w:val="28"/>
        </w:rPr>
        <w:t>Перечень</w:t>
      </w:r>
    </w:p>
    <w:p w:rsidR="009C7648" w:rsidRDefault="00657E0F">
      <w:pPr>
        <w:jc w:val="center"/>
      </w:pPr>
      <w:r>
        <w:rPr>
          <w:sz w:val="28"/>
          <w:szCs w:val="28"/>
        </w:rPr>
        <w:t xml:space="preserve">подпрограмм, основных мероприятий муниципальной программы города Батайска </w:t>
      </w:r>
    </w:p>
    <w:p w:rsidR="009C7648" w:rsidRDefault="00657E0F">
      <w:pPr>
        <w:jc w:val="center"/>
      </w:pPr>
      <w:r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общественного порядка и противодействие преступности»</w:t>
      </w:r>
    </w:p>
    <w:p w:rsidR="009C7648" w:rsidRDefault="009C7648">
      <w:pPr>
        <w:jc w:val="center"/>
      </w:pPr>
    </w:p>
    <w:tbl>
      <w:tblPr>
        <w:tblW w:w="5000" w:type="pct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2834"/>
        <w:gridCol w:w="2038"/>
        <w:gridCol w:w="1353"/>
        <w:gridCol w:w="1334"/>
        <w:gridCol w:w="10"/>
        <w:gridCol w:w="2028"/>
        <w:gridCol w:w="22"/>
        <w:gridCol w:w="2140"/>
        <w:gridCol w:w="22"/>
        <w:gridCol w:w="2189"/>
      </w:tblGrid>
      <w:tr w:rsidR="009C7648">
        <w:trPr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наименование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Последствия </w:t>
            </w:r>
            <w:r>
              <w:rPr>
                <w:sz w:val="24"/>
                <w:szCs w:val="24"/>
                <w:lang w:eastAsia="en-US"/>
              </w:rPr>
              <w:t>нереализации основного мероприятия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Связь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9C764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C7648" w:rsidRDefault="009C7648"/>
    <w:tbl>
      <w:tblPr>
        <w:tblW w:w="14565" w:type="dxa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631"/>
        <w:gridCol w:w="2437"/>
        <w:gridCol w:w="1028"/>
        <w:gridCol w:w="1022"/>
        <w:gridCol w:w="2441"/>
        <w:gridCol w:w="2441"/>
        <w:gridCol w:w="1988"/>
      </w:tblGrid>
      <w:tr w:rsidR="009C7648">
        <w:trPr>
          <w:tblHeader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7648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. «Профилактика коррупционной деятельности должностных лиц органов  местного </w:t>
            </w:r>
            <w:r>
              <w:rPr>
                <w:color w:val="000000"/>
                <w:sz w:val="24"/>
                <w:szCs w:val="24"/>
              </w:rPr>
              <w:t>самоуправления»</w:t>
            </w:r>
          </w:p>
        </w:tc>
      </w:tr>
      <w:tr w:rsidR="009C764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 xml:space="preserve">1.1.  </w:t>
            </w:r>
            <w:r>
              <w:rPr>
                <w:sz w:val="24"/>
                <w:szCs w:val="24"/>
              </w:rPr>
              <w:lastRenderedPageBreak/>
              <w:t xml:space="preserve">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противодействию коррупции в муниципальном </w:t>
            </w:r>
            <w:r>
              <w:rPr>
                <w:sz w:val="24"/>
                <w:szCs w:val="24"/>
              </w:rPr>
              <w:t>образовании «Город Батайск»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взаимодействию с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эффективной </w:t>
            </w:r>
            <w:r>
              <w:rPr>
                <w:sz w:val="24"/>
                <w:szCs w:val="24"/>
              </w:rPr>
              <w:lastRenderedPageBreak/>
              <w:t>политики на территории города Батайска по противо</w:t>
            </w:r>
            <w:r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эффективности </w:t>
            </w:r>
            <w:r>
              <w:rPr>
                <w:sz w:val="24"/>
                <w:szCs w:val="24"/>
              </w:rPr>
              <w:lastRenderedPageBreak/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lastRenderedPageBreak/>
              <w:t xml:space="preserve">оказывает влияние на </w:t>
            </w:r>
            <w:r>
              <w:rPr>
                <w:sz w:val="24"/>
                <w:szCs w:val="24"/>
              </w:rPr>
              <w:lastRenderedPageBreak/>
              <w:t xml:space="preserve">показатели подпрограммы № 1, пп: №№ </w:t>
            </w:r>
            <w:r>
              <w:rPr>
                <w:bCs/>
                <w:sz w:val="24"/>
                <w:szCs w:val="24"/>
              </w:rPr>
              <w:t>1.5, 1.6, 1.7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 xml:space="preserve">1.2. Вопросы кадровой политики в </w:t>
            </w:r>
            <w:r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кадровой работе Администрации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кадровой политики в органах местного самоуправления города Батайска по противодействию коррупции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</w:t>
            </w:r>
            <w:r>
              <w:rPr>
                <w:sz w:val="24"/>
                <w:szCs w:val="24"/>
              </w:rPr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bCs/>
                <w:sz w:val="24"/>
                <w:szCs w:val="24"/>
              </w:rPr>
              <w:t>оказывает влияние на показатели подпрограммы № 1, пп: №№ 1.1, 1.2, 1.3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Обеспечение добросовестности, открытости, добросовестной конкуренции и объе</w:t>
            </w:r>
            <w:r>
              <w:rPr>
                <w:color w:val="000000"/>
                <w:sz w:val="24"/>
                <w:szCs w:val="24"/>
              </w:rPr>
              <w:t xml:space="preserve">ктивности при осуществлении закупок товаров, работ,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муниципальных закупок Администрации города Батайска;</w:t>
            </w:r>
          </w:p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Администрации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реализация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>осуществлении закупок товаров, работ, услуг для обеспечения 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нарушение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>осуществлении закупок товаров, работ, услуг д</w:t>
            </w:r>
            <w:r>
              <w:rPr>
                <w:color w:val="000000"/>
                <w:sz w:val="24"/>
                <w:szCs w:val="24"/>
              </w:rPr>
              <w:t>ля обеспечения 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bCs/>
                <w:sz w:val="24"/>
                <w:szCs w:val="24"/>
              </w:rPr>
              <w:t>оказывает влияние на показатели подпрограммы № 1, пп: №№ 1.1, 1.6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>1.4. Антикоррупционная экспертиза нормативных правовых актов Администрации города Батайска и их проектов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антикоррупционного  законодательства по провидению антикоррупционной экспертизы проектов </w:t>
            </w:r>
            <w:r>
              <w:rPr>
                <w:sz w:val="24"/>
                <w:szCs w:val="24"/>
              </w:rPr>
              <w:t>нормативных правовых актов и  нормативных правовых актов Администрации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Федерального закона Ростовской области от 17 июля 2009 №172-ФЗ «Об антикоррупционной экспертизе </w:t>
            </w:r>
            <w:r>
              <w:rPr>
                <w:bCs/>
                <w:sz w:val="24"/>
                <w:szCs w:val="24"/>
              </w:rPr>
              <w:t xml:space="preserve">нормативных правовых актов и проектов нормативных правовых </w:t>
            </w:r>
            <w:r>
              <w:rPr>
                <w:bCs/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bCs/>
                <w:sz w:val="24"/>
                <w:szCs w:val="24"/>
              </w:rPr>
              <w:t>оказывает влияние на показатели подпрограммы № 1, пп: №№ 1.1, 1.2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>1.5. Организация проведения мониторингов общественного мнения по вопросам проявления коррупции в муниципальном образовании «Город Батайск»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Батайска; отдел по делам молодежи Администрации города Батайска;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физической культуре и спорту Администрации </w:t>
            </w:r>
            <w:r>
              <w:rPr>
                <w:sz w:val="24"/>
                <w:szCs w:val="24"/>
              </w:rPr>
              <w:lastRenderedPageBreak/>
              <w:t>города Батайска;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показателей проявления коррупции в муниципальном образовании «Город Батайск» и увеличение показателей</w:t>
            </w:r>
            <w:r>
              <w:rPr>
                <w:sz w:val="24"/>
                <w:szCs w:val="24"/>
              </w:rPr>
              <w:t xml:space="preserve"> информационной открытости деятельности органов местного самоуправления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 работы по противодействию коррупции и возможному повышению ее уровня на территории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</w:t>
            </w:r>
            <w:r>
              <w:rPr>
                <w:sz w:val="24"/>
                <w:szCs w:val="24"/>
              </w:rPr>
              <w:t xml:space="preserve"> № 1, пп: №№ </w:t>
            </w:r>
            <w:r>
              <w:rPr>
                <w:bCs/>
                <w:sz w:val="24"/>
                <w:szCs w:val="24"/>
              </w:rPr>
              <w:t>1.3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>1.6.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эффективных условий по минимизации коррупци</w:t>
            </w:r>
            <w:r>
              <w:rPr>
                <w:sz w:val="24"/>
                <w:szCs w:val="24"/>
              </w:rPr>
              <w:t>онных проявлений на территории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№ 1, пп: №№ </w:t>
            </w:r>
            <w:r>
              <w:rPr>
                <w:bCs/>
                <w:sz w:val="24"/>
                <w:szCs w:val="24"/>
              </w:rPr>
              <w:t>1.1, 1.2, 1.3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 xml:space="preserve">1.7. </w:t>
            </w:r>
            <w:r>
              <w:rPr>
                <w:sz w:val="24"/>
                <w:szCs w:val="24"/>
              </w:rPr>
              <w:t>Обеспечение прозрачности деятельности органов местного самоуправления города Батайска в 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эффективной государственной политики на территории города Батайска </w:t>
            </w:r>
            <w:r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оказывает влияние на показатели подпрограммы № 1, пп: №№ </w:t>
            </w:r>
            <w:r>
              <w:rPr>
                <w:bCs/>
                <w:sz w:val="24"/>
                <w:szCs w:val="24"/>
              </w:rPr>
              <w:t>1.5, 1.6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1.8. Издание и ра</w:t>
            </w:r>
            <w:r>
              <w:rPr>
                <w:sz w:val="24"/>
                <w:szCs w:val="24"/>
              </w:rPr>
              <w:t xml:space="preserve">спространение печатной продукции по вопросам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органами, казачеством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</w:t>
            </w:r>
            <w:r>
              <w:rPr>
                <w:sz w:val="24"/>
                <w:szCs w:val="24"/>
              </w:rPr>
              <w:t>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t xml:space="preserve">формирование эффективной государственной политики на территории города </w:t>
            </w:r>
            <w:r>
              <w:rPr>
                <w:sz w:val="24"/>
                <w:szCs w:val="24"/>
              </w:rPr>
              <w:lastRenderedPageBreak/>
              <w:t>Батайска 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lastRenderedPageBreak/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bCs/>
                <w:sz w:val="24"/>
                <w:szCs w:val="24"/>
              </w:rPr>
              <w:lastRenderedPageBreak/>
              <w:t xml:space="preserve">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r>
              <w:rPr>
                <w:sz w:val="24"/>
                <w:szCs w:val="24"/>
              </w:rPr>
              <w:lastRenderedPageBreak/>
              <w:t xml:space="preserve">оказывает влияние на показатели подпрограммы № 1, п. № </w:t>
            </w:r>
            <w:r>
              <w:rPr>
                <w:bCs/>
                <w:sz w:val="24"/>
                <w:szCs w:val="24"/>
              </w:rPr>
              <w:t>1.6</w:t>
            </w:r>
          </w:p>
        </w:tc>
      </w:tr>
      <w:tr w:rsidR="009C7648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Подпрограмма «Профилактика антитеррористической и экстремистской деятельности»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bookmarkStart w:id="8" w:name="__DdeLink__7316_14797751391"/>
            <w:r>
              <w:rPr>
                <w:sz w:val="24"/>
                <w:szCs w:val="24"/>
              </w:rPr>
              <w:t>Основное мероприятие</w:t>
            </w:r>
            <w:bookmarkEnd w:id="8"/>
            <w:r>
              <w:rPr>
                <w:sz w:val="24"/>
                <w:szCs w:val="24"/>
              </w:rPr>
              <w:t xml:space="preserve"> 2.1.</w:t>
            </w:r>
          </w:p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БатайскаПресс-секретарь Администрации города Батайска; отдел по делам молодежи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>отдел по физ</w:t>
            </w:r>
            <w:r>
              <w:rPr>
                <w:sz w:val="24"/>
                <w:szCs w:val="24"/>
              </w:rPr>
              <w:t>ической культуре и спорту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lastRenderedPageBreak/>
              <w:t xml:space="preserve">Управление культуры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</w:t>
            </w:r>
            <w:r>
              <w:rPr>
                <w:sz w:val="24"/>
                <w:szCs w:val="24"/>
              </w:rPr>
              <w:t>кой защищённости объектов социальной сферы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2.1.1.Выполнение функций муниципальными учреждениями в части </w:t>
            </w:r>
            <w:r>
              <w:rPr>
                <w:sz w:val="24"/>
                <w:szCs w:val="24"/>
              </w:rPr>
              <w:t>реализации комплекса антитеррористических мероприятий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БатайскаПресс-секретарь Администрации города Батайска; отдел по дела</w:t>
            </w:r>
            <w:r>
              <w:rPr>
                <w:sz w:val="24"/>
                <w:szCs w:val="24"/>
                <w:lang w:eastAsia="ru-RU"/>
              </w:rPr>
              <w:t>м молодежи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lastRenderedPageBreak/>
              <w:t xml:space="preserve">Управление культуры города Батайска;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города Батайска;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2. 2 . Информационно-пропагандистское противодействие идеологии экстремизма и терроризма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</w:rPr>
              <w:t>Пресс-секретарь Администрации города Батайска; отдел по делам молодежи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>отдел по физической культуре и спорту Администрации города Батайс</w:t>
            </w:r>
            <w:r>
              <w:rPr>
                <w:sz w:val="24"/>
                <w:szCs w:val="24"/>
              </w:rPr>
              <w:t>ка;</w:t>
            </w:r>
          </w:p>
          <w:p w:rsidR="009C7648" w:rsidRDefault="00657E0F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9C7648" w:rsidRDefault="00657E0F"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</w:p>
          <w:p w:rsidR="009C7648" w:rsidRDefault="00657E0F"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 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тдел экономики, инвестиционной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стратегического развития 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</w:rPr>
              <w:t>нарастание социальной напряженности среди населен</w:t>
            </w:r>
            <w:r>
              <w:rPr>
                <w:sz w:val="24"/>
                <w:szCs w:val="24"/>
              </w:rPr>
              <w:t>ия, появление негативных явлений в межнациональных отношениях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Реализация в образовательных организациях  регионального проекта «Диалог культур» ( «150 культур </w:t>
            </w:r>
            <w:r>
              <w:rPr>
                <w:sz w:val="24"/>
                <w:szCs w:val="24"/>
              </w:rPr>
              <w:t>Дона»</w:t>
            </w:r>
          </w:p>
          <w:p w:rsidR="009C7648" w:rsidRDefault="009C76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межэтнических, межкультурных отношений, формирование толерантного  сознания и поведения молодежи , гармонизация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межэтнических, межкультурных отношений среди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нарастание социальной напряженности среди населения , появление негативных явлений в межнациональных отношениях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Реализация в образовательных организациях </w:t>
            </w:r>
            <w:r>
              <w:rPr>
                <w:sz w:val="24"/>
                <w:szCs w:val="24"/>
              </w:rPr>
              <w:t>Всероссийского   проекта «Уроки  Интернет безопасности 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 формирования неприятия пропаганды экстремизма ,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Реализация в образовательных организациях    проекта «За права молодежи».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</w:t>
            </w:r>
            <w:r>
              <w:rPr>
                <w:sz w:val="24"/>
                <w:szCs w:val="24"/>
              </w:rPr>
              <w:t xml:space="preserve"> формирования неприятия пропаганды экстремизма ,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 Реализация в образовательных организациях    проекта</w:t>
            </w:r>
            <w:r>
              <w:rPr>
                <w:sz w:val="24"/>
                <w:szCs w:val="24"/>
              </w:rPr>
              <w:t xml:space="preserve"> « Я гражданин России-гражданин Батайска»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духовно-нравственное, военно-патриотическое воспитание молодежи  направлено на пресечение радикализации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</w:t>
            </w:r>
            <w:r>
              <w:rPr>
                <w:sz w:val="24"/>
                <w:szCs w:val="24"/>
              </w:rPr>
              <w:t>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 Организация и  проведение мероприятий  ко «Дню солидарности в борьбе с терроризмом»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неприятия пропаганды экстремизма ,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2.2.6. Организация и проведение городских Дней профилактики  идеологии терроризма 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экстремизма ,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 Реализация проекта «Родительская газета»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неприятия пропаганды экстремизма , ксенофобии у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2.2.8. Организация проведения профилактических мероприятий в молодежной среде по вопросам </w:t>
            </w:r>
            <w:r>
              <w:rPr>
                <w:spacing w:val="-6"/>
                <w:sz w:val="24"/>
                <w:szCs w:val="24"/>
              </w:rPr>
              <w:t>антитеррористической и экстремистской направленности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Батайска;</w:t>
            </w:r>
          </w:p>
          <w:p w:rsidR="009C7648" w:rsidRDefault="00657E0F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 , ксенофобии у молодежи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2.2.9. Проведение акций, бесед, круглых столов, книжных выставок, направленных на </w:t>
            </w:r>
            <w:r>
              <w:rPr>
                <w:spacing w:val="-6"/>
                <w:sz w:val="24"/>
                <w:szCs w:val="24"/>
              </w:rPr>
              <w:t>профилактику распространения идеологии экстремизма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 ,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населения в протестные, террористические и экстремистские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9C7648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2.2.10. Распространение печатной продукции (памятки, буклеты) по разъяснению ответственности за разжигание межнациональной розни, религиозного фанатизма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 ,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</w:t>
            </w:r>
            <w:r>
              <w:rPr>
                <w:sz w:val="24"/>
                <w:szCs w:val="24"/>
              </w:rPr>
              <w:t>№2 показатель 2.2</w:t>
            </w:r>
          </w:p>
        </w:tc>
      </w:tr>
      <w:tr w:rsidR="009C7648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«Комплексные меры противодействия злоупотреблению наркотиками и их  незаконному обороту»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 Проведение мониторинга наркоситуации и работы по организации профилактики наркомании в городе Батайске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территории города Батайска в сфере противодействия незаконному обороту наркотических средств, психотропных веществ и профилактики наркома</w:t>
            </w:r>
            <w:r>
              <w:rPr>
                <w:sz w:val="24"/>
                <w:szCs w:val="24"/>
              </w:rPr>
              <w:t xml:space="preserve">нии на основе </w:t>
            </w:r>
            <w:r>
              <w:rPr>
                <w:sz w:val="24"/>
                <w:szCs w:val="24"/>
              </w:rPr>
              <w:lastRenderedPageBreak/>
              <w:t>периодического уточнения реальной наркоситуации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Батайска, Управление культуры города Батайска; Управление образования города Батай</w:t>
            </w:r>
            <w:r>
              <w:rPr>
                <w:sz w:val="24"/>
                <w:szCs w:val="24"/>
              </w:rPr>
              <w:t>ска; отдел по физической культуре и спорту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</w:t>
            </w:r>
            <w:r>
              <w:rPr>
                <w:sz w:val="24"/>
                <w:szCs w:val="24"/>
              </w:rPr>
              <w:t>мирования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спортом, появление различных социально-опасных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</w:t>
            </w:r>
            <w:r>
              <w:rPr>
                <w:sz w:val="24"/>
                <w:szCs w:val="24"/>
              </w:rPr>
              <w:t xml:space="preserve">ведения профилактической </w:t>
            </w:r>
            <w:r>
              <w:rPr>
                <w:sz w:val="24"/>
                <w:szCs w:val="24"/>
              </w:rPr>
              <w:lastRenderedPageBreak/>
              <w:t>работы, формам и методам своевременного выявления первичных признаков злоупотребления психоактивными веществами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pacing w:val="-4"/>
                <w:sz w:val="24"/>
                <w:szCs w:val="24"/>
              </w:rPr>
              <w:t>уровня подготовки</w:t>
            </w:r>
            <w:r>
              <w:rPr>
                <w:sz w:val="24"/>
                <w:szCs w:val="24"/>
              </w:rPr>
              <w:t xml:space="preserve"> специалистов в сфере профилактики наркомании; обучение их инновационным методам и формам ведения профилактической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>оказывает влияние на показат</w:t>
            </w:r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 xml:space="preserve">ели подпрограммы №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3 п 3.1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</w:t>
            </w:r>
            <w:r>
              <w:rPr>
                <w:sz w:val="24"/>
                <w:szCs w:val="24"/>
              </w:rPr>
              <w:t>и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мотивирование жителей города Батайска на участие в профилактике наркомании, 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отказ от потребления наркотиков;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потребителей наркотиков и иных психоактивных веществ; сокращение </w:t>
            </w:r>
            <w:r>
              <w:rPr>
                <w:spacing w:val="-4"/>
                <w:sz w:val="24"/>
                <w:szCs w:val="24"/>
              </w:rPr>
              <w:t>количества подростков</w:t>
            </w:r>
            <w:r>
              <w:rPr>
                <w:sz w:val="24"/>
                <w:szCs w:val="24"/>
              </w:rPr>
              <w:t xml:space="preserve">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</w:t>
            </w:r>
            <w:r>
              <w:rPr>
                <w:sz w:val="24"/>
                <w:szCs w:val="24"/>
              </w:rPr>
              <w:t>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</w:t>
            </w:r>
            <w:r>
              <w:rPr>
                <w:sz w:val="24"/>
                <w:szCs w:val="24"/>
              </w:rPr>
              <w:lastRenderedPageBreak/>
              <w:t>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3.1</w:t>
            </w:r>
          </w:p>
        </w:tc>
      </w:tr>
      <w:tr w:rsidR="009C7648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Подпрограмма 4 «Развитие и поддержка казачества»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r>
              <w:rPr>
                <w:sz w:val="24"/>
                <w:szCs w:val="24"/>
              </w:rPr>
              <w:t xml:space="preserve">4.1. Организация деятельности казачьей дружины города Батайска, направленной на профилактику нарушений общественного </w:t>
            </w: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-опасных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совершения </w:t>
            </w:r>
            <w:r>
              <w:rPr>
                <w:sz w:val="24"/>
                <w:szCs w:val="24"/>
              </w:rPr>
              <w:t xml:space="preserve">общественно-опасных деяний на территории города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п.п 4.1-4.5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Основное мероприятие 4.2. Обеспечение участия членов казачьей дружины города Батайска в проведении мероприятий, посвященных знаменательным </w:t>
            </w:r>
            <w:r>
              <w:rPr>
                <w:color w:val="000000"/>
                <w:sz w:val="24"/>
                <w:szCs w:val="24"/>
              </w:rPr>
              <w:t xml:space="preserve">датам войскового казачьего общества «Всевеликое войско Донское», историческим казачьим праздникам, развитие военно-патриотического 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гражданского воспитания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  <w:lang w:eastAsia="ru-RU"/>
              </w:rPr>
              <w:lastRenderedPageBreak/>
              <w:t>Отдел по взаимодействию с правоохранительными органами, казачеством и профилактике коррупц</w:t>
            </w:r>
            <w:r>
              <w:rPr>
                <w:sz w:val="24"/>
                <w:szCs w:val="24"/>
                <w:lang w:eastAsia="ru-RU"/>
              </w:rPr>
              <w:t xml:space="preserve">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Батайска; 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>повышение военно-патриотического и гражданского воспитания молодежи, повышение казачьей культуры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>Основное мероприятие 4.3. Обеспечение участия членов казачьей дружины города Батайска  в о</w:t>
            </w:r>
            <w:r>
              <w:rPr>
                <w:color w:val="000000"/>
                <w:sz w:val="24"/>
                <w:szCs w:val="24"/>
              </w:rPr>
              <w:t xml:space="preserve">хране объектов культурного наследия (памятников истории культуры) местного значения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-опасных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4.4.  Обеспечение участия членов казачьей дружины города Батайска в патрулировании и выставления постов в общественных местах при содействии уполномоченным лицам органов местного самоуправления в предупреждении и выявлении правонарушений и лиц,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их совершивших, в том числе и в сфере торговли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-опасных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4.5 </w:t>
            </w:r>
            <w:r>
              <w:rPr>
                <w:color w:val="000000"/>
                <w:sz w:val="24"/>
                <w:szCs w:val="24"/>
              </w:rPr>
              <w:t>Обеспечение участия членов казачьей дружины города Батайска в п</w:t>
            </w:r>
            <w:r>
              <w:rPr>
                <w:sz w:val="24"/>
                <w:szCs w:val="24"/>
              </w:rPr>
              <w:t xml:space="preserve">рофилактика терроризма и экстремизма, а так же минимилизации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lastRenderedPageBreak/>
              <w:t>совершения общественно -опасных деяни</w:t>
            </w:r>
            <w:r>
              <w:rPr>
                <w:sz w:val="24"/>
                <w:szCs w:val="24"/>
              </w:rPr>
              <w:t xml:space="preserve">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оказывает </w:t>
            </w:r>
            <w:r>
              <w:rPr>
                <w:bCs/>
                <w:sz w:val="24"/>
                <w:szCs w:val="24"/>
              </w:rPr>
              <w:lastRenderedPageBreak/>
              <w:t>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Основное мероприятие 4.6. Обеспечение участия членов казачьей дружины города Батайска в п</w:t>
            </w:r>
            <w:r>
              <w:rPr>
                <w:sz w:val="24"/>
                <w:szCs w:val="24"/>
              </w:rPr>
              <w:t xml:space="preserve">редупреждении 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взаимодействию с правоохранительными органами, казач</w:t>
            </w:r>
            <w:r>
              <w:rPr>
                <w:sz w:val="24"/>
                <w:szCs w:val="24"/>
                <w:lang w:eastAsia="ru-RU"/>
              </w:rPr>
              <w:t xml:space="preserve">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</w:rPr>
              <w:t xml:space="preserve">сокращение совершения общественно -опасных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sz w:val="24"/>
                <w:szCs w:val="24"/>
              </w:rPr>
              <w:t xml:space="preserve">увеличение совершения </w:t>
            </w:r>
            <w:r>
              <w:rPr>
                <w:sz w:val="24"/>
                <w:szCs w:val="24"/>
              </w:rPr>
              <w:t>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Основное мероприятие 4.7. Обеспечение участия членов казачьей дружины города Батайска в профилактике первичных мер пожарной безопасности, </w:t>
            </w:r>
          </w:p>
          <w:p w:rsidR="009C7648" w:rsidRDefault="00657E0F">
            <w:r>
              <w:rPr>
                <w:color w:val="000000"/>
                <w:sz w:val="24"/>
                <w:szCs w:val="24"/>
              </w:rPr>
              <w:t>соблюдения прав</w:t>
            </w:r>
            <w:r>
              <w:rPr>
                <w:color w:val="000000"/>
                <w:sz w:val="24"/>
                <w:szCs w:val="24"/>
              </w:rPr>
              <w:t xml:space="preserve">ил охраны окружающей среды,  благоустройства и санитарных норм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r>
              <w:rPr>
                <w:sz w:val="24"/>
                <w:szCs w:val="24"/>
                <w:lang w:eastAsia="ru-RU"/>
              </w:rPr>
              <w:t xml:space="preserve">Управление ЖКХ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сокращение  пожаров, </w:t>
            </w:r>
          </w:p>
          <w:p w:rsidR="009C7648" w:rsidRDefault="00657E0F">
            <w:bookmarkStart w:id="9" w:name="__DdeLink__7040_6569944802"/>
            <w:r>
              <w:rPr>
                <w:color w:val="000000"/>
                <w:sz w:val="24"/>
                <w:szCs w:val="24"/>
              </w:rPr>
              <w:t>сохранность окружающей среды, улучшение благоустройства и санитарных норм в границах города Батайска</w:t>
            </w:r>
            <w:bookmarkEnd w:id="9"/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увеличение пожаров, </w:t>
            </w:r>
          </w:p>
          <w:p w:rsidR="009C7648" w:rsidRDefault="00657E0F">
            <w:r>
              <w:rPr>
                <w:color w:val="000000"/>
                <w:sz w:val="24"/>
                <w:szCs w:val="24"/>
              </w:rPr>
              <w:t xml:space="preserve">ухудшение окружающей среды,  благоустройства и санитарных норм в </w:t>
            </w:r>
            <w:r>
              <w:rPr>
                <w:color w:val="000000"/>
                <w:sz w:val="24"/>
                <w:szCs w:val="24"/>
              </w:rPr>
              <w:t>границах города Батайска</w:t>
            </w: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color w:val="000000"/>
                <w:sz w:val="24"/>
                <w:szCs w:val="24"/>
              </w:rPr>
            </w:pP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r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4.8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информации о деятельности городского казачьего общества «Батайское» в городских СМИ .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</w:pPr>
            <w:r>
              <w:rPr>
                <w:sz w:val="24"/>
                <w:szCs w:val="24"/>
              </w:rPr>
              <w:t xml:space="preserve">Пресс-секретарь Администрации </w:t>
            </w: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оказывает влияние на показатели </w:t>
            </w:r>
            <w:r>
              <w:rPr>
                <w:bCs/>
                <w:sz w:val="24"/>
                <w:szCs w:val="24"/>
              </w:rPr>
              <w:t>подпрограммы № 4</w:t>
            </w:r>
            <w:r>
              <w:rPr>
                <w:sz w:val="24"/>
                <w:szCs w:val="24"/>
              </w:rPr>
              <w:t>. п. 4.1</w:t>
            </w:r>
          </w:p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</w:tr>
      <w:tr w:rsidR="009C7648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Подпрограмма 5 «Профилактика правонарушений на территории города Батайска»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Правовое просвещение и правовое информирование населения города Батайска о мерах обеспечения защиты прав и свобод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гражданина, общества и государства от противоправных посягательств.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Пресс-секретарь Администрации города Батайска;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информационного уровня правового просвещения населения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«Город Батайск», повышение уровня доверия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населения к правоохранительным органам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информационного уровня правового просвещения населения муниципального образования «Город Батайск», понижение уровня доверия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к правоохра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нительным органам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влияет на показатель № 5 муниципальной программы п 5.1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</w:t>
            </w:r>
            <w:r>
              <w:rPr>
                <w:sz w:val="24"/>
                <w:szCs w:val="24"/>
              </w:rPr>
              <w:t>ка по социальным вопросам;</w:t>
            </w:r>
          </w:p>
          <w:p w:rsidR="009C7648" w:rsidRDefault="00657E0F">
            <w:pPr>
              <w:jc w:val="both"/>
            </w:pPr>
            <w:r>
              <w:rPr>
                <w:sz w:val="24"/>
                <w:szCs w:val="24"/>
              </w:rPr>
              <w:t xml:space="preserve">Управление социальной защиты населения города Батайска; МБУЗ «Центральная городская больница» города Батайска;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социальной и правовой поддержки населения, профилактика борьбы с алкоголизмом, наркоманией,  </w:t>
            </w:r>
            <w:r>
              <w:rPr>
                <w:color w:val="000000"/>
                <w:sz w:val="24"/>
                <w:szCs w:val="24"/>
              </w:rPr>
              <w:t>безнадзорностью, беспризорностью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или отсутствие социальной и правовой поддержки населения, профилактики борьбы с алкоголизмом, наркоманией,  безнадзорностью, беспризорностью несовершеннолетних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оказывает влияние на показатели под</w:t>
            </w:r>
            <w:r>
              <w:rPr>
                <w:bCs/>
                <w:color w:val="000000"/>
                <w:sz w:val="24"/>
                <w:szCs w:val="24"/>
              </w:rPr>
              <w:t>программы № 5 п 5.2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в целям реинтеграции в общество лиц, отбывших уголовное наказание в виде лишения свободы и (или) подвергшихся иным мерам уголовно-правового характера.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</w:t>
            </w:r>
            <w:r>
              <w:rPr>
                <w:sz w:val="24"/>
                <w:szCs w:val="24"/>
              </w:rPr>
              <w:t>министрации города Батайска по социальным вопросам; Управление социальной защиты населения города Батайска.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рецидивной преступности, контроль и профилактическая работа  с осужденными без лишения свободы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рецидивной преступности,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 контроля и профилактической работы  с осужденными без лишения свободы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оказывает влияние на показатели подпрограммы № 5 п 5.3</w:t>
            </w:r>
          </w:p>
          <w:p w:rsidR="009C7648" w:rsidRDefault="009C76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города Батайска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lastRenderedPageBreak/>
              <w:t>социальным вопросам;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делам молодежи Администрации города Батайска;  МБУЗ «Центральная городская больница» города Батайска;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Управление социальной защиты населения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качества социальной реабилитации группы </w:t>
            </w:r>
            <w:r>
              <w:rPr>
                <w:color w:val="000000"/>
                <w:sz w:val="24"/>
                <w:szCs w:val="24"/>
              </w:rPr>
              <w:lastRenderedPageBreak/>
              <w:t>людей или отдельных категорий населения, направленной на восстановление способности человека и жизнедеятельности в определенной социальной сфере, на восстановление самой сферы, нарушенных или ограниченных у</w:t>
            </w:r>
            <w:r>
              <w:rPr>
                <w:color w:val="000000"/>
                <w:sz w:val="24"/>
                <w:szCs w:val="24"/>
              </w:rPr>
              <w:t xml:space="preserve">словий жизнедеятельности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групп людей или отдельных категорий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нуждающихся в восстановлении способности человека и жизнедеятельности в определенной социальной сфере, в восстановлении самой сферы, нарушенных или ограниченных условий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оказывает влияние на показатели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подпрограммы № 5 п 5.4</w:t>
            </w:r>
          </w:p>
        </w:tc>
      </w:tr>
      <w:tr w:rsidR="009C7648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5.5</w:t>
            </w:r>
          </w:p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последствий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либо снижения риска стать пострадавшими от правонарушений.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Батайска по социальным вопросам;</w:t>
            </w:r>
          </w:p>
          <w:p w:rsidR="009C7648" w:rsidRDefault="00657E0F">
            <w:pPr>
              <w:widowControl w:val="0"/>
              <w:jc w:val="both"/>
            </w:pPr>
            <w:bookmarkStart w:id="10" w:name="__DdeLink__16024_727642226"/>
            <w:r>
              <w:rPr>
                <w:sz w:val="24"/>
                <w:szCs w:val="24"/>
              </w:rPr>
              <w:t>МБУЗ «Центральная городская больница» города Батайска; Управление социальной защиты населения города Батайска</w:t>
            </w:r>
            <w:bookmarkEnd w:id="10"/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потерпевших от насильственных действий, совершенных в семье, количества детей, оставшихся без попечения родителей. Повышение оказания качественной, экстренной и квалифицированной помощи пострадавшим от семейного насилия. Применение комплекс</w:t>
            </w:r>
            <w:r>
              <w:rPr>
                <w:color w:val="000000"/>
                <w:sz w:val="24"/>
                <w:szCs w:val="24"/>
              </w:rPr>
              <w:t xml:space="preserve">а мер общей профилактики правонарушений. 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уровня потерпевших от насильственных действий, совершенных в семье, количества детей, оставшихся без попечения родителей. Снижение оказания качественной, экстренной и квалифицированной помощи пострадавшим от семейного насилия. Не применение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 мер общей профилактики правонарушений.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оказывает влияние на показатели подпрограммы № 5 п 5.5</w:t>
            </w:r>
          </w:p>
        </w:tc>
      </w:tr>
    </w:tbl>
    <w:p w:rsidR="009C7648" w:rsidRDefault="009C7648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p w:rsidR="009C7648" w:rsidRDefault="009C7648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9C7648">
        <w:tc>
          <w:tcPr>
            <w:tcW w:w="7284" w:type="dxa"/>
            <w:shd w:val="clear" w:color="auto" w:fill="auto"/>
          </w:tcPr>
          <w:p w:rsidR="009C7648" w:rsidRDefault="009C7648">
            <w:pPr>
              <w:pStyle w:val="aff2"/>
              <w:snapToGrid w:val="0"/>
            </w:pPr>
          </w:p>
          <w:p w:rsidR="009C7648" w:rsidRDefault="009C7648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>Приложение № 3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9C7648" w:rsidRDefault="00657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9C7648" w:rsidRDefault="009C7648">
      <w:pPr>
        <w:widowControl w:val="0"/>
        <w:jc w:val="center"/>
        <w:rPr>
          <w:caps/>
          <w:sz w:val="22"/>
          <w:szCs w:val="22"/>
        </w:rPr>
      </w:pP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9C7648" w:rsidRDefault="009C7648">
      <w:pPr>
        <w:jc w:val="center"/>
      </w:pPr>
    </w:p>
    <w:p w:rsidR="009C7648" w:rsidRDefault="009C7648">
      <w:pPr>
        <w:jc w:val="center"/>
      </w:pPr>
    </w:p>
    <w:tbl>
      <w:tblPr>
        <w:tblW w:w="1457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7"/>
        <w:gridCol w:w="1658"/>
        <w:gridCol w:w="1655"/>
        <w:gridCol w:w="439"/>
        <w:gridCol w:w="513"/>
        <w:gridCol w:w="968"/>
        <w:gridCol w:w="439"/>
        <w:gridCol w:w="216"/>
        <w:gridCol w:w="640"/>
        <w:gridCol w:w="216"/>
        <w:gridCol w:w="491"/>
        <w:gridCol w:w="699"/>
        <w:gridCol w:w="625"/>
        <w:gridCol w:w="699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9C7648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20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6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</w:t>
            </w:r>
            <w:r>
              <w:rPr>
                <w:sz w:val="24"/>
                <w:szCs w:val="24"/>
              </w:rPr>
              <w:t>ль, соисполнители, участники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</w:p>
          <w:p w:rsidR="009C7648" w:rsidRDefault="00657E0F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7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9C7648">
        <w:trPr>
          <w:trHeight w:val="12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99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59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 Пр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5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C7648">
        <w:trPr>
          <w:trHeight w:val="32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9C7648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Батайска «Обеспечение общественного порядка и </w:t>
            </w:r>
            <w:r>
              <w:rPr>
                <w:sz w:val="24"/>
                <w:szCs w:val="24"/>
              </w:rPr>
              <w:lastRenderedPageBreak/>
              <w:t>противодействие преступности»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118276,9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10626,7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bookmarkStart w:id="11" w:name="__DdeLink__15677_2202266865"/>
            <w:r>
              <w:rPr>
                <w:sz w:val="24"/>
                <w:szCs w:val="24"/>
                <w:lang w:val="en-US"/>
              </w:rPr>
              <w:t>9729,0</w:t>
            </w:r>
            <w:bookmarkEnd w:id="11"/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9729,0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9754,5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</w:tr>
      <w:tr w:rsidR="009C7648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114515,3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8700,6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7793,5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before="114" w:after="114"/>
              <w:jc w:val="center"/>
            </w:pPr>
            <w:r>
              <w:rPr>
                <w:spacing w:val="-8"/>
                <w:sz w:val="24"/>
                <w:szCs w:val="24"/>
              </w:rPr>
              <w:t>10581,7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9719,0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9719,0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bookmarkStart w:id="12" w:name="__DdeLink__7844_2036367650"/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  <w:bookmarkEnd w:id="12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pacing w:before="114" w:after="114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</w:tr>
      <w:tr w:rsidR="009C7648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3388,0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C7648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273,9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9C7648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коррупционной деятельности должностных лиц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Проведение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общественного мнения по вопросам проявления коррупции в органах местного самоуправления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1.2. Проведение городского </w:t>
            </w:r>
            <w:r>
              <w:rPr>
                <w:sz w:val="24"/>
                <w:szCs w:val="24"/>
              </w:rPr>
              <w:lastRenderedPageBreak/>
              <w:t>конкурса социальной рекламы «Чистые руки» среди всех образовательных учреждений города Батайска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молодежи Администрации 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1.8. Издание и распространение печатной продукции по вопросам противодействия коррупции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3" w:name="__DdeLink__21168_6918032591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3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lastRenderedPageBreak/>
              <w:t>«Профилактика антитеррористической и экстремистской деятельности»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9145,2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1894,7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4" w:name="__DdeLink__21168_691803259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4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5767,5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1894,7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3278,0,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bookmarkStart w:id="15" w:name="__DdeLink__7316_1479775139"/>
            <w:r>
              <w:rPr>
                <w:sz w:val="24"/>
                <w:szCs w:val="24"/>
              </w:rPr>
              <w:t>Основное мероприятие</w:t>
            </w:r>
            <w:bookmarkEnd w:id="15"/>
            <w:r>
              <w:rPr>
                <w:sz w:val="24"/>
                <w:szCs w:val="24"/>
              </w:rPr>
              <w:t xml:space="preserve"> 2.1.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защищённости объектов социальной </w:t>
            </w:r>
            <w:r>
              <w:rPr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widowControl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9049,2 </w:t>
            </w:r>
          </w:p>
          <w:p w:rsidR="009C7648" w:rsidRDefault="009C7648">
            <w:pPr>
              <w:ind w:left="-49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5671,5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6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Мероприятие 2.1.1.</w:t>
            </w:r>
          </w:p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5771,2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sz w:val="24"/>
                <w:szCs w:val="24"/>
                <w:lang w:eastAsia="ru-RU"/>
              </w:rPr>
              <w:lastRenderedPageBreak/>
              <w:t>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5671,5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bookmarkStart w:id="16" w:name="__DdeLink__7838_3521333541"/>
            <w:r>
              <w:rPr>
                <w:sz w:val="24"/>
                <w:szCs w:val="24"/>
              </w:rPr>
              <w:t>940,0</w:t>
            </w:r>
            <w:bookmarkEnd w:id="16"/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1862,7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2.1.2.</w:t>
            </w:r>
          </w:p>
          <w:p w:rsidR="009C7648" w:rsidRDefault="00657E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 МБОУ лицей №3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</w:t>
            </w:r>
            <w:r>
              <w:rPr>
                <w:sz w:val="24"/>
                <w:szCs w:val="24"/>
                <w:lang w:eastAsia="ru-RU"/>
              </w:rPr>
              <w:t>атайска;</w:t>
            </w:r>
          </w:p>
          <w:p w:rsidR="009C7648" w:rsidRDefault="00657E0F">
            <w:r>
              <w:rPr>
                <w:sz w:val="24"/>
                <w:szCs w:val="24"/>
              </w:rPr>
              <w:t xml:space="preserve">пресс-секретарь Администрации города Батайска; </w:t>
            </w:r>
            <w:r>
              <w:rPr>
                <w:sz w:val="24"/>
                <w:szCs w:val="24"/>
              </w:rPr>
              <w:lastRenderedPageBreak/>
              <w:t>отдел по делам молодежи Администрации города Батайска;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 о</w:t>
            </w:r>
            <w:r>
              <w:rPr>
                <w:rFonts w:eastAsia="Calibri"/>
                <w:sz w:val="24"/>
                <w:szCs w:val="24"/>
                <w:lang w:eastAsia="en-US"/>
              </w:rPr>
              <w:t>тдел экономики, инвестиционной политики и стратегическ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ого развития 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 xml:space="preserve"> Основное мероприятие 2.2.1.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</w:t>
            </w:r>
            <w:r>
              <w:rPr>
                <w:sz w:val="24"/>
                <w:szCs w:val="24"/>
              </w:rPr>
              <w:t>терроризму на территории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города Батайска; заместитель главы Администрации города Батайска по экономике; заместитель главы Администрации города Батайска по социальным вопросам</w:t>
            </w:r>
            <w:r>
              <w:rPr>
                <w:sz w:val="24"/>
                <w:szCs w:val="24"/>
              </w:rPr>
              <w:t>; заместитель главы Администрации города Батайска по жилищно-коммунальному хозяйству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</w:t>
            </w:r>
          </w:p>
          <w:p w:rsidR="009C7648" w:rsidRDefault="00657E0F">
            <w:r>
              <w:rPr>
                <w:sz w:val="24"/>
                <w:szCs w:val="24"/>
              </w:rPr>
              <w:t>2.2.2.</w:t>
            </w:r>
          </w:p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</w:t>
            </w:r>
            <w:r>
              <w:rPr>
                <w:sz w:val="24"/>
                <w:szCs w:val="24"/>
              </w:rPr>
              <w:t xml:space="preserve">ства взаимного уважения. 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r>
              <w:rPr>
                <w:sz w:val="24"/>
                <w:szCs w:val="24"/>
              </w:rPr>
              <w:t>2.2.3.</w:t>
            </w:r>
          </w:p>
          <w:p w:rsidR="009C7648" w:rsidRDefault="00657E0F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9C7648" w:rsidRDefault="00657E0F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профилактических мероприятий в молодежной среде по вопросам антитеррористической и </w:t>
            </w:r>
          </w:p>
          <w:p w:rsidR="009C7648" w:rsidRDefault="00657E0F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молодежи Администрации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r>
              <w:rPr>
                <w:sz w:val="24"/>
                <w:szCs w:val="24"/>
              </w:rPr>
              <w:t>Основное мероприятие</w:t>
            </w:r>
          </w:p>
          <w:p w:rsidR="009C7648" w:rsidRDefault="00657E0F">
            <w:r>
              <w:rPr>
                <w:sz w:val="24"/>
                <w:szCs w:val="24"/>
              </w:rPr>
              <w:t>2.2.5.</w:t>
            </w:r>
          </w:p>
          <w:p w:rsidR="009C7648" w:rsidRDefault="00657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главы Администрации города Батайска по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оциальным вопросам;  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273,9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0830000000</w:t>
            </w:r>
          </w:p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273,9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9C7648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Основное мероприятие 3.1. Проведение мониторинга наркоситуации и работы по организации профилактики наркомании в городе Батайске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3.2. Организация информационно-пропагандистских,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спортивных и культурно-массовых мероприятий, направленных на профилактику наркомании</w:t>
            </w:r>
          </w:p>
          <w:p w:rsidR="009C7648" w:rsidRDefault="009C764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273,9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9C7648">
        <w:trPr>
          <w:trHeight w:val="8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молодежи Администрации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273,9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30,0</w:t>
            </w:r>
          </w:p>
        </w:tc>
      </w:tr>
      <w:tr w:rsidR="009C7648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 методам своевременного выявления первичных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признаков злоупотребления психоактивными</w:t>
            </w:r>
          </w:p>
          <w:p w:rsidR="009C7648" w:rsidRDefault="00657E0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9C7648" w:rsidRDefault="009C7648">
            <w:pPr>
              <w:rPr>
                <w:sz w:val="24"/>
                <w:szCs w:val="24"/>
              </w:rPr>
            </w:pPr>
          </w:p>
          <w:p w:rsidR="009C7648" w:rsidRDefault="009C7648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3.4. Производство и размещение тематической социальной рекламы, изготовление и размещение  тематической полиграфической продукции    </w:t>
            </w:r>
          </w:p>
          <w:p w:rsidR="009C7648" w:rsidRDefault="009C7648">
            <w:pPr>
              <w:rPr>
                <w:color w:val="000000"/>
              </w:rPr>
            </w:pP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местах массового пребывания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color w:val="000000"/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Подпрограмма 4 «Развитие и поддержка казачества»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C7648" w:rsidRDefault="00657E0F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bookmarkStart w:id="17" w:name="__DdeLink__7960_3126974852"/>
            <w:r>
              <w:rPr>
                <w:sz w:val="24"/>
                <w:szCs w:val="24"/>
              </w:rPr>
              <w:t>Х</w:t>
            </w:r>
            <w:bookmarkEnd w:id="17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108718,3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9C7648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взаимодействию с правоохранительными органами, казачеством и профилактик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88108,3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9C7648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bookmarkStart w:id="18" w:name="__DdeLink__7822_3472873073"/>
            <w:r>
              <w:rPr>
                <w:b/>
                <w:bCs/>
                <w:sz w:val="24"/>
                <w:szCs w:val="24"/>
              </w:rPr>
              <w:t>20500,0</w:t>
            </w:r>
            <w:bookmarkEnd w:id="18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9C7648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4.1. Организация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казачьей дружины, направленной на обеспечение общественного порядка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9C7648" w:rsidRDefault="00657E0F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108608,3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6924,7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8640,5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8640,5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bookmarkStart w:id="19" w:name="__DdeLink__55403_2082838497"/>
            <w:r>
              <w:rPr>
                <w:color w:val="000000"/>
                <w:sz w:val="24"/>
                <w:szCs w:val="24"/>
              </w:rPr>
              <w:t>9714,5</w:t>
            </w:r>
            <w:bookmarkEnd w:id="19"/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9714,5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88108,3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9C7648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20500,0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4.2 Проведение мероприятий, посвященных знаменательным датам войскового казачьего общества «Всевеликое войско Донское», историческим казачьим праздникам, развитие военно-патриотического  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</w:t>
            </w:r>
            <w:r>
              <w:rPr>
                <w:color w:val="000000"/>
                <w:sz w:val="24"/>
                <w:szCs w:val="24"/>
              </w:rPr>
              <w:t>о воспитания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4.2.2. Подготовка и размещение информации о деятельности городского казачьего общества «Батайское» в городских СМИ.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4.2.3. Организация и проведение городских соревнований кадетов по стрелковым видам спорта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5«Профилактика правонарушений на территории города </w:t>
            </w:r>
            <w:r>
              <w:rPr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 Правовое просвещение и правовое информирование населения города Батайска о мерах обеспечения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</w:t>
            </w:r>
            <w:r>
              <w:rPr>
                <w:sz w:val="24"/>
                <w:szCs w:val="24"/>
              </w:rPr>
              <w:t xml:space="preserve"> Администрации города Батайска;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9C7648" w:rsidRDefault="00657E0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5.2 Мероприятия, направленные на оказание лицам, находящимся в трудной жизненной </w:t>
            </w:r>
            <w:r>
              <w:rPr>
                <w:sz w:val="24"/>
                <w:szCs w:val="24"/>
                <w:lang w:eastAsia="en-US"/>
              </w:rPr>
              <w:lastRenderedPageBreak/>
              <w:t>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bookmarkStart w:id="20" w:name="__DdeLink__9293_2390261755"/>
            <w:r>
              <w:rPr>
                <w:sz w:val="24"/>
                <w:szCs w:val="24"/>
              </w:rPr>
              <w:lastRenderedPageBreak/>
              <w:t>Заместитель главы Админ</w:t>
            </w:r>
            <w:r>
              <w:rPr>
                <w:sz w:val="24"/>
                <w:szCs w:val="24"/>
              </w:rPr>
              <w:t>истрации города Батайска по социальным вопросам</w:t>
            </w:r>
            <w:bookmarkEnd w:id="20"/>
            <w:r>
              <w:rPr>
                <w:sz w:val="24"/>
                <w:szCs w:val="24"/>
              </w:rPr>
              <w:t>;</w:t>
            </w:r>
          </w:p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МБУЗ «Центральная городская </w:t>
            </w:r>
            <w:r>
              <w:rPr>
                <w:sz w:val="24"/>
                <w:szCs w:val="24"/>
              </w:rPr>
              <w:lastRenderedPageBreak/>
              <w:t>больница» города Батайска; Управление социальной защиты населения города Батайска</w:t>
            </w:r>
          </w:p>
          <w:p w:rsidR="009C7648" w:rsidRDefault="009C7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5.3 Меры социально-экономического, педагогического, правового характера, осуществляемые в целях реинтеграции общество лиц, отбывших уголовное наказание в виде лишения свободы и (или) подвергшихся иным мерам </w:t>
            </w:r>
            <w:r>
              <w:rPr>
                <w:sz w:val="24"/>
                <w:szCs w:val="24"/>
              </w:rPr>
              <w:lastRenderedPageBreak/>
              <w:t>уголовно-право</w:t>
            </w:r>
            <w:r>
              <w:rPr>
                <w:sz w:val="24"/>
                <w:szCs w:val="24"/>
              </w:rPr>
              <w:t>вого характера.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вопросам; Управление социальной защиты населения города Батайска 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 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Заместитель главы Администрации города Батайска по социальным вопросам; отдел по делам молодежи Администрации города Батайска;МБУЗ «Центральная городская больница» города Батайска;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9C7648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5.5 Мероприятия, направленные на оказание </w:t>
            </w:r>
            <w:r>
              <w:rPr>
                <w:sz w:val="24"/>
                <w:szCs w:val="24"/>
              </w:rPr>
              <w:lastRenderedPageBreak/>
              <w:t xml:space="preserve">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</w:t>
            </w:r>
            <w:r>
              <w:rPr>
                <w:sz w:val="24"/>
                <w:szCs w:val="24"/>
              </w:rPr>
              <w:t>минимизации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</w:t>
            </w:r>
            <w:r>
              <w:rPr>
                <w:sz w:val="24"/>
                <w:szCs w:val="24"/>
              </w:rPr>
              <w:lastRenderedPageBreak/>
              <w:t>вопросам;МБУЗ «Центральная городская больница» города Батайска; Управление социальной защиты нас</w:t>
            </w:r>
            <w:r>
              <w:rPr>
                <w:sz w:val="24"/>
                <w:szCs w:val="24"/>
              </w:rPr>
              <w:t xml:space="preserve">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9C7648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</w:tbl>
    <w:p w:rsidR="009C7648" w:rsidRDefault="009C7648">
      <w:pPr>
        <w:widowControl w:val="0"/>
        <w:jc w:val="center"/>
        <w:rPr>
          <w:sz w:val="22"/>
          <w:szCs w:val="22"/>
        </w:rPr>
      </w:pPr>
    </w:p>
    <w:p w:rsidR="009C7648" w:rsidRDefault="009C7648">
      <w:pPr>
        <w:widowControl w:val="0"/>
        <w:jc w:val="right"/>
        <w:rPr>
          <w:sz w:val="24"/>
          <w:szCs w:val="24"/>
          <w:lang w:eastAsia="en-US"/>
        </w:rPr>
      </w:pPr>
    </w:p>
    <w:p w:rsidR="009C7648" w:rsidRDefault="009C7648">
      <w:pPr>
        <w:widowControl w:val="0"/>
        <w:jc w:val="right"/>
        <w:rPr>
          <w:sz w:val="24"/>
          <w:szCs w:val="24"/>
          <w:lang w:eastAsia="en-US"/>
        </w:rPr>
      </w:pPr>
    </w:p>
    <w:p w:rsidR="009C7648" w:rsidRDefault="009C7648">
      <w:pPr>
        <w:widowControl w:val="0"/>
        <w:jc w:val="right"/>
        <w:rPr>
          <w:sz w:val="24"/>
          <w:szCs w:val="24"/>
          <w:lang w:eastAsia="en-US"/>
        </w:rPr>
      </w:pPr>
    </w:p>
    <w:p w:rsidR="009C7648" w:rsidRDefault="009C7648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9C7648">
        <w:tc>
          <w:tcPr>
            <w:tcW w:w="7282" w:type="dxa"/>
            <w:shd w:val="clear" w:color="auto" w:fill="auto"/>
          </w:tcPr>
          <w:p w:rsidR="009C7648" w:rsidRDefault="009C7648">
            <w:pPr>
              <w:pStyle w:val="aff2"/>
              <w:snapToGrid w:val="0"/>
            </w:pPr>
          </w:p>
          <w:p w:rsidR="009C7648" w:rsidRDefault="009C7648">
            <w:pPr>
              <w:pStyle w:val="aff2"/>
              <w:snapToGrid w:val="0"/>
            </w:pPr>
          </w:p>
          <w:p w:rsidR="009C7648" w:rsidRDefault="009C7648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9C7648" w:rsidRDefault="00657E0F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9C7648" w:rsidRDefault="00657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9C7648" w:rsidRDefault="009C7648">
      <w:pPr>
        <w:widowControl w:val="0"/>
        <w:jc w:val="right"/>
        <w:rPr>
          <w:sz w:val="24"/>
          <w:szCs w:val="24"/>
          <w:lang w:eastAsia="en-US"/>
        </w:rPr>
      </w:pP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9C7648" w:rsidRDefault="00657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</w:t>
      </w:r>
      <w:r>
        <w:rPr>
          <w:sz w:val="28"/>
          <w:szCs w:val="28"/>
        </w:rPr>
        <w:t>и противодействие преступности»</w:t>
      </w:r>
    </w:p>
    <w:p w:rsidR="009C7648" w:rsidRDefault="009C7648">
      <w:pPr>
        <w:jc w:val="center"/>
      </w:pPr>
    </w:p>
    <w:p w:rsidR="009C7648" w:rsidRDefault="009C7648">
      <w:pPr>
        <w:jc w:val="center"/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89"/>
        <w:gridCol w:w="2186"/>
        <w:gridCol w:w="1664"/>
        <w:gridCol w:w="1053"/>
        <w:gridCol w:w="775"/>
        <w:gridCol w:w="876"/>
        <w:gridCol w:w="775"/>
        <w:gridCol w:w="876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9C7648">
        <w:trPr>
          <w:trHeight w:val="70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9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9C7648">
        <w:trPr>
          <w:trHeight w:val="67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C7648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118276,9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</w:pPr>
            <w:r>
              <w:rPr>
                <w:sz w:val="24"/>
                <w:szCs w:val="24"/>
              </w:rPr>
              <w:t>10626,7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9729,0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9729,0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</w:pPr>
            <w:r>
              <w:rPr>
                <w:color w:val="000000"/>
                <w:sz w:val="24"/>
                <w:szCs w:val="24"/>
              </w:rPr>
              <w:t>9754,5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90727,4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bookmarkStart w:id="21" w:name="__DdeLink__39484_2082838497"/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  <w:bookmarkEnd w:id="21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27549,5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2109,7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3322,8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2113,8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3186,2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2288,5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2288,5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2040,0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bookmarkStart w:id="22" w:name="__DdeLink__7946_986183729"/>
            <w:r>
              <w:rPr>
                <w:b/>
                <w:spacing w:val="-8"/>
                <w:sz w:val="24"/>
                <w:szCs w:val="24"/>
              </w:rPr>
              <w:t>139,5</w:t>
            </w:r>
            <w:bookmarkEnd w:id="22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spacing w:val="-8"/>
                <w:sz w:val="24"/>
                <w:szCs w:val="24"/>
              </w:rPr>
              <w:t>139,5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дпрограмма 2 «Профилактика антитеррористичес</w:t>
            </w:r>
            <w:r>
              <w:rPr>
                <w:sz w:val="24"/>
                <w:szCs w:val="24"/>
              </w:rPr>
              <w:lastRenderedPageBreak/>
              <w:t>кой и экстремистской деятельности»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9145,2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4218,0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bookmarkStart w:id="23" w:name="__DdeLink__7149_1223735998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1894,</w:t>
            </w:r>
            <w:bookmarkEnd w:id="23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2619,1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6526,1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1598,9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1894,7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273,9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273,9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9C7648"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</w:t>
            </w:r>
            <w:r>
              <w:rPr>
                <w:color w:val="000000"/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108718,3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8650,5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9C7648">
        <w:trPr>
          <w:trHeight w:val="445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88108,3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7440,5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9C7648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20610,0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2010,0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1700,0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010,0</w:t>
            </w:r>
          </w:p>
        </w:tc>
      </w:tr>
      <w:tr w:rsidR="009C7648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657E0F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9C7648">
        <w:tc>
          <w:tcPr>
            <w:tcW w:w="4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Профилактика правонарушений на </w:t>
            </w:r>
            <w:r>
              <w:rPr>
                <w:sz w:val="24"/>
                <w:szCs w:val="24"/>
              </w:rPr>
              <w:t>территории города Батайска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</w:tr>
      <w:tr w:rsidR="009C7648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</w:tr>
      <w:tr w:rsidR="009C7648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</w:tr>
      <w:tr w:rsidR="009C7648"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9C76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8" w:rsidRDefault="0065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48" w:rsidRDefault="009C7648">
            <w:pPr>
              <w:widowControl w:val="0"/>
              <w:ind w:left="-49" w:right="-113"/>
              <w:jc w:val="center"/>
            </w:pPr>
          </w:p>
        </w:tc>
      </w:tr>
    </w:tbl>
    <w:p w:rsidR="009C7648" w:rsidRDefault="009C7648"/>
    <w:sectPr w:rsidR="009C7648">
      <w:headerReference w:type="default" r:id="rId9"/>
      <w:footerReference w:type="default" r:id="rId10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0F" w:rsidRDefault="00657E0F">
      <w:r>
        <w:separator/>
      </w:r>
    </w:p>
  </w:endnote>
  <w:endnote w:type="continuationSeparator" w:id="0">
    <w:p w:rsidR="00657E0F" w:rsidRDefault="0065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Default="009C7648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0F" w:rsidRDefault="00657E0F">
      <w:r>
        <w:separator/>
      </w:r>
    </w:p>
  </w:footnote>
  <w:footnote w:type="continuationSeparator" w:id="0">
    <w:p w:rsidR="00657E0F" w:rsidRDefault="0065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0964"/>
      <w:docPartObj>
        <w:docPartGallery w:val="Page Numbers (Top of Page)"/>
        <w:docPartUnique/>
      </w:docPartObj>
    </w:sdtPr>
    <w:sdtEndPr/>
    <w:sdtContent>
      <w:p w:rsidR="009C7648" w:rsidRDefault="009C7648">
        <w:pPr>
          <w:pStyle w:val="aff4"/>
          <w:jc w:val="center"/>
          <w:rPr>
            <w:lang w:val="en-US"/>
          </w:rPr>
        </w:pPr>
      </w:p>
      <w:p w:rsidR="009C7648" w:rsidRDefault="009C7648">
        <w:pPr>
          <w:pStyle w:val="aff4"/>
          <w:jc w:val="center"/>
          <w:rPr>
            <w:lang w:val="en-US"/>
          </w:rPr>
        </w:pPr>
      </w:p>
      <w:p w:rsidR="009C7648" w:rsidRDefault="00657E0F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D2E7E">
          <w:rPr>
            <w:noProof/>
          </w:rPr>
          <w:t>3</w:t>
        </w:r>
        <w:r>
          <w:fldChar w:fldCharType="end"/>
        </w:r>
      </w:p>
      <w:p w:rsidR="009C7648" w:rsidRDefault="00657E0F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84015"/>
      <w:docPartObj>
        <w:docPartGallery w:val="Page Numbers (Top of Page)"/>
        <w:docPartUnique/>
      </w:docPartObj>
    </w:sdtPr>
    <w:sdtEndPr/>
    <w:sdtContent>
      <w:p w:rsidR="009C7648" w:rsidRDefault="009C7648">
        <w:pPr>
          <w:pStyle w:val="aff4"/>
          <w:jc w:val="center"/>
          <w:rPr>
            <w:lang w:val="en-US"/>
          </w:rPr>
        </w:pPr>
      </w:p>
      <w:p w:rsidR="009C7648" w:rsidRDefault="009C7648">
        <w:pPr>
          <w:pStyle w:val="aff4"/>
          <w:jc w:val="center"/>
          <w:rPr>
            <w:lang w:val="en-US"/>
          </w:rPr>
        </w:pPr>
      </w:p>
      <w:p w:rsidR="009C7648" w:rsidRDefault="00657E0F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D2E7E">
          <w:rPr>
            <w:noProof/>
          </w:rPr>
          <w:t>69</w:t>
        </w:r>
        <w:r>
          <w:fldChar w:fldCharType="end"/>
        </w:r>
      </w:p>
      <w:p w:rsidR="009C7648" w:rsidRDefault="00657E0F">
        <w:pPr>
          <w:pStyle w:val="aff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48"/>
    <w:rsid w:val="00657E0F"/>
    <w:rsid w:val="009C7648"/>
    <w:rsid w:val="009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11300</Words>
  <Characters>64414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КонсультантПлюс Версия 4021.00.31</Company>
  <LinksUpToDate>false</LinksUpToDate>
  <CharactersWithSpaces>75563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Комп</dc:creator>
  <cp:lastModifiedBy>Boiko</cp:lastModifiedBy>
  <cp:revision>2</cp:revision>
  <cp:lastPrinted>2022-10-24T06:39:00Z</cp:lastPrinted>
  <dcterms:created xsi:type="dcterms:W3CDTF">2022-10-24T06:45:00Z</dcterms:created>
  <dcterms:modified xsi:type="dcterms:W3CDTF">2022-10-24T06:45:00Z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