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b w:val="1"/>
          <w:sz w:val="28"/>
        </w:rPr>
        <w:t xml:space="preserve"> Утверждаю:</w:t>
      </w:r>
    </w:p>
    <w:p w14:paraId="02000000">
      <w:pPr>
        <w:ind/>
        <w:jc w:val="right"/>
      </w:pPr>
      <w:r>
        <w:rPr>
          <w:sz w:val="28"/>
        </w:rPr>
        <w:t xml:space="preserve">Председатель </w:t>
      </w:r>
      <w:r>
        <w:rPr>
          <w:sz w:val="28"/>
        </w:rPr>
        <w:t>межведомственной</w:t>
      </w:r>
      <w:r>
        <w:rPr>
          <w:sz w:val="28"/>
        </w:rPr>
        <w:t xml:space="preserve"> </w:t>
      </w:r>
    </w:p>
    <w:p w14:paraId="03000000">
      <w:pPr>
        <w:ind/>
        <w:jc w:val="right"/>
      </w:pPr>
      <w:r>
        <w:rPr>
          <w:sz w:val="28"/>
        </w:rPr>
        <w:t>комиссии по защите прав потребителей</w:t>
      </w:r>
    </w:p>
    <w:p w14:paraId="04000000">
      <w:pPr>
        <w:ind/>
        <w:jc w:val="right"/>
      </w:pPr>
      <w:r>
        <w:rPr>
          <w:sz w:val="28"/>
        </w:rPr>
        <w:t xml:space="preserve">   </w:t>
      </w:r>
      <w:r>
        <w:rPr>
          <w:sz w:val="28"/>
        </w:rPr>
        <w:t>____________Деркач</w:t>
      </w:r>
      <w:r>
        <w:rPr>
          <w:sz w:val="28"/>
        </w:rPr>
        <w:t xml:space="preserve"> К.А.</w:t>
      </w:r>
    </w:p>
    <w:p w14:paraId="05000000">
      <w:pPr>
        <w:ind/>
        <w:jc w:val="right"/>
      </w:pPr>
    </w:p>
    <w:p w14:paraId="06000000">
      <w:pPr>
        <w:ind/>
        <w:jc w:val="right"/>
      </w:pPr>
      <w:r>
        <w:t>«</w:t>
      </w:r>
      <w:r>
        <w:t>11</w:t>
      </w:r>
      <w:r>
        <w:t>» января 2025 год</w:t>
      </w:r>
    </w:p>
    <w:p w14:paraId="07000000">
      <w:pPr>
        <w:rPr>
          <w:b w:val="1"/>
          <w:u w:val="single"/>
        </w:rPr>
      </w:pPr>
    </w:p>
    <w:p w14:paraId="08000000">
      <w:pPr>
        <w:ind/>
        <w:jc w:val="center"/>
      </w:pPr>
      <w:r>
        <w:rPr>
          <w:b w:val="1"/>
        </w:rPr>
        <w:t>ПЛАН</w:t>
      </w:r>
    </w:p>
    <w:p w14:paraId="09000000">
      <w:pPr>
        <w:ind/>
        <w:jc w:val="center"/>
      </w:pPr>
      <w:r>
        <w:t>работы МВК по защите прав потребителей</w:t>
      </w:r>
    </w:p>
    <w:p w14:paraId="0A000000">
      <w:pPr>
        <w:ind/>
        <w:jc w:val="center"/>
      </w:pPr>
      <w:r>
        <w:t xml:space="preserve">в </w:t>
      </w:r>
      <w:r>
        <w:t>муниципальном образовании «Город Батайск»</w:t>
      </w:r>
      <w:r>
        <w:t xml:space="preserve"> на 2025 год</w:t>
      </w:r>
    </w:p>
    <w:p w14:paraId="0B000000">
      <w:pPr>
        <w:ind/>
        <w:jc w:val="center"/>
      </w:pPr>
    </w:p>
    <w:tbl>
      <w:tblPr>
        <w:tblStyle w:val="Style_1"/>
        <w:tblW w:type="auto" w:w="0"/>
        <w:tblInd w:type="dxa" w:w="250"/>
        <w:tblLayout w:type="fixed"/>
      </w:tblPr>
      <w:tblGrid>
        <w:gridCol w:w="706"/>
        <w:gridCol w:w="5390"/>
        <w:gridCol w:w="1423"/>
        <w:gridCol w:w="2545"/>
      </w:tblGrid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00000">
            <w:pPr>
              <w:ind/>
              <w:jc w:val="center"/>
            </w:pPr>
            <w:r>
              <w:t>№</w:t>
            </w:r>
          </w:p>
          <w:p w14:paraId="0D000000">
            <w:pPr>
              <w:ind/>
              <w:jc w:val="center"/>
            </w:pPr>
            <w:r>
              <w:t xml:space="preserve">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00000">
            <w:pPr>
              <w:spacing w:after="57" w:before="57"/>
              <w:ind/>
              <w:jc w:val="center"/>
            </w:pPr>
            <w:r>
              <w:t xml:space="preserve">Наименование </w:t>
            </w:r>
          </w:p>
          <w:p w14:paraId="0F000000">
            <w:pPr>
              <w:ind/>
              <w:jc w:val="center"/>
            </w:pPr>
            <w:r>
              <w:t>мероприятия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00000">
            <w:pPr>
              <w:ind/>
              <w:jc w:val="center"/>
            </w:pPr>
            <w:r>
              <w:t xml:space="preserve">Срок </w:t>
            </w:r>
          </w:p>
          <w:p w14:paraId="11000000">
            <w:pPr>
              <w:ind/>
              <w:jc w:val="center"/>
            </w:pPr>
            <w:r>
              <w:t>исполнения</w:t>
            </w:r>
          </w:p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</w:pPr>
            <w:r>
              <w:t xml:space="preserve">Ответственный </w:t>
            </w:r>
          </w:p>
          <w:p w14:paraId="13000000">
            <w:pPr>
              <w:ind/>
              <w:jc w:val="center"/>
            </w:pPr>
            <w:r>
              <w:t>за подготовку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Об анализе </w:t>
            </w:r>
            <w:r>
              <w:rPr>
                <w:color w:val="000000"/>
              </w:rPr>
              <w:t>результатов областной рейтинговой оценки деятельности органа местного самоуправления</w:t>
            </w:r>
            <w:r>
              <w:rPr>
                <w:color w:val="000000"/>
              </w:rPr>
              <w:t xml:space="preserve"> по обеспечению защиты прав потребителей в городе Батайске за 2024 год</w:t>
            </w:r>
          </w:p>
          <w:p w14:paraId="16000000">
            <w:pPr>
              <w:rPr>
                <w:color w:val="FF0000"/>
              </w:rPr>
            </w:pPr>
          </w:p>
        </w:tc>
        <w:tc>
          <w:tcPr>
            <w:tcW w:type="dxa" w:w="14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00000">
            <w:pPr>
              <w:spacing w:after="57" w:before="57"/>
              <w:ind/>
              <w:jc w:val="center"/>
            </w:pPr>
            <w:r>
              <w:t>I полугодие 2025 г.</w:t>
            </w:r>
          </w:p>
        </w:tc>
        <w:tc>
          <w:tcPr>
            <w:tcW w:type="dxa" w:w="2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57" w:before="57"/>
              <w:ind/>
            </w:pPr>
            <w:r>
              <w:t>Отдел малого и среднего предпринимательства, торговли Администрации города Батайска</w:t>
            </w:r>
          </w:p>
          <w:p w14:paraId="19000000"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>Об организации проведения мероприятий, посвященных Всемирному дню защиты прав потребителей в 2025 году</w:t>
            </w:r>
          </w:p>
          <w:p w14:paraId="1C000000">
            <w:pPr>
              <w:rPr>
                <w:color w:val="FF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>Отчет о реализации подпрограммы «Защита прав потребителей в городе Батайске» муниципальной программы «Экономическое развитие» за 2024год</w:t>
            </w:r>
          </w:p>
          <w:p w14:paraId="1F000000">
            <w:pPr>
              <w:spacing w:after="57" w:before="57"/>
              <w:ind/>
              <w:rPr>
                <w:color w:val="00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>О работе по популяризации бренда «Сделано на Дону». Итоги работы по заключению пользовательских соглашений.</w:t>
            </w:r>
          </w:p>
          <w:p w14:paraId="22000000">
            <w:pPr>
              <w:rPr>
                <w:color w:val="00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3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4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 работе общественной приемной и телефонов "горячей линии" по защите прав потребителей </w:t>
            </w:r>
          </w:p>
          <w:p w14:paraId="25000000">
            <w:pPr>
              <w:rPr>
                <w:color w:val="00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7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>Об опасности приобретения товаров в местах, не предназначенных для торговли, на территории города Батайска</w:t>
            </w:r>
          </w:p>
          <w:p w14:paraId="28000000">
            <w:pPr>
              <w:spacing w:after="57" w:before="57"/>
              <w:ind/>
              <w:rPr>
                <w:color w:val="00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9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A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</w:rPr>
              <w:t>Отчет о реализации мероприятий, направленных на ликвидацию несанкционированной торговли на территории города Батайска за 2024 год</w:t>
            </w:r>
          </w:p>
          <w:p w14:paraId="2B000000">
            <w:pPr>
              <w:spacing w:after="57" w:before="57"/>
              <w:ind/>
              <w:rPr>
                <w:color w:val="FF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C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  <w:rPr>
                <w:highlight w:val="white"/>
              </w:rPr>
            </w:pPr>
          </w:p>
        </w:tc>
        <w:tc>
          <w:tcPr>
            <w:tcW w:type="dxa" w:w="53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D000000">
            <w:pPr>
              <w:spacing w:before="269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Разрешительный режим, его виды и применение в </w:t>
            </w:r>
            <w:r>
              <w:rPr>
                <w:color w:val="000000"/>
              </w:rPr>
              <w:t>работе</w:t>
            </w:r>
            <w:r>
              <w:rPr>
                <w:color w:val="000000"/>
              </w:rPr>
              <w:t>.В</w:t>
            </w:r>
            <w:r>
              <w:rPr>
                <w:color w:val="000000"/>
              </w:rPr>
              <w:t>иды</w:t>
            </w:r>
            <w:r>
              <w:rPr>
                <w:color w:val="000000"/>
              </w:rPr>
              <w:t xml:space="preserve"> проверок. </w:t>
            </w:r>
            <w:r>
              <w:rPr>
                <w:color w:val="000000"/>
              </w:rPr>
              <w:t>Товары</w:t>
            </w:r>
            <w:r>
              <w:rPr>
                <w:color w:val="000000"/>
              </w:rPr>
              <w:t xml:space="preserve"> подлежащие проверке.</w:t>
            </w: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57" w:before="57"/>
              <w:ind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Работа с сайтом по защите прав потребителей в Ростовской области (</w:t>
            </w:r>
            <w:r>
              <w:rPr>
                <w:rStyle w:val="Style_3_ch"/>
                <w:color w:val="000000"/>
                <w:u w:val="none"/>
              </w:rPr>
              <w:fldChar w:fldCharType="begin"/>
            </w:r>
            <w:r>
              <w:rPr>
                <w:rStyle w:val="Style_3_ch"/>
                <w:color w:val="000000"/>
                <w:u w:val="none"/>
              </w:rPr>
              <w:instrText>HYPERLINK "http://zppdon.ru/"</w:instrText>
            </w:r>
            <w:r>
              <w:rPr>
                <w:rStyle w:val="Style_3_ch"/>
                <w:color w:val="000000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u w:val="none"/>
              </w:rPr>
              <w:t>http://zppdon.ru/</w:t>
            </w:r>
            <w:r>
              <w:rPr>
                <w:rStyle w:val="Style_3_ch"/>
                <w:color w:val="000000"/>
                <w:u w:val="none"/>
              </w:rPr>
              <w:fldChar w:fldCharType="end"/>
            </w:r>
            <w:r>
              <w:rPr>
                <w:color w:val="000000"/>
                <w:highlight w:val="white"/>
              </w:rPr>
              <w:t>) – опубликование информации в разделе «Город Батайск», просмотр новостей и их комментирование</w:t>
            </w:r>
          </w:p>
          <w:p w14:paraId="30000000">
            <w:pPr>
              <w:rPr>
                <w:color w:val="FF0000"/>
              </w:rPr>
            </w:pP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57" w:before="57"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 изменении действующего законодательства в 2025 году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57" w:before="57"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 актуальных вопросах в сфере защиты прав потребителей и часто задаваемых вопросах по телефону горячей линии</w:t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  <w:rPr>
                <w:highlight w:val="white"/>
              </w:rPr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00000">
            <w:r>
              <w:t xml:space="preserve">О результатах совместной работы по пресечению незаконного оборота табачной продукции в торговой сети города Батайска в 1 полугодии 2025 года. </w:t>
            </w:r>
          </w:p>
        </w:tc>
        <w:tc>
          <w:tcPr>
            <w:tcW w:type="dxa" w:w="14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00000">
            <w:pPr>
              <w:spacing w:after="57" w:before="57"/>
              <w:ind/>
              <w:jc w:val="center"/>
            </w:pPr>
            <w:r>
              <w:t>II полугодие 2025 г.</w:t>
            </w:r>
          </w:p>
          <w:p w14:paraId="38000000">
            <w:pPr>
              <w:ind/>
              <w:jc w:val="center"/>
            </w:pPr>
          </w:p>
        </w:tc>
        <w:tc>
          <w:tcPr>
            <w:tcW w:type="dxa" w:w="2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57" w:before="57"/>
              <w:ind/>
            </w:pPr>
            <w:r>
              <w:t>Отдел малого и среднего предпринимательства, торговли Администрации города Батайска</w:t>
            </w:r>
          </w:p>
          <w:p w14:paraId="3A000000"/>
        </w:tc>
      </w:tr>
      <w:tr>
        <w:trPr>
          <w:trHeight w:hRule="atLeast" w:val="110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00000">
            <w:pPr>
              <w:spacing w:after="57" w:before="57"/>
              <w:ind/>
            </w:pPr>
            <w:r>
              <w:t>Отчет о деятельности по обеспечению защиты прав потребителей в муниципальном образовании «Город Батайск» за 1 полугодие 2025 года</w:t>
            </w: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154"/>
        </w:trP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D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3E000000">
            <w:pPr>
              <w:spacing w:after="57" w:before="57"/>
              <w:ind/>
            </w:pPr>
            <w:r>
              <w:t>Отчет о реализации мероприятий, направленных на ликвидацию несанкционированной торговли на территории города Батайска за 1 полугодие 2025 года.</w:t>
            </w: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70"/>
        </w:trP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F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left w:color="000000" w:sz="6" w:val="single"/>
              <w:bottom w:color="000000" w:sz="6" w:val="single"/>
            </w:tcBorders>
            <w:shd w:fill="auto" w:val="clear"/>
          </w:tcPr>
          <w:p w14:paraId="40000000">
            <w:pPr>
              <w:spacing w:after="57" w:before="57"/>
              <w:ind/>
            </w:pPr>
            <w:r>
              <w:t>Отчет о реализации подпрограммы «Защита прав потребителей в городе Батайске» муниципальной программы «Экономическое развитие» за 1 полугодие 2025 года</w:t>
            </w: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70"/>
        </w:trPr>
        <w:tc>
          <w:tcPr>
            <w:tcW w:type="dxa" w:w="706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1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2000000">
            <w:pPr>
              <w:spacing w:after="57" w:before="57"/>
              <w:ind/>
            </w:pPr>
            <w:r>
              <w:t>Работа с сайтом по защите прав потребителей в Ростовской области (</w:t>
            </w:r>
            <w:r>
              <w:rPr>
                <w:rStyle w:val="Style_3_ch"/>
                <w:color w:val="000000"/>
                <w:u w:val="none"/>
              </w:rPr>
              <w:fldChar w:fldCharType="begin"/>
            </w:r>
            <w:r>
              <w:rPr>
                <w:rStyle w:val="Style_3_ch"/>
                <w:color w:val="000000"/>
                <w:u w:val="none"/>
              </w:rPr>
              <w:instrText>HYPERLINK "http://zppdon.ru/"</w:instrText>
            </w:r>
            <w:r>
              <w:rPr>
                <w:rStyle w:val="Style_3_ch"/>
                <w:color w:val="000000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u w:val="none"/>
              </w:rPr>
              <w:t>http://zppdon.ru/</w:t>
            </w:r>
            <w:r>
              <w:rPr>
                <w:rStyle w:val="Style_3_ch"/>
                <w:color w:val="000000"/>
                <w:u w:val="none"/>
              </w:rPr>
              <w:fldChar w:fldCharType="end"/>
            </w:r>
            <w:r>
              <w:t>) – опубликование информации в разделе «город Батайск», просмотр новостей и их комментирование.</w:t>
            </w: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70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00000">
            <w:pPr>
              <w:pStyle w:val="Style_2"/>
              <w:numPr>
                <w:ilvl w:val="0"/>
                <w:numId w:val="1"/>
              </w:numPr>
              <w:ind w:hanging="283" w:left="366"/>
              <w:jc w:val="center"/>
            </w:pPr>
          </w:p>
        </w:tc>
        <w:tc>
          <w:tcPr>
            <w:tcW w:type="dxa" w:w="53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spacing w:after="57" w:before="57"/>
              <w:ind/>
            </w:pPr>
            <w:r>
              <w:t>Утверждение плана работы МВК по защите прав потребителей в городе Батайске на 2026 год</w:t>
            </w:r>
          </w:p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45000000"/>
    <w:p w14:paraId="46000000"/>
    <w:p w14:paraId="47000000"/>
    <w:sectPr>
      <w:pgSz w:h="16838" w:orient="portrait" w:w="11906"/>
      <w:pgMar w:bottom="993" w:footer="720" w:gutter="0" w:header="720" w:left="992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07" w:val="left"/>
        </w:tabs>
        <w:ind w:hanging="360" w:left="92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pStyle w:val="Style_36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2z3"/>
    <w:link w:val="Style_5_ch"/>
  </w:style>
  <w:style w:styleId="Style_5_ch" w:type="character">
    <w:name w:val="WW8Num2z3"/>
    <w:link w:val="Style_5"/>
  </w:style>
  <w:style w:styleId="Style_6" w:type="paragraph">
    <w:name w:val="toc 2"/>
    <w:next w:val="Style_4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2z0"/>
    <w:link w:val="Style_7_ch"/>
  </w:style>
  <w:style w:styleId="Style_7_ch" w:type="character">
    <w:name w:val="WW8Num2z0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4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Заголовок1"/>
    <w:basedOn w:val="Style_4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1"/>
    <w:basedOn w:val="Style_4_ch"/>
    <w:link w:val="Style_14"/>
    <w:rPr>
      <w:rFonts w:ascii="Liberation Sans" w:hAnsi="Liberation Sans"/>
      <w:sz w:val="28"/>
    </w:rPr>
  </w:style>
  <w:style w:styleId="Style_16" w:type="paragraph">
    <w:name w:val="Верхний и нижний колонтитулы"/>
    <w:basedOn w:val="Style_4"/>
    <w:link w:val="Style_16_ch"/>
    <w:pPr>
      <w:tabs>
        <w:tab w:leader="none" w:pos="4819" w:val="center"/>
        <w:tab w:leader="none" w:pos="9638" w:val="right"/>
      </w:tabs>
      <w:ind/>
    </w:pPr>
  </w:style>
  <w:style w:styleId="Style_16_ch" w:type="character">
    <w:name w:val="Верхний и нижний колонтитулы"/>
    <w:basedOn w:val="Style_4_ch"/>
    <w:link w:val="Style_16"/>
  </w:style>
  <w:style w:styleId="Style_17" w:type="paragraph">
    <w:name w:val="WW8Num1z4"/>
    <w:link w:val="Style_17_ch"/>
  </w:style>
  <w:style w:styleId="Style_17_ch" w:type="character">
    <w:name w:val="WW8Num1z4"/>
    <w:link w:val="Style_17"/>
  </w:style>
  <w:style w:styleId="Style_18" w:type="paragraph">
    <w:name w:val="Endnote"/>
    <w:link w:val="Style_18_ch"/>
    <w:pPr>
      <w:ind w:firstLine="851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2z7"/>
    <w:link w:val="Style_20_ch"/>
  </w:style>
  <w:style w:styleId="Style_20_ch" w:type="character">
    <w:name w:val="WW8Num2z7"/>
    <w:link w:val="Style_20"/>
  </w:style>
  <w:style w:styleId="Style_21" w:type="paragraph">
    <w:name w:val="WW8Num1z0"/>
    <w:link w:val="Style_21_ch"/>
  </w:style>
  <w:style w:styleId="Style_21_ch" w:type="character">
    <w:name w:val="WW8Num1z0"/>
    <w:link w:val="Style_21"/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WW8Num2z1"/>
    <w:link w:val="Style_23_ch"/>
  </w:style>
  <w:style w:styleId="Style_23_ch" w:type="character">
    <w:name w:val="WW8Num2z1"/>
    <w:link w:val="Style_23"/>
  </w:style>
  <w:style w:styleId="Style_3" w:type="paragraph">
    <w:name w:val="Гиперссылка1"/>
    <w:link w:val="Style_3_ch"/>
    <w:rPr>
      <w:color w:val="000080"/>
      <w:u w:val="single"/>
    </w:rPr>
  </w:style>
  <w:style w:styleId="Style_3_ch" w:type="character">
    <w:name w:val="Гиперссылка1"/>
    <w:link w:val="Style_3"/>
    <w:rPr>
      <w:color w:val="000080"/>
      <w:u w:val="single"/>
    </w:rPr>
  </w:style>
  <w:style w:styleId="Style_24" w:type="paragraph">
    <w:name w:val="caption"/>
    <w:basedOn w:val="Style_4"/>
    <w:link w:val="Style_24_ch"/>
    <w:pPr>
      <w:spacing w:after="120" w:before="120"/>
      <w:ind/>
    </w:pPr>
    <w:rPr>
      <w:i w:val="1"/>
    </w:rPr>
  </w:style>
  <w:style w:styleId="Style_24_ch" w:type="character">
    <w:name w:val="caption"/>
    <w:basedOn w:val="Style_4_ch"/>
    <w:link w:val="Style_24"/>
    <w:rPr>
      <w:i w:val="1"/>
    </w:rPr>
  </w:style>
  <w:style w:styleId="Style_25" w:type="paragraph">
    <w:name w:val="Содержимое таблицы"/>
    <w:basedOn w:val="Style_4"/>
    <w:link w:val="Style_25_ch"/>
  </w:style>
  <w:style w:styleId="Style_25_ch" w:type="character">
    <w:name w:val="Содержимое таблицы"/>
    <w:basedOn w:val="Style_4_ch"/>
    <w:link w:val="Style_25"/>
  </w:style>
  <w:style w:styleId="Style_26" w:type="paragraph">
    <w:name w:val="Указатель1"/>
    <w:basedOn w:val="Style_4"/>
    <w:link w:val="Style_26_ch"/>
  </w:style>
  <w:style w:styleId="Style_26_ch" w:type="character">
    <w:name w:val="Указатель1"/>
    <w:basedOn w:val="Style_4_ch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1z1"/>
    <w:link w:val="Style_28_ch"/>
  </w:style>
  <w:style w:styleId="Style_28_ch" w:type="character">
    <w:name w:val="WW8Num1z1"/>
    <w:link w:val="Style_28"/>
  </w:style>
  <w:style w:styleId="Style_29" w:type="paragraph">
    <w:name w:val="WW8Num1z3"/>
    <w:link w:val="Style_29_ch"/>
  </w:style>
  <w:style w:styleId="Style_29_ch" w:type="character">
    <w:name w:val="WW8Num1z3"/>
    <w:link w:val="Style_29"/>
  </w:style>
  <w:style w:styleId="Style_30" w:type="paragraph">
    <w:name w:val="toc 3"/>
    <w:next w:val="Style_4"/>
    <w:link w:val="Style_30_ch"/>
    <w:uiPriority w:val="39"/>
    <w:pPr>
      <w:ind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Текст выноски Знак"/>
    <w:link w:val="Style_31_ch"/>
    <w:rPr>
      <w:rFonts w:ascii="Tahoma" w:hAnsi="Tahoma"/>
      <w:sz w:val="16"/>
    </w:rPr>
  </w:style>
  <w:style w:styleId="Style_31_ch" w:type="character">
    <w:name w:val="Текст выноски Знак"/>
    <w:link w:val="Style_31"/>
    <w:rPr>
      <w:rFonts w:ascii="Tahoma" w:hAnsi="Tahoma"/>
      <w:sz w:val="16"/>
    </w:rPr>
  </w:style>
  <w:style w:styleId="Style_15" w:type="paragraph">
    <w:name w:val="Body Text"/>
    <w:basedOn w:val="Style_4"/>
    <w:link w:val="Style_15_ch"/>
    <w:pPr>
      <w:spacing w:after="140" w:line="276" w:lineRule="auto"/>
      <w:ind/>
    </w:pPr>
  </w:style>
  <w:style w:styleId="Style_15_ch" w:type="character">
    <w:name w:val="Body Text"/>
    <w:basedOn w:val="Style_4_ch"/>
    <w:link w:val="Style_15"/>
  </w:style>
  <w:style w:styleId="Style_32" w:type="paragraph">
    <w:name w:val="List"/>
    <w:basedOn w:val="Style_15"/>
    <w:link w:val="Style_32_ch"/>
  </w:style>
  <w:style w:styleId="Style_32_ch" w:type="character">
    <w:name w:val="List"/>
    <w:basedOn w:val="Style_15_ch"/>
    <w:link w:val="Style_32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WW8Num2z5"/>
    <w:link w:val="Style_34_ch"/>
  </w:style>
  <w:style w:styleId="Style_34_ch" w:type="character">
    <w:name w:val="WW8Num2z5"/>
    <w:link w:val="Style_34"/>
  </w:style>
  <w:style w:styleId="Style_35" w:type="paragraph">
    <w:name w:val="heading 5"/>
    <w:next w:val="Style_4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heading 1"/>
    <w:basedOn w:val="Style_14"/>
    <w:next w:val="Style_15"/>
    <w:link w:val="Style_36_ch"/>
    <w:uiPriority w:val="9"/>
    <w:qFormat/>
    <w:pPr>
      <w:numPr>
        <w:numId w:val="2"/>
      </w:numPr>
      <w:ind/>
      <w:outlineLvl w:val="0"/>
    </w:pPr>
    <w:rPr>
      <w:rFonts w:ascii="Liberation Serif" w:hAnsi="Liberation Serif"/>
      <w:b w:val="1"/>
      <w:sz w:val="48"/>
    </w:rPr>
  </w:style>
  <w:style w:styleId="Style_36_ch" w:type="character">
    <w:name w:val="heading 1"/>
    <w:basedOn w:val="Style_14_ch"/>
    <w:link w:val="Style_36"/>
    <w:rPr>
      <w:rFonts w:ascii="Liberation Serif" w:hAnsi="Liberation Serif"/>
      <w:b w:val="1"/>
      <w:sz w:val="4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WW8Num2z4"/>
    <w:link w:val="Style_41_ch"/>
  </w:style>
  <w:style w:styleId="Style_41_ch" w:type="character">
    <w:name w:val="WW8Num2z4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toc 9"/>
    <w:next w:val="Style_4"/>
    <w:link w:val="Style_43_ch"/>
    <w:uiPriority w:val="39"/>
    <w:pPr>
      <w:ind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header"/>
    <w:basedOn w:val="Style_4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header"/>
    <w:basedOn w:val="Style_4_ch"/>
    <w:link w:val="Style_44"/>
  </w:style>
  <w:style w:styleId="Style_45" w:type="paragraph">
    <w:name w:val="Нижний колонтитул Знак"/>
    <w:link w:val="Style_45_ch"/>
    <w:rPr>
      <w:sz w:val="24"/>
    </w:rPr>
  </w:style>
  <w:style w:styleId="Style_45_ch" w:type="character">
    <w:name w:val="Нижний колонтитул Знак"/>
    <w:link w:val="Style_45"/>
    <w:rPr>
      <w:sz w:val="24"/>
    </w:rPr>
  </w:style>
  <w:style w:styleId="Style_46" w:type="paragraph">
    <w:name w:val="toc 8"/>
    <w:next w:val="Style_4"/>
    <w:link w:val="Style_46_ch"/>
    <w:uiPriority w:val="39"/>
    <w:pPr>
      <w:ind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styleId="Style_48" w:type="paragraph">
    <w:name w:val="WW8Num2z2"/>
    <w:link w:val="Style_48_ch"/>
  </w:style>
  <w:style w:styleId="Style_48_ch" w:type="character">
    <w:name w:val="WW8Num2z2"/>
    <w:link w:val="Style_48"/>
  </w:style>
  <w:style w:styleId="Style_2" w:type="paragraph">
    <w:name w:val="List Paragraph"/>
    <w:basedOn w:val="Style_4"/>
    <w:link w:val="Style_2_ch"/>
    <w:pPr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49" w:type="paragraph">
    <w:name w:val="toc 5"/>
    <w:next w:val="Style_4"/>
    <w:link w:val="Style_49_ch"/>
    <w:uiPriority w:val="39"/>
    <w:pPr>
      <w:ind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WW8Num1z8"/>
    <w:link w:val="Style_52_ch"/>
  </w:style>
  <w:style w:styleId="Style_52_ch" w:type="character">
    <w:name w:val="WW8Num1z8"/>
    <w:link w:val="Style_52"/>
  </w:style>
  <w:style w:styleId="Style_53" w:type="paragraph">
    <w:name w:val="Заголовок таблицы"/>
    <w:basedOn w:val="Style_25"/>
    <w:link w:val="Style_53_ch"/>
    <w:pPr>
      <w:ind/>
      <w:jc w:val="center"/>
    </w:pPr>
    <w:rPr>
      <w:b w:val="1"/>
    </w:rPr>
  </w:style>
  <w:style w:styleId="Style_53_ch" w:type="character">
    <w:name w:val="Заголовок таблицы"/>
    <w:basedOn w:val="Style_25_ch"/>
    <w:link w:val="Style_53"/>
    <w:rPr>
      <w:b w:val="1"/>
    </w:rPr>
  </w:style>
  <w:style w:styleId="Style_54" w:type="paragraph">
    <w:name w:val="Normal (Web)"/>
    <w:basedOn w:val="Style_4"/>
    <w:link w:val="Style_54_ch"/>
    <w:pPr>
      <w:spacing w:after="280" w:before="280"/>
      <w:ind/>
    </w:pPr>
  </w:style>
  <w:style w:styleId="Style_54_ch" w:type="character">
    <w:name w:val="Normal (Web)"/>
    <w:basedOn w:val="Style_4_ch"/>
    <w:link w:val="Style_54"/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WW8Num2z8"/>
    <w:link w:val="Style_57_ch"/>
  </w:style>
  <w:style w:styleId="Style_57_ch" w:type="character">
    <w:name w:val="WW8Num2z8"/>
    <w:link w:val="Style_57"/>
  </w:style>
  <w:style w:styleId="Style_58" w:type="paragraph">
    <w:name w:val="WW8Num1z2"/>
    <w:link w:val="Style_58_ch"/>
  </w:style>
  <w:style w:styleId="Style_58_ch" w:type="character">
    <w:name w:val="WW8Num1z2"/>
    <w:link w:val="Style_58"/>
  </w:style>
  <w:style w:styleId="Style_59" w:type="paragraph">
    <w:name w:val="heading 2"/>
    <w:next w:val="Style_4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Верхний колонтитул Знак"/>
    <w:link w:val="Style_60_ch"/>
    <w:rPr>
      <w:sz w:val="24"/>
    </w:rPr>
  </w:style>
  <w:style w:styleId="Style_60_ch" w:type="character">
    <w:name w:val="Верхний колонтитул Знак"/>
    <w:link w:val="Style_60"/>
    <w:rPr>
      <w:sz w:val="24"/>
    </w:rPr>
  </w:style>
  <w:style w:styleId="Style_61" w:type="paragraph">
    <w:name w:val="WW8Num1z5"/>
    <w:link w:val="Style_61_ch"/>
  </w:style>
  <w:style w:styleId="Style_61_ch" w:type="character">
    <w:name w:val="WW8Num1z5"/>
    <w:link w:val="Style_6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2025-07-07T14:35:15Z</dcterms:modified>
</cp:coreProperties>
</file>