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F1" w:rsidRDefault="00DF28F1" w:rsidP="00DF28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6100" cy="791845"/>
            <wp:effectExtent l="19050" t="0" r="6350" b="0"/>
            <wp:docPr id="8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F1" w:rsidRDefault="00DF28F1" w:rsidP="00DF28F1">
      <w:pPr>
        <w:pStyle w:val="a5"/>
        <w:tabs>
          <w:tab w:val="left" w:pos="708"/>
        </w:tabs>
      </w:pPr>
    </w:p>
    <w:p w:rsidR="00DF28F1" w:rsidRDefault="00DF28F1" w:rsidP="00DF28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F28F1" w:rsidRDefault="00DF28F1" w:rsidP="00DF28F1">
      <w:pPr>
        <w:jc w:val="center"/>
        <w:rPr>
          <w:sz w:val="24"/>
          <w:szCs w:val="24"/>
        </w:rPr>
      </w:pPr>
    </w:p>
    <w:p w:rsidR="00DF28F1" w:rsidRDefault="00DF28F1" w:rsidP="00DF28F1">
      <w:pPr>
        <w:jc w:val="center"/>
        <w:rPr>
          <w:rFonts w:ascii="SchoolBook" w:hAnsi="SchoolBook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30BC" w:rsidRDefault="006F30BC" w:rsidP="00DF28F1">
      <w:pPr>
        <w:tabs>
          <w:tab w:val="left" w:pos="390"/>
          <w:tab w:val="left" w:pos="3495"/>
          <w:tab w:val="center" w:pos="4677"/>
        </w:tabs>
      </w:pPr>
    </w:p>
    <w:p w:rsidR="006F30BC" w:rsidRDefault="006F30BC" w:rsidP="00DF28F1">
      <w:pPr>
        <w:tabs>
          <w:tab w:val="left" w:pos="390"/>
          <w:tab w:val="left" w:pos="3495"/>
          <w:tab w:val="center" w:pos="4677"/>
        </w:tabs>
      </w:pPr>
    </w:p>
    <w:p w:rsidR="006F30BC" w:rsidRDefault="006F30BC" w:rsidP="00DF28F1">
      <w:pPr>
        <w:tabs>
          <w:tab w:val="left" w:pos="390"/>
          <w:tab w:val="left" w:pos="3495"/>
          <w:tab w:val="center" w:pos="4677"/>
        </w:tabs>
      </w:pPr>
    </w:p>
    <w:p w:rsidR="00DF28F1" w:rsidRDefault="00DF28F1" w:rsidP="00DF28F1">
      <w:pPr>
        <w:tabs>
          <w:tab w:val="left" w:pos="390"/>
          <w:tab w:val="left" w:pos="3495"/>
          <w:tab w:val="center" w:pos="4677"/>
        </w:tabs>
        <w:rPr>
          <w:sz w:val="24"/>
        </w:rPr>
      </w:pPr>
      <w:r>
        <w:tab/>
      </w:r>
      <w:r w:rsidR="00F03FEA">
        <w:t>30.10.2015</w:t>
      </w:r>
      <w:r>
        <w:tab/>
        <w:t xml:space="preserve">              №</w:t>
      </w:r>
      <w:r w:rsidR="00F03FEA">
        <w:t xml:space="preserve">  2115</w:t>
      </w:r>
      <w:r>
        <w:tab/>
      </w:r>
      <w:r>
        <w:tab/>
        <w:t xml:space="preserve">                       г. Батайск</w:t>
      </w:r>
    </w:p>
    <w:p w:rsidR="00DF28F1" w:rsidRDefault="00DF28F1" w:rsidP="00DF28F1">
      <w:pPr>
        <w:pStyle w:val="ConsPlusTitle"/>
        <w:rPr>
          <w:sz w:val="24"/>
        </w:rPr>
      </w:pPr>
    </w:p>
    <w:p w:rsidR="00DF28F1" w:rsidRDefault="00DF28F1" w:rsidP="00DF28F1">
      <w:pPr>
        <w:rPr>
          <w:sz w:val="24"/>
          <w:szCs w:val="24"/>
        </w:rPr>
      </w:pPr>
    </w:p>
    <w:p w:rsidR="00DF28F1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О порядке формирования муниципального</w:t>
      </w:r>
    </w:p>
    <w:p w:rsidR="00087E56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задания на оказание муниципальных услуг</w:t>
      </w:r>
    </w:p>
    <w:p w:rsidR="00087E56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(выполнение работ) в отношении</w:t>
      </w:r>
    </w:p>
    <w:p w:rsidR="00087E56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муниципальных учреждений города Батайска</w:t>
      </w:r>
    </w:p>
    <w:p w:rsidR="00087E56" w:rsidRDefault="00087E56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>и финансового обеспечения выполнения</w:t>
      </w:r>
    </w:p>
    <w:p w:rsidR="00087E56" w:rsidRDefault="00087E56" w:rsidP="00DF28F1">
      <w:pPr>
        <w:jc w:val="both"/>
        <w:rPr>
          <w:sz w:val="16"/>
          <w:szCs w:val="16"/>
        </w:rPr>
      </w:pPr>
      <w:r>
        <w:rPr>
          <w:sz w:val="24"/>
          <w:szCs w:val="24"/>
        </w:rPr>
        <w:t>муниципального задания</w:t>
      </w:r>
    </w:p>
    <w:p w:rsidR="00087E56" w:rsidRDefault="00DF28F1" w:rsidP="00DF2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F28F1" w:rsidRDefault="00087E56" w:rsidP="00DF28F1">
      <w:pPr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="00DF28F1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пунктами 3 и 4 статьи 69.2 Бюджетного кодекса Российской Федерации, пунктом 7 статьи 9.1 Федерального закона от 12.01.1996 №7-ФЗ «О некоммерческих организациях» и частью 5 статьи 4 Федерального закона от 03.11.2006 №174-ФЗ «Об автономных учреждениях»</w:t>
      </w:r>
    </w:p>
    <w:p w:rsidR="00DF28F1" w:rsidRDefault="00DF28F1" w:rsidP="00DF28F1">
      <w:pPr>
        <w:tabs>
          <w:tab w:val="left" w:pos="2410"/>
        </w:tabs>
        <w:spacing w:before="120"/>
        <w:ind w:right="-23"/>
        <w:jc w:val="both"/>
      </w:pPr>
      <w:r>
        <w:rPr>
          <w:b/>
          <w:sz w:val="24"/>
        </w:rPr>
        <w:t>ПОСТАНОВЛЯЮ :</w:t>
      </w:r>
    </w:p>
    <w:p w:rsidR="005A2893" w:rsidRDefault="005A2893" w:rsidP="00DF28F1">
      <w:pPr>
        <w:ind w:left="284" w:hanging="284"/>
        <w:jc w:val="both"/>
        <w:rPr>
          <w:sz w:val="24"/>
          <w:szCs w:val="24"/>
        </w:rPr>
      </w:pPr>
    </w:p>
    <w:p w:rsidR="00DF28F1" w:rsidRDefault="00DF28F1" w:rsidP="00DF28F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087E56">
        <w:rPr>
          <w:sz w:val="24"/>
          <w:szCs w:val="24"/>
        </w:rPr>
        <w:t>Положение о формировании муниципального задания на оказание муниципальных услуг (выполнение работ) в отношении муниципальных учреждений города Батайска и финансовом обеспечении выполнения муниципального задания</w:t>
      </w:r>
      <w:r>
        <w:rPr>
          <w:sz w:val="24"/>
          <w:szCs w:val="24"/>
        </w:rPr>
        <w:t xml:space="preserve"> согласно приложению</w:t>
      </w:r>
      <w:r w:rsidR="00087E56">
        <w:rPr>
          <w:sz w:val="24"/>
          <w:szCs w:val="24"/>
        </w:rPr>
        <w:t xml:space="preserve"> №1</w:t>
      </w:r>
      <w:r>
        <w:rPr>
          <w:sz w:val="24"/>
          <w:szCs w:val="24"/>
        </w:rPr>
        <w:t>.</w:t>
      </w:r>
    </w:p>
    <w:p w:rsidR="007D01D4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01D4">
        <w:rPr>
          <w:sz w:val="24"/>
          <w:szCs w:val="24"/>
        </w:rPr>
        <w:t>. Установить, что:</w:t>
      </w:r>
    </w:p>
    <w:p w:rsidR="007D01D4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D01D4">
        <w:rPr>
          <w:sz w:val="24"/>
          <w:szCs w:val="24"/>
        </w:rPr>
        <w:t>.1. Положения пунктов 2.1 -2.6, пункта 3.1 (за исключением нормативных затрат, связанных с выполнением работ в рамках муниципального задания на оказание муниципальных услуг (выполнение работ) в отношении муниципальных учреждений города Батайска (далее – муниципальное задание), пункта 3.2 (за исключением абзаца второго в части нормативных затрат, связанных с выполнением работ, и абзаца пятого), пунктов 3.3-3.14, 3.17 – 3.21 раздела 3 Положения, утвержденного настоящим постановлением (далее – Положение), и приложения №1 к Положению распространяются</w:t>
      </w:r>
      <w:r w:rsidR="00C4081A">
        <w:rPr>
          <w:sz w:val="24"/>
          <w:szCs w:val="24"/>
        </w:rPr>
        <w:t xml:space="preserve">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годов.</w:t>
      </w:r>
    </w:p>
    <w:p w:rsidR="00C4081A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81A">
        <w:rPr>
          <w:sz w:val="24"/>
          <w:szCs w:val="24"/>
        </w:rPr>
        <w:t>.2. Пункт 3.1, абзацы второй и пятый пункта 3.2 в части нормативных затрат, связанных с выполнением работ в рамках муниципального задания, пункты 3.15-3.16 раздела 3 Положения применяются при расчете объема финансового обеспечения выполнения муниципального задания, начиная с муниципального задания на 2017 год и на плановый период 2018 и 2019 годов.</w:t>
      </w:r>
    </w:p>
    <w:p w:rsidR="00C4081A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81A">
        <w:rPr>
          <w:sz w:val="24"/>
          <w:szCs w:val="24"/>
        </w:rPr>
        <w:t xml:space="preserve">.3. Пункт 3.1, абзацы второй и восьмой пункта </w:t>
      </w:r>
      <w:r w:rsidR="00E96273">
        <w:rPr>
          <w:sz w:val="24"/>
          <w:szCs w:val="24"/>
        </w:rPr>
        <w:t xml:space="preserve">3.2 в части нормативных затрат на содержание не используемого для выполнения муниципального задания имущества, пункта 3.18 раздела 3 Положения не применяются при расчете объема финансового </w:t>
      </w:r>
      <w:r w:rsidR="00E96273">
        <w:rPr>
          <w:sz w:val="24"/>
          <w:szCs w:val="24"/>
        </w:rPr>
        <w:lastRenderedPageBreak/>
        <w:t xml:space="preserve">обеспечения  выполнения муниципального задания, начиная с муниципального </w:t>
      </w:r>
      <w:r w:rsidR="00C32A4D">
        <w:rPr>
          <w:sz w:val="24"/>
          <w:szCs w:val="24"/>
        </w:rPr>
        <w:t xml:space="preserve">задания </w:t>
      </w:r>
      <w:r w:rsidR="00E96273">
        <w:rPr>
          <w:sz w:val="24"/>
          <w:szCs w:val="24"/>
        </w:rPr>
        <w:t>на</w:t>
      </w:r>
      <w:r w:rsidR="00C32A4D">
        <w:rPr>
          <w:sz w:val="24"/>
          <w:szCs w:val="24"/>
        </w:rPr>
        <w:t xml:space="preserve"> </w:t>
      </w:r>
      <w:r w:rsidR="00E96273">
        <w:rPr>
          <w:sz w:val="24"/>
          <w:szCs w:val="24"/>
        </w:rPr>
        <w:t>2019 год и на плановый период 2020 и 2021 годов.</w:t>
      </w:r>
    </w:p>
    <w:p w:rsidR="00E96273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96273">
        <w:rPr>
          <w:sz w:val="24"/>
          <w:szCs w:val="24"/>
        </w:rPr>
        <w:t>.4. До принятия нормативных правовых актов, предусмотренных абзацем первым пункта 3.6 и абзацем девятнадцатым пункта 3.16 раздела 3 Положения, но не позднее срока формирования муниципального задания</w:t>
      </w:r>
      <w:r w:rsidR="009B3068">
        <w:rPr>
          <w:sz w:val="24"/>
          <w:szCs w:val="24"/>
        </w:rPr>
        <w:t xml:space="preserve"> на 2019 год и на плановый период 2020 и 2021 годов, нормы затрат, выраженные в натуральных показателях, определяются с указанием наименования нормы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</w:t>
      </w:r>
      <w:r w:rsidR="00096779">
        <w:rPr>
          <w:sz w:val="24"/>
          <w:szCs w:val="24"/>
        </w:rPr>
        <w:t xml:space="preserve"> сфере деятельности, при определении общих требований, предусмотренных абзацем вторым пункта 4 статьи 69.2 Бюджетного кодекса Российской Федерации.</w:t>
      </w:r>
    </w:p>
    <w:p w:rsidR="00096779" w:rsidRDefault="00600E69" w:rsidP="00087E5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A2893">
        <w:rPr>
          <w:sz w:val="24"/>
          <w:szCs w:val="24"/>
        </w:rPr>
        <w:t>.5.  В целях доведения финансового обеспечения выполне</w:t>
      </w:r>
      <w:r w:rsidR="0074695C">
        <w:rPr>
          <w:sz w:val="24"/>
          <w:szCs w:val="24"/>
        </w:rPr>
        <w:t>н</w:t>
      </w:r>
      <w:r w:rsidR="005A2893">
        <w:rPr>
          <w:sz w:val="24"/>
          <w:szCs w:val="24"/>
        </w:rPr>
        <w:t>ия муниципального задания, рассчитанного в соответствии с Положением, до уровня финансового обеспечения в текущем году в пределах бюджетных ассигнований, предусмотренных главному распорядителю средств бюджета города на предоставление субсидий на финансовое обеспечение выполнения муниципального задания, применяются (при необходимости, в период до начала срока формирования муниципального задания на 2019 год и на плановый период 2020 и 2021 годов) коэффициенты выравнивания, определяемые в порядке, установленном Финансовым управлением города Батайска.</w:t>
      </w:r>
    </w:p>
    <w:p w:rsidR="00600E69" w:rsidRDefault="00600E69" w:rsidP="00600E6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утратившими силу постановление Администрации города Батайска от 29.12.2009 №3593 «Об утверждении Положения о формировании и финансовом обеспечении выполнения муниципального задания», постановление Администрации города Батайска от 07.07.2011 №1137 «Об утверждении методики расчета финансового обеспечения муниципального задания для муниципальных учреждений».</w:t>
      </w:r>
    </w:p>
    <w:p w:rsidR="00600E69" w:rsidRDefault="00600E69" w:rsidP="00600E6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1 января 2016 года.</w:t>
      </w:r>
    </w:p>
    <w:p w:rsidR="00DF28F1" w:rsidRDefault="005A2893" w:rsidP="00DF28F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F28F1">
        <w:rPr>
          <w:sz w:val="24"/>
          <w:szCs w:val="24"/>
        </w:rPr>
        <w:t>. Контроль за выполнением постановления возложить на заместителя главы Администрации города Батайска по бюджету и финансам – начальника Финансового управления города Батайска Гринева А.И.</w:t>
      </w:r>
      <w:r>
        <w:rPr>
          <w:sz w:val="24"/>
          <w:szCs w:val="24"/>
        </w:rPr>
        <w:t>, руководителей отраслевых (функциональных) органов Администрации города Батайска в пределах предоставленных полномочий.</w:t>
      </w:r>
    </w:p>
    <w:p w:rsidR="00DF28F1" w:rsidRDefault="00DF28F1" w:rsidP="00DF28F1">
      <w:pPr>
        <w:ind w:left="284" w:hanging="284"/>
        <w:jc w:val="both"/>
        <w:rPr>
          <w:sz w:val="24"/>
          <w:szCs w:val="24"/>
        </w:rPr>
      </w:pPr>
    </w:p>
    <w:p w:rsidR="00DF28F1" w:rsidRDefault="00DF28F1" w:rsidP="00DF28F1">
      <w:pPr>
        <w:rPr>
          <w:sz w:val="24"/>
          <w:szCs w:val="24"/>
        </w:rPr>
      </w:pPr>
    </w:p>
    <w:p w:rsidR="00DF28F1" w:rsidRDefault="00DF28F1" w:rsidP="00DF28F1">
      <w:pPr>
        <w:rPr>
          <w:sz w:val="24"/>
          <w:szCs w:val="24"/>
        </w:rPr>
      </w:pPr>
    </w:p>
    <w:p w:rsidR="00DF28F1" w:rsidRDefault="00B7318E" w:rsidP="00DF28F1">
      <w:r>
        <w:rPr>
          <w:sz w:val="24"/>
          <w:szCs w:val="24"/>
        </w:rPr>
        <w:t xml:space="preserve">И.о. главы Администрации </w:t>
      </w:r>
      <w:r w:rsidR="00DF28F1">
        <w:rPr>
          <w:sz w:val="24"/>
          <w:szCs w:val="24"/>
        </w:rPr>
        <w:t xml:space="preserve"> города Батайска                                               </w:t>
      </w:r>
      <w:r>
        <w:rPr>
          <w:sz w:val="24"/>
          <w:szCs w:val="24"/>
        </w:rPr>
        <w:t>Е.Д.Деркач</w:t>
      </w:r>
    </w:p>
    <w:p w:rsidR="00DF28F1" w:rsidRDefault="00DF28F1" w:rsidP="00DF28F1">
      <w:pPr>
        <w:ind w:left="284" w:hanging="284"/>
        <w:jc w:val="both"/>
      </w:pPr>
    </w:p>
    <w:p w:rsidR="00DF28F1" w:rsidRDefault="00DF28F1" w:rsidP="00DF28F1">
      <w:pPr>
        <w:ind w:left="284" w:hanging="284"/>
        <w:jc w:val="both"/>
      </w:pPr>
    </w:p>
    <w:p w:rsidR="00DF28F1" w:rsidRDefault="00DF28F1" w:rsidP="00DF28F1">
      <w:pPr>
        <w:ind w:left="284" w:hanging="284"/>
        <w:jc w:val="both"/>
      </w:pPr>
    </w:p>
    <w:p w:rsidR="00DF28F1" w:rsidRDefault="00DF28F1" w:rsidP="00DF28F1">
      <w:pPr>
        <w:ind w:left="284" w:hanging="284"/>
        <w:jc w:val="both"/>
      </w:pPr>
    </w:p>
    <w:p w:rsidR="00DF28F1" w:rsidRDefault="00DF28F1" w:rsidP="00DF28F1">
      <w:pPr>
        <w:ind w:left="284" w:hanging="284"/>
        <w:jc w:val="both"/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552B" w:rsidRDefault="00E3552B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5907">
        <w:rPr>
          <w:rFonts w:ascii="Times New Roman" w:hAnsi="Times New Roman" w:cs="Times New Roman"/>
          <w:sz w:val="24"/>
          <w:szCs w:val="24"/>
        </w:rPr>
        <w:t>№</w:t>
      </w:r>
      <w:r w:rsidRPr="00E3552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5C6A" w:rsidRDefault="00E3552B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Батайска </w:t>
      </w:r>
    </w:p>
    <w:p w:rsidR="00E3552B" w:rsidRPr="00E3552B" w:rsidRDefault="00E3552B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08A0">
        <w:rPr>
          <w:rFonts w:ascii="Times New Roman" w:hAnsi="Times New Roman" w:cs="Times New Roman"/>
          <w:sz w:val="24"/>
          <w:szCs w:val="24"/>
        </w:rPr>
        <w:t xml:space="preserve">30.10.2015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308A0">
        <w:rPr>
          <w:rFonts w:ascii="Times New Roman" w:hAnsi="Times New Roman" w:cs="Times New Roman"/>
          <w:sz w:val="24"/>
          <w:szCs w:val="24"/>
        </w:rPr>
        <w:t>2</w:t>
      </w:r>
      <w:r w:rsidR="00FE4E1D">
        <w:rPr>
          <w:rFonts w:ascii="Times New Roman" w:hAnsi="Times New Roman" w:cs="Times New Roman"/>
          <w:sz w:val="24"/>
          <w:szCs w:val="24"/>
        </w:rPr>
        <w:t>1</w:t>
      </w:r>
      <w:r w:rsidR="006308A0">
        <w:rPr>
          <w:rFonts w:ascii="Times New Roman" w:hAnsi="Times New Roman" w:cs="Times New Roman"/>
          <w:sz w:val="24"/>
          <w:szCs w:val="24"/>
        </w:rPr>
        <w:t>15</w:t>
      </w: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E3552B">
        <w:rPr>
          <w:rFonts w:ascii="Times New Roman" w:hAnsi="Times New Roman" w:cs="Times New Roman"/>
          <w:sz w:val="24"/>
          <w:szCs w:val="24"/>
        </w:rPr>
        <w:t>ПОЛОЖЕНИЕ</w:t>
      </w:r>
    </w:p>
    <w:p w:rsidR="006C5C6A" w:rsidRPr="00E3552B" w:rsidRDefault="006C5C6A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</w:p>
    <w:p w:rsidR="006C5C6A" w:rsidRPr="00E3552B" w:rsidRDefault="00E3552B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 В ОТНОШЕНИИ</w:t>
      </w:r>
    </w:p>
    <w:p w:rsidR="006C5C6A" w:rsidRPr="00E3552B" w:rsidRDefault="00E3552B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ГОРОДА БАТАЙСКА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И ФИНАНСОВОМ</w:t>
      </w:r>
    </w:p>
    <w:p w:rsidR="006C5C6A" w:rsidRPr="00E3552B" w:rsidRDefault="006C5C6A" w:rsidP="006C5C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ОБЕСПЕЧЕНИИ ВЫПОЛНЕНИЯ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формирования и финансового обеспечения выполнения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E3552B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E3552B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</w:t>
      </w:r>
      <w:r w:rsidR="00E3552B">
        <w:rPr>
          <w:rFonts w:ascii="Times New Roman" w:hAnsi="Times New Roman" w:cs="Times New Roman"/>
          <w:sz w:val="24"/>
          <w:szCs w:val="24"/>
        </w:rPr>
        <w:t>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созданными на базе имущества, находящегося в </w:t>
      </w:r>
      <w:r w:rsidR="00E3552B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E3552B">
        <w:rPr>
          <w:rFonts w:ascii="Times New Roman" w:hAnsi="Times New Roman" w:cs="Times New Roman"/>
          <w:sz w:val="24"/>
          <w:szCs w:val="24"/>
        </w:rPr>
        <w:t>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3552B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бюджетные и автономные учреждения), а также </w:t>
      </w:r>
      <w:r w:rsidR="00777149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казенными учреждениями </w:t>
      </w:r>
      <w:r w:rsidR="00777149">
        <w:rPr>
          <w:rFonts w:ascii="Times New Roman" w:hAnsi="Times New Roman" w:cs="Times New Roman"/>
          <w:sz w:val="24"/>
          <w:szCs w:val="24"/>
        </w:rPr>
        <w:t>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77149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учреждения), определенными правовыми актами главных распорядителей средств бюджета</w:t>
      </w:r>
      <w:r w:rsidR="00777149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777149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2. Формирование (изменение) </w:t>
      </w:r>
      <w:r w:rsidR="005A28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E3552B">
        <w:rPr>
          <w:rFonts w:ascii="Times New Roman" w:hAnsi="Times New Roman" w:cs="Times New Roman"/>
          <w:sz w:val="24"/>
          <w:szCs w:val="24"/>
        </w:rPr>
        <w:t xml:space="preserve">2.1.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77149">
        <w:rPr>
          <w:rFonts w:ascii="Times New Roman" w:hAnsi="Times New Roman" w:cs="Times New Roman"/>
          <w:sz w:val="24"/>
          <w:szCs w:val="24"/>
        </w:rPr>
        <w:t>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учреждение), с учетом предложений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 по оказанию услуг и выполнению работ, а также показателей выполнения </w:t>
      </w:r>
      <w:r w:rsidR="00777149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 отчетном финансовом году.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2.2.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содержит показатели, характеризующие качество и (или) объем (содержание)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7771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3552B">
        <w:rPr>
          <w:rFonts w:ascii="Times New Roman" w:hAnsi="Times New Roman" w:cs="Times New Roman"/>
          <w:sz w:val="24"/>
          <w:szCs w:val="24"/>
        </w:rPr>
        <w:t xml:space="preserve">задания, требования к отчетности о выполнении </w:t>
      </w:r>
      <w:r w:rsidR="007771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6C5C6A" w:rsidRPr="00E3552B" w:rsidRDefault="00777149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35" w:history="1">
        <w:r w:rsidR="006C5C6A" w:rsidRPr="00E3552B">
          <w:rPr>
            <w:rFonts w:ascii="Times New Roman" w:hAnsi="Times New Roman" w:cs="Times New Roman"/>
            <w:color w:val="0000FF"/>
            <w:sz w:val="24"/>
            <w:szCs w:val="24"/>
          </w:rPr>
          <w:t>задание</w:t>
        </w:r>
      </w:hyperlink>
      <w:r w:rsidR="006C5C6A" w:rsidRPr="00E3552B">
        <w:rPr>
          <w:rFonts w:ascii="Times New Roman" w:hAnsi="Times New Roman" w:cs="Times New Roman"/>
          <w:sz w:val="24"/>
          <w:szCs w:val="24"/>
        </w:rPr>
        <w:t xml:space="preserve"> формируется по форме согласно приложению </w:t>
      </w:r>
      <w:r w:rsidR="00625907">
        <w:rPr>
          <w:rFonts w:ascii="Times New Roman" w:hAnsi="Times New Roman" w:cs="Times New Roman"/>
          <w:sz w:val="24"/>
          <w:szCs w:val="24"/>
        </w:rPr>
        <w:t>№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6C5C6A" w:rsidRPr="00E3552B" w:rsidRDefault="00777149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задание устанавливается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казенным учреждениям в случае принятия главным распорядителем средств бюджета</w:t>
      </w:r>
      <w:r w:rsidR="00654B6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</w:t>
      </w:r>
      <w:r w:rsidR="00654B68">
        <w:rPr>
          <w:rFonts w:ascii="Times New Roman" w:hAnsi="Times New Roman" w:cs="Times New Roman"/>
          <w:sz w:val="24"/>
          <w:szCs w:val="24"/>
        </w:rPr>
        <w:t>муниципальное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казенное учреждение, решения о формировании для него </w:t>
      </w:r>
      <w:r w:rsidR="00654B6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5C6A" w:rsidRPr="00E3552B">
        <w:rPr>
          <w:rFonts w:ascii="Times New Roman" w:hAnsi="Times New Roman" w:cs="Times New Roman"/>
          <w:sz w:val="24"/>
          <w:szCs w:val="24"/>
        </w:rPr>
        <w:t>задания.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A162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A162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нескольких </w:t>
      </w:r>
      <w:r w:rsidR="00A1622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нескольких работ) </w:t>
      </w:r>
      <w:r w:rsidR="00A1622A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A1622A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(выполнению одной работы).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(услуг) и выполнение работы (работ)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формируется из двух частей, каждая из которых должна содержать отдельно требования к оказанию государственной услуги (услуг) и выполнению работы (работ). Информация, касающаяся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 целом, включается в третью часть </w:t>
      </w:r>
      <w:r w:rsidR="00CD583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95C">
        <w:rPr>
          <w:rFonts w:ascii="Times New Roman" w:hAnsi="Times New Roman" w:cs="Times New Roman"/>
          <w:sz w:val="24"/>
          <w:szCs w:val="24"/>
        </w:rPr>
        <w:t xml:space="preserve">2.3. </w:t>
      </w:r>
      <w:r w:rsidR="0074695C">
        <w:rPr>
          <w:rFonts w:ascii="Times New Roman" w:hAnsi="Times New Roman" w:cs="Times New Roman"/>
          <w:sz w:val="24"/>
          <w:szCs w:val="24"/>
        </w:rPr>
        <w:t>Муниципальное</w:t>
      </w:r>
      <w:r w:rsidRPr="0074695C">
        <w:rPr>
          <w:rFonts w:ascii="Times New Roman" w:hAnsi="Times New Roman" w:cs="Times New Roman"/>
          <w:sz w:val="24"/>
          <w:szCs w:val="24"/>
        </w:rPr>
        <w:t xml:space="preserve"> задание формируется </w:t>
      </w:r>
      <w:r w:rsidR="0074695C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98C">
        <w:rPr>
          <w:rFonts w:ascii="Times New Roman" w:hAnsi="Times New Roman" w:cs="Times New Roman"/>
          <w:sz w:val="24"/>
          <w:szCs w:val="24"/>
        </w:rPr>
        <w:t>2.4.</w:t>
      </w:r>
      <w:r w:rsidRPr="008D0565">
        <w:rPr>
          <w:rFonts w:ascii="Times New Roman" w:hAnsi="Times New Roman" w:cs="Times New Roman"/>
          <w:sz w:val="24"/>
          <w:szCs w:val="24"/>
        </w:rPr>
        <w:t xml:space="preserve"> </w:t>
      </w:r>
      <w:r w:rsidR="00C5398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8D0565">
        <w:rPr>
          <w:rFonts w:ascii="Times New Roman" w:hAnsi="Times New Roman" w:cs="Times New Roman"/>
          <w:sz w:val="24"/>
          <w:szCs w:val="24"/>
        </w:rPr>
        <w:t xml:space="preserve"> задание формируется в процессе формирования бюджета </w:t>
      </w:r>
      <w:r w:rsidR="00C5398C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8D0565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и утверждается не позднее 10 рабочих дней со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дня утверждения лимитов бюджетных обязательств в отношении:</w:t>
      </w:r>
    </w:p>
    <w:p w:rsidR="006C5C6A" w:rsidRPr="00E3552B" w:rsidRDefault="00C5398C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- органами, осуществляющими функции и полномочия учредителя;</w:t>
      </w:r>
    </w:p>
    <w:p w:rsidR="006C5C6A" w:rsidRPr="00E3552B" w:rsidRDefault="00C5398C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6C5C6A" w:rsidRPr="00E3552B" w:rsidRDefault="00C5398C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задание утверждается на срок, соответствующий установленному законодательством сроку формирования бюджета.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показатели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формируется новое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(с учетом внесенных изменений) в соответствии с положениями настоящего раздела.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0"/>
      <w:bookmarkEnd w:id="3"/>
      <w:r w:rsidRPr="00E3552B">
        <w:rPr>
          <w:rFonts w:ascii="Times New Roman" w:hAnsi="Times New Roman" w:cs="Times New Roman"/>
          <w:sz w:val="24"/>
          <w:szCs w:val="24"/>
        </w:rPr>
        <w:t xml:space="preserve">2.5. Распределение показателей объема </w:t>
      </w:r>
      <w:r w:rsidR="00C5398C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задании, утвержденном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C5398C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 или внесения изменений в </w:t>
      </w:r>
      <w:r w:rsidR="00C5398C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4"/>
      <w:bookmarkEnd w:id="4"/>
      <w:r w:rsidRPr="00E3552B">
        <w:rPr>
          <w:rFonts w:ascii="Times New Roman" w:hAnsi="Times New Roman" w:cs="Times New Roman"/>
          <w:sz w:val="24"/>
          <w:szCs w:val="24"/>
        </w:rPr>
        <w:t xml:space="preserve">2.6. </w:t>
      </w:r>
      <w:r w:rsidR="008D1C3A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утвержденным главным распорядителем средств бюджета</w:t>
      </w:r>
      <w:r w:rsidR="008D1C3A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8D1C3A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либо органом, осуществляющим функции и полномочия учредителя в отношении </w:t>
      </w:r>
      <w:r w:rsidR="008D1C3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ведомственным перечнем </w:t>
      </w:r>
      <w:r w:rsidR="008D1C3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и работ, оказываемых (выполняемых) </w:t>
      </w:r>
      <w:r w:rsidR="008D1C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2.7. </w:t>
      </w:r>
      <w:r w:rsidR="008D1C3A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 и отчет о выполнении </w:t>
      </w:r>
      <w:r w:rsidR="008D1C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формируемый по форме согласно </w:t>
      </w:r>
      <w:hyperlink w:anchor="Par868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8D1C3A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"Интернет" главных распорядителей средств бюджета</w:t>
      </w:r>
      <w:r w:rsidR="008D1C3A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8D1C3A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и органов, осуществляющих функции и полномочия учредителя в отношении </w:t>
      </w:r>
      <w:r w:rsidR="008D1C3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 Финансовое обеспечение выполнения </w:t>
      </w:r>
      <w:r w:rsidR="001707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3.1. Объем финансового обеспечения выполнения </w:t>
      </w:r>
      <w:r w:rsidR="008B418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="008B4189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8B4189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и (или) приобретенного им за счет средств, выделенных </w:t>
      </w:r>
      <w:r w:rsidR="008B4189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  <w:r w:rsidRPr="00E3552B">
        <w:rPr>
          <w:rFonts w:ascii="Times New Roman" w:hAnsi="Times New Roman" w:cs="Times New Roman"/>
          <w:sz w:val="24"/>
          <w:szCs w:val="24"/>
        </w:rPr>
        <w:t xml:space="preserve">3.2. Объем финансового обеспечения выполнения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(R) рассчитывается по формуле</w:t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06"/>
      <w:bookmarkEnd w:id="7"/>
      <w:r w:rsidRPr="00E3552B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3300730" cy="267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6A" w:rsidRPr="00E3552B" w:rsidRDefault="006C5C6A" w:rsidP="006C5C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где </w:t>
      </w:r>
      <w:r w:rsidRPr="00E3552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2090" cy="234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нормативные затраты на оказание i-й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включенной в ведомственный перечень;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7005" cy="23431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объем установленной </w:t>
      </w:r>
      <w:r w:rsidR="007D592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заданием i-й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E3552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431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нормативные затраты на выполнение w-й работы, включенной в ведомственный перечень;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80" cy="2343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размер платы (тариф, цена) за оказание i-й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соответствии с </w:t>
      </w:r>
      <w:hyperlink w:anchor="Par273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пунктом 3.19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раздела, установленный </w:t>
      </w:r>
      <w:r w:rsidR="007D592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00990" cy="2120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9"/>
      <w:bookmarkEnd w:id="9"/>
      <w:r w:rsidRPr="00E3552B"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300990" cy="2120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52B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учреждения, не используемого для оказания </w:t>
      </w:r>
      <w:r w:rsidR="007D592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(выполнения работ) и для общехозяйственных нужд (далее - не используемое для выполнения </w:t>
      </w:r>
      <w:r w:rsidR="007D59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имущество).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3"/>
      <w:bookmarkEnd w:id="10"/>
      <w:r w:rsidRPr="00E3552B">
        <w:rPr>
          <w:rFonts w:ascii="Times New Roman" w:hAnsi="Times New Roman" w:cs="Times New Roman"/>
          <w:sz w:val="24"/>
          <w:szCs w:val="24"/>
        </w:rPr>
        <w:t xml:space="preserve">3.3. Нормативные затраты на оказание </w:t>
      </w:r>
      <w:r w:rsidR="00413B38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рассчитываются на единицу показателя объема оказания услуги, установленного в </w:t>
      </w:r>
      <w:r w:rsidR="00413B38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413B38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услуг, применяемых при расчете объема финансового обеспечения выполнения </w:t>
      </w:r>
      <w:r w:rsidR="00413B38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413B38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 </w:t>
      </w:r>
      <w:r w:rsidR="00413B38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74695C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услуг, предусмотренных </w:t>
      </w:r>
      <w:hyperlink r:id="rId13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примерным перечнем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социальных услуг по видам социальных услуг, утвержденным Постановлением Правительства Российской Федерации от 24.11.2014 N 1236 "Об утверждении примерного перечня социальных услуг по видам социальных услуг", и содержащимся в ведомственном перечне, сформированном в соответствии с базовым (отраслевым) перечнем, рассчитываются с учетом </w:t>
      </w:r>
      <w:hyperlink r:id="rId14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методических рекомендаций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по расчету подушевых нормативов финансирования социальных услуг, утвержденных Постановлением Правительства Российской Федерации от 01.12.2014 N 1285 "О расчете подушевых нормативов финансирования социальных услуг".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3.4. Значения нормативных затрат на оказание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утверждаются в отношении:</w:t>
      </w:r>
    </w:p>
    <w:p w:rsidR="006C5C6A" w:rsidRPr="00E3552B" w:rsidRDefault="00A90E4E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 распорядителем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6C5C6A" w:rsidRPr="00E3552B" w:rsidRDefault="00A90E4E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- органом, осуществляющим функции и полномочия учредителя.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3.5. Базовый норматив затрат на оказание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состоит из базового норматива: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затрат, непосредственно связанных с оказанием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 на общехозяйственные нужды на оказание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Базовый норматив затрат рассчитывается исходя из затрат, необходимых для оказания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с соблюдением показателей качества оказания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а также показателей, отражающих отраслевую специфику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(содержание, условия (формы) оказания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1"/>
      <w:bookmarkEnd w:id="11"/>
      <w:r w:rsidRPr="00E3552B">
        <w:rPr>
          <w:rFonts w:ascii="Times New Roman" w:hAnsi="Times New Roman" w:cs="Times New Roman"/>
          <w:sz w:val="24"/>
          <w:szCs w:val="24"/>
        </w:rPr>
        <w:t xml:space="preserve">3.6.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A90E4E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услуг в установленной сфере (далее - стандарты услуги).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деятельности, оказываемой </w:t>
      </w:r>
      <w:r w:rsidR="00E31DD2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учреждения, которое имеет минимальный объем затрат на оказание единицы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деятельности при выполнении требований к качеству оказания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 деятельности, отраженных в базовом (отраслевом) перечне (далее - Метод наиболее эффективного учреждения).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3.7. В базовый норматив затрат, непосредственно связанных с оказанием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включаются: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3.7.1. Затраты на оплату труда, в том числе начисления на выплаты по оплате труда работников, непосредственно связанных с оказанием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включая административно-управленческий персонал, в случаях, установленных стандартом услуги (далее - работники, непосредственно связанные с оказанием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3.7.2. Затраты на приобретение материальных запасов, потребляемых (используемых) в процессе оказания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медицинского инструментария;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продуктов питания;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государственных библиотечных учреждений на подписку на периодические издания и пополнение фондов библиотек;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и реставрацию музейных предметов;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3.7.3. Иные затраты, непосредственно связанные с оказанием </w:t>
      </w:r>
      <w:r w:rsidR="00E31DD2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затраты на услуги по организации питания учреждений социального обслуживания населения </w:t>
      </w:r>
      <w:r w:rsidR="0004466C">
        <w:rPr>
          <w:rFonts w:ascii="Times New Roman" w:hAnsi="Times New Roman" w:cs="Times New Roman"/>
          <w:sz w:val="24"/>
          <w:szCs w:val="24"/>
        </w:rPr>
        <w:t>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 по оказанию помощи лицам без определенного места жительства;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повышение квалификации основного персонала в случаях, установленных законодательством;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командировочные расходы, связанные с повышением квалификации основного персонала;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по медосмотру основного персонала в случаях, установленных законодательством;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3.8. В базовый норматив затрат на общехозяйственные нужды на оказание </w:t>
      </w:r>
      <w:r w:rsidR="006B03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3552B">
        <w:rPr>
          <w:rFonts w:ascii="Times New Roman" w:hAnsi="Times New Roman" w:cs="Times New Roman"/>
          <w:sz w:val="24"/>
          <w:szCs w:val="24"/>
        </w:rPr>
        <w:t>услуги включаются: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9"/>
      <w:bookmarkEnd w:id="12"/>
      <w:r w:rsidRPr="00E3552B">
        <w:rPr>
          <w:rFonts w:ascii="Times New Roman" w:hAnsi="Times New Roman" w:cs="Times New Roman"/>
          <w:sz w:val="24"/>
          <w:szCs w:val="24"/>
        </w:rPr>
        <w:t>3.8.1. Затраты на коммунальные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3.8.2. Затраты на содержание объектов недвижимого имущества: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содержание и ремонт общего имущества в здании, сооружении, помещение в котором принадлежит на праве оперативного управления государственному учреждению;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обслуживание систем видеонаблюдения, "тревожных кнопок", контроля доступа в здание;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обслуживание противопожарного оборудования, систем охранно-пожарной сигнализации;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текущий ремонт и техническое обслуживание зданий и сооружений;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топлива для котельных;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санитарную обработку помещений;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E3552B">
        <w:rPr>
          <w:rFonts w:ascii="Times New Roman" w:hAnsi="Times New Roman" w:cs="Times New Roman"/>
          <w:sz w:val="24"/>
          <w:szCs w:val="24"/>
        </w:rPr>
        <w:t>3.8.3. Затраты на содержание объектов особо ценного движимого имущества: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текущий ремонт и техническое обслуживание особо ценного движимого имущества;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3.8.4. Затраты на приобретение услуг связи.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3.8.5. Затраты на приобретение транспортных услуг.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3.8.6. Затраты на оплату труда с начислениями на выплаты по оплате труда работников, которые не принимают непосредственного участия в оказании государственной услуги, включая административно-управленческий персонал, в случаях, установленных стандартами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>3.8.7. Затраты на услуги по медосмотру работников, которые не принимают непосредственного участия в оказании государственной услуги, в случаях, установленных законодательством.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3.8.8. Затраты на прочие общехозяйственные нужды: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арендную плату за пользование имуществом (в случае если аренда необходима для выполнения государственного задания);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банков;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захоронение биоматериалов;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прачечных;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моющих и дезинфицирующих средств;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уборку помещений, в случае отсутствия в штатном расписании уборщиков служебных помещений;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затраты на оказание услуг вневедомственной охраны </w:t>
      </w:r>
      <w:r w:rsidR="00C10FC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3.9. В затраты, указанные в </w:t>
      </w:r>
      <w:hyperlink w:anchor="Par169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подпунктах 3.8.1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8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3.8.3 пункта 3.8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раздела, включаются затраты в отношении имущества </w:t>
      </w:r>
      <w:r w:rsidR="00BC0C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учреждения, используемого для выполнения </w:t>
      </w:r>
      <w:r w:rsidR="00BC0C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152D5D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задания) на оказание </w:t>
      </w:r>
      <w:r w:rsidR="00152D5D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3.10. Значение базового норматива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утверждается органом, осуществляющим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3552B">
        <w:rPr>
          <w:rFonts w:ascii="Times New Roman" w:hAnsi="Times New Roman" w:cs="Times New Roman"/>
          <w:sz w:val="24"/>
          <w:szCs w:val="24"/>
        </w:rPr>
        <w:t>бюджетных и автономных учреждений, главным распорядителем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общей суммой, с выделением: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При утверждении значения базового норматива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сфере, оказываемой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3.11. Корректирующи</w:t>
      </w:r>
      <w:r w:rsidR="0061386F">
        <w:rPr>
          <w:rFonts w:ascii="Times New Roman" w:hAnsi="Times New Roman" w:cs="Times New Roman"/>
          <w:sz w:val="24"/>
          <w:szCs w:val="24"/>
        </w:rPr>
        <w:t>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коэффициент, применяемы</w:t>
      </w:r>
      <w:r w:rsidR="0061386F">
        <w:rPr>
          <w:rFonts w:ascii="Times New Roman" w:hAnsi="Times New Roman" w:cs="Times New Roman"/>
          <w:sz w:val="24"/>
          <w:szCs w:val="24"/>
        </w:rPr>
        <w:t>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состо</w:t>
      </w:r>
      <w:r w:rsidR="0061386F">
        <w:rPr>
          <w:rFonts w:ascii="Times New Roman" w:hAnsi="Times New Roman" w:cs="Times New Roman"/>
          <w:sz w:val="24"/>
          <w:szCs w:val="24"/>
        </w:rPr>
        <w:t>и</w:t>
      </w:r>
      <w:r w:rsidRPr="00E3552B">
        <w:rPr>
          <w:rFonts w:ascii="Times New Roman" w:hAnsi="Times New Roman" w:cs="Times New Roman"/>
          <w:sz w:val="24"/>
          <w:szCs w:val="24"/>
        </w:rPr>
        <w:t xml:space="preserve">т из отраслевого корректирующего коэффициента либо по решению органа, осуществляющего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главного распорядителя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из нескольких отраслевых корректирующих коэффициентов.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3.1</w:t>
      </w:r>
      <w:r w:rsidR="00EB4CCC">
        <w:rPr>
          <w:rFonts w:ascii="Times New Roman" w:hAnsi="Times New Roman" w:cs="Times New Roman"/>
          <w:sz w:val="24"/>
          <w:szCs w:val="24"/>
        </w:rPr>
        <w:t>2</w:t>
      </w:r>
      <w:r w:rsidRPr="00E3552B">
        <w:rPr>
          <w:rFonts w:ascii="Times New Roman" w:hAnsi="Times New Roman" w:cs="Times New Roman"/>
          <w:sz w:val="24"/>
          <w:szCs w:val="24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услуги, и определяется в соответствии с общими требованиями.</w:t>
      </w:r>
    </w:p>
    <w:p w:rsidR="006C5C6A" w:rsidRPr="00E3552B" w:rsidRDefault="00EB4CCC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3.13. 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>муниципальных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главным распорядителем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6C5C6A" w:rsidRPr="00E3552B">
        <w:rPr>
          <w:rFonts w:ascii="Times New Roman" w:hAnsi="Times New Roman" w:cs="Times New Roman"/>
          <w:sz w:val="24"/>
          <w:szCs w:val="24"/>
        </w:rPr>
        <w:t>, в ведении ко</w:t>
      </w:r>
      <w:r w:rsidR="000B6993">
        <w:rPr>
          <w:rFonts w:ascii="Times New Roman" w:hAnsi="Times New Roman" w:cs="Times New Roman"/>
          <w:sz w:val="24"/>
          <w:szCs w:val="24"/>
        </w:rPr>
        <w:t>торого находятся муниципальные</w:t>
      </w:r>
      <w:r w:rsidR="006C5C6A"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Значение отраслевого корректирующего коэффициента утверждается по каждой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25"/>
      <w:bookmarkEnd w:id="14"/>
      <w:r w:rsidRPr="00E3552B">
        <w:rPr>
          <w:rFonts w:ascii="Times New Roman" w:hAnsi="Times New Roman" w:cs="Times New Roman"/>
          <w:sz w:val="24"/>
          <w:szCs w:val="24"/>
        </w:rPr>
        <w:t xml:space="preserve">3.14. Значения базовых нормативов затрат на оказание </w:t>
      </w:r>
      <w:r w:rsidR="000B6993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и (или) на официальных сайтах в информационно-телекоммуникационной сети "Интернет" главных распорядителей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и органов, осуществляющих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9"/>
      <w:bookmarkEnd w:id="15"/>
      <w:r w:rsidRPr="00E3552B">
        <w:rPr>
          <w:rFonts w:ascii="Times New Roman" w:hAnsi="Times New Roman" w:cs="Times New Roman"/>
          <w:sz w:val="24"/>
          <w:szCs w:val="24"/>
        </w:rPr>
        <w:t xml:space="preserve">3.15. Нормативные затраты на выполнение работ определяются при расчете объема финансового обеспечения выполнения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0B69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3552B">
        <w:rPr>
          <w:rFonts w:ascii="Times New Roman" w:hAnsi="Times New Roman" w:cs="Times New Roman"/>
          <w:sz w:val="24"/>
          <w:szCs w:val="24"/>
        </w:rPr>
        <w:t>бюджетных и автономных учреждений, а также по решению главного распорядителя средств бюджета</w:t>
      </w:r>
      <w:r w:rsidR="000B6993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0B6993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33"/>
      <w:bookmarkEnd w:id="16"/>
      <w:r w:rsidRPr="00E3552B">
        <w:rPr>
          <w:rFonts w:ascii="Times New Roman" w:hAnsi="Times New Roman" w:cs="Times New Roman"/>
          <w:sz w:val="24"/>
          <w:szCs w:val="24"/>
        </w:rPr>
        <w:t xml:space="preserve">3.16. Нормативные затраты на выполнение работы рассчитываются на работу в целом или в случае установления в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 показателей объема выполнения работы - на единицу объема работы.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В нормативные затраты на выполнение работы включаются, в том числе: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потребляемых (используемых) в процессе выполнения работы;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повышение квалификации основного персонала в случаях, установленных законодательством;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командировочные расходы, связанные с повышением квалификации основного персонала;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по медосмотру основного персонала в случаях, установленных законодательством;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оплату коммунальных услуг;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затраты на содержание объектов недвижимого имущества, необходимого для выполнения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(в том числе затраты на арендные платежи);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0B69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транспортных услуг;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банков;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lastRenderedPageBreak/>
        <w:t>затраты на приобретение моющих и дезинфицирующих средств;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уборку помещений, в случае отсутствия в штатном расписании уборщиков служебных помещений;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51"/>
      <w:bookmarkEnd w:id="17"/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материалов для создания экспозиций, выставок;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64F5F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а также главным распорядителем средств бюджета</w:t>
      </w:r>
      <w:r w:rsidR="00464F5F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464F5F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58"/>
      <w:bookmarkEnd w:id="18"/>
      <w:r w:rsidRPr="00E3552B">
        <w:rPr>
          <w:rFonts w:ascii="Times New Roman" w:hAnsi="Times New Roman" w:cs="Times New Roman"/>
          <w:sz w:val="24"/>
          <w:szCs w:val="24"/>
        </w:rPr>
        <w:t xml:space="preserve">3.17. В объем финансового обеспечения выполнения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бюджетное и автономное учреждение оказывает </w:t>
      </w:r>
      <w:r w:rsidR="00464F5F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исходя из объемов субсидии, полученной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464F5F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65"/>
      <w:bookmarkEnd w:id="19"/>
      <w:r w:rsidRPr="00E3552B">
        <w:rPr>
          <w:rFonts w:ascii="Times New Roman" w:hAnsi="Times New Roman" w:cs="Times New Roman"/>
          <w:sz w:val="24"/>
          <w:szCs w:val="24"/>
        </w:rPr>
        <w:t xml:space="preserve">3.18. Затраты на содержание не используемого для выполнения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имущества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бюджетного и автономного учреждения рассчитываются с учетом следующих затрат: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на потребление электрической энергии в размере 10 процентов общего объема затрат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на потребление тепловой энергии в размере 50 процентов общего объема затрат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бюджетное и автономное учреждение оказывает платную деятельность сверх установленного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Значения затрат на содержание не используемого для выполнения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имущества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6F242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73"/>
      <w:bookmarkEnd w:id="20"/>
      <w:r w:rsidRPr="00E3552B">
        <w:rPr>
          <w:rFonts w:ascii="Times New Roman" w:hAnsi="Times New Roman" w:cs="Times New Roman"/>
          <w:sz w:val="24"/>
          <w:szCs w:val="24"/>
        </w:rPr>
        <w:t xml:space="preserve">3.19. В случае если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бюджетное и автономное учреждение осуществляет платную деятельность в рамках установленного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6F242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задании, органом, осуществляющим функции и полномочия учредителя в отношении </w:t>
      </w:r>
      <w:r w:rsidR="006F242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3.20. В случае если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 оказывает </w:t>
      </w:r>
      <w:r w:rsidR="006F2426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услуги в рамках установленного </w:t>
      </w:r>
      <w:r w:rsidR="006F24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81"/>
      <w:bookmarkEnd w:id="21"/>
      <w:r w:rsidRPr="00E3552B">
        <w:rPr>
          <w:rFonts w:ascii="Times New Roman" w:hAnsi="Times New Roman" w:cs="Times New Roman"/>
          <w:sz w:val="24"/>
          <w:szCs w:val="24"/>
        </w:rPr>
        <w:t xml:space="preserve">3.21.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C10FC6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3552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3.22. Финансовое обеспечение выполнения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осуществляется в пределах бюджетных ассигнований, предусмотренных в бюджете</w:t>
      </w:r>
      <w:r w:rsidR="00C10FC6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учреждением осуществляется путем предоставления субсидии.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85"/>
      <w:bookmarkEnd w:id="22"/>
      <w:r w:rsidRPr="00E3552B">
        <w:rPr>
          <w:rFonts w:ascii="Times New Roman" w:hAnsi="Times New Roman" w:cs="Times New Roman"/>
          <w:sz w:val="24"/>
          <w:szCs w:val="24"/>
        </w:rPr>
        <w:t xml:space="preserve">3.23. Финансовое обеспечение оказания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(выполнения работ) обособленными подразделениями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 в случае, установленном </w:t>
      </w:r>
      <w:hyperlink w:anchor="Par80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пунктом 2.5 раздела 2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C10FC6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учреждением в соответствии с правовым актом </w:t>
      </w:r>
      <w:r w:rsidR="00C10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C10FC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C10FC6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в течение финансового года и порядок взаимодействия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учреждения с обособленным подразделением.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3.24. Уменьшение объема субсидии в течение срока выполнения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осуществляется только при соответствующем изменении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3.25.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87233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3552B">
        <w:rPr>
          <w:rFonts w:ascii="Times New Roman" w:hAnsi="Times New Roman" w:cs="Times New Roman"/>
          <w:sz w:val="24"/>
          <w:szCs w:val="24"/>
        </w:rPr>
        <w:t xml:space="preserve">бюджетному и автономному учреждению или на счет, открытый в кредитной организации </w:t>
      </w:r>
      <w:r w:rsidR="0087233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3552B">
        <w:rPr>
          <w:rFonts w:ascii="Times New Roman" w:hAnsi="Times New Roman" w:cs="Times New Roman"/>
          <w:sz w:val="24"/>
          <w:szCs w:val="24"/>
        </w:rPr>
        <w:t>автономному учреждению в случаях, установленных действующим законодательством.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3.26. Предоставление </w:t>
      </w:r>
      <w:r w:rsidR="00872334">
        <w:rPr>
          <w:rFonts w:ascii="Times New Roman" w:hAnsi="Times New Roman" w:cs="Times New Roman"/>
          <w:sz w:val="24"/>
          <w:szCs w:val="24"/>
        </w:rPr>
        <w:t>муниципальному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</w:t>
      </w:r>
      <w:r w:rsidRPr="00E3552B">
        <w:rPr>
          <w:rFonts w:ascii="Times New Roman" w:hAnsi="Times New Roman" w:cs="Times New Roman"/>
          <w:sz w:val="24"/>
          <w:szCs w:val="24"/>
        </w:rPr>
        <w:lastRenderedPageBreak/>
        <w:t xml:space="preserve">и условиях предоставления субсидии, заключаемого органом, осуществляющим функции и полномочия учредителя в отношении </w:t>
      </w:r>
      <w:r w:rsidR="00D00AE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с </w:t>
      </w:r>
      <w:r w:rsidR="00552485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учреждением (далее - Соглашение), в соответствии с примерной формой </w:t>
      </w:r>
      <w:hyperlink w:anchor="Par1316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финансовое обеспечение выполнения </w:t>
      </w:r>
      <w:r w:rsidR="00552485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5248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 согласно приложению N 3 к настоящему Положению (далее - примерная форма соглашения).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55248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на основании примерной формы соглашения, согласовывается с </w:t>
      </w:r>
      <w:r w:rsidR="00552485">
        <w:rPr>
          <w:rFonts w:ascii="Times New Roman" w:hAnsi="Times New Roman" w:cs="Times New Roman"/>
          <w:sz w:val="24"/>
          <w:szCs w:val="24"/>
        </w:rPr>
        <w:t>Финансовым управлением 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типовую форму соглашения изменения подлежат согласованию с </w:t>
      </w:r>
      <w:r w:rsidR="00552485">
        <w:rPr>
          <w:rFonts w:ascii="Times New Roman" w:hAnsi="Times New Roman" w:cs="Times New Roman"/>
          <w:sz w:val="24"/>
          <w:szCs w:val="24"/>
        </w:rPr>
        <w:t>Финансовым управлением города Батайска</w:t>
      </w:r>
      <w:r w:rsidRPr="00E3552B">
        <w:rPr>
          <w:rFonts w:ascii="Times New Roman" w:hAnsi="Times New Roman" w:cs="Times New Roman"/>
          <w:sz w:val="24"/>
          <w:szCs w:val="24"/>
        </w:rPr>
        <w:t>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3.27. Перечисление субсидии осуществляется в соответствии с </w:t>
      </w:r>
      <w:hyperlink w:anchor="Par1427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графиком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, содержащимся в Соглашении или правовом акте, указанном в </w:t>
      </w:r>
      <w:hyperlink w:anchor="Par285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пункте 3.23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раздела, не реже одного раза в квартал в сумме, не превышающей: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25 процентов годового размера субсидии в течение I квартала;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50 процентов (до 65 процентов - в части субсидий, предоставляемых на оказание </w:t>
      </w:r>
      <w:r w:rsidR="0055248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>75 процентов годового размера субсидии в течение 9 месяцев.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Перечисление субсидии в декабре осуществляется не позднее двух рабочих дней со дня представления </w:t>
      </w:r>
      <w:r w:rsidR="00552485">
        <w:rPr>
          <w:rFonts w:ascii="Times New Roman" w:hAnsi="Times New Roman" w:cs="Times New Roman"/>
          <w:sz w:val="24"/>
          <w:szCs w:val="24"/>
        </w:rPr>
        <w:t>муниципальным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учреждением предварительного отчета о выполнении </w:t>
      </w:r>
      <w:r w:rsidR="00552485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за соответствующий финансовый год. Если на основании предусмотренного </w:t>
      </w:r>
      <w:hyperlink w:anchor="Par298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пунктом 3.28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настоящего раздела отчета показатели объема, указанные в предварительном отчете, меньше показателей, установленных в </w:t>
      </w:r>
      <w:r w:rsidR="00552485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задании, то соответствующие средства субсидии подлежат перечислению в бюджет </w:t>
      </w:r>
      <w:r w:rsidR="0055248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3552B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 Российской Федерации.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Требования, установленные настоящим пунктом, не распространяются на </w:t>
      </w:r>
      <w:r w:rsidR="0055248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E3552B">
        <w:rPr>
          <w:rFonts w:ascii="Times New Roman" w:hAnsi="Times New Roman" w:cs="Times New Roman"/>
          <w:sz w:val="24"/>
          <w:szCs w:val="24"/>
        </w:rPr>
        <w:t>бюджетное и автономное учреждение, в отношении которого проводятся реорганизационные или ликвидационные мероприятия.</w:t>
      </w:r>
    </w:p>
    <w:p w:rsidR="006C5C6A" w:rsidRPr="00E3552B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98"/>
      <w:bookmarkEnd w:id="23"/>
      <w:r w:rsidRPr="00E3552B">
        <w:rPr>
          <w:rFonts w:ascii="Times New Roman" w:hAnsi="Times New Roman" w:cs="Times New Roman"/>
          <w:sz w:val="24"/>
          <w:szCs w:val="24"/>
        </w:rPr>
        <w:t xml:space="preserve">3.28. </w:t>
      </w:r>
      <w:r w:rsidR="00552485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бюджетные и автономные учреждения, </w:t>
      </w:r>
      <w:r w:rsidR="00552485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552485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главным распорядителям средств бюджета</w:t>
      </w:r>
      <w:r w:rsidR="00552485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552485">
        <w:rPr>
          <w:rFonts w:ascii="Times New Roman" w:hAnsi="Times New Roman" w:cs="Times New Roman"/>
          <w:sz w:val="24"/>
          <w:szCs w:val="24"/>
        </w:rPr>
        <w:t>муниципальные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</w:t>
      </w:r>
      <w:hyperlink w:anchor="Par868" w:history="1">
        <w:r w:rsidRPr="00E3552B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E3552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="001342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по форме согласно приложению </w:t>
      </w:r>
      <w:r w:rsidR="0013423A">
        <w:rPr>
          <w:rFonts w:ascii="Times New Roman" w:hAnsi="Times New Roman" w:cs="Times New Roman"/>
          <w:sz w:val="24"/>
          <w:szCs w:val="24"/>
        </w:rPr>
        <w:t>№</w:t>
      </w:r>
      <w:r w:rsidRPr="00E3552B">
        <w:rPr>
          <w:rFonts w:ascii="Times New Roman" w:hAnsi="Times New Roman" w:cs="Times New Roman"/>
          <w:sz w:val="24"/>
          <w:szCs w:val="24"/>
        </w:rPr>
        <w:t xml:space="preserve"> 2 к настоящему Положению в соответствии с требованиями, установленными в </w:t>
      </w:r>
      <w:r w:rsidR="0013423A">
        <w:rPr>
          <w:rFonts w:ascii="Times New Roman" w:hAnsi="Times New Roman" w:cs="Times New Roman"/>
          <w:sz w:val="24"/>
          <w:szCs w:val="24"/>
        </w:rPr>
        <w:t>муниципальном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задании.</w:t>
      </w:r>
    </w:p>
    <w:p w:rsidR="006C5C6A" w:rsidRDefault="006C5C6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52B">
        <w:rPr>
          <w:rFonts w:ascii="Times New Roman" w:hAnsi="Times New Roman" w:cs="Times New Roman"/>
          <w:sz w:val="24"/>
          <w:szCs w:val="24"/>
        </w:rPr>
        <w:t xml:space="preserve">3.29. Контроль за выполнением </w:t>
      </w:r>
      <w:r w:rsidR="0013423A">
        <w:rPr>
          <w:rFonts w:ascii="Times New Roman" w:hAnsi="Times New Roman" w:cs="Times New Roman"/>
          <w:sz w:val="24"/>
          <w:szCs w:val="24"/>
        </w:rPr>
        <w:t>муниципального</w:t>
      </w:r>
      <w:r w:rsidRPr="00E3552B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1342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учреждениями, </w:t>
      </w:r>
      <w:r w:rsidR="001342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13423A">
        <w:rPr>
          <w:rFonts w:ascii="Times New Roman" w:hAnsi="Times New Roman" w:cs="Times New Roman"/>
          <w:sz w:val="24"/>
          <w:szCs w:val="24"/>
        </w:rPr>
        <w:t>муниципальных</w:t>
      </w:r>
      <w:r w:rsidRPr="00E3552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и главные распорядители средств бюджета</w:t>
      </w:r>
      <w:r w:rsidR="0013423A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3552B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</w:t>
      </w:r>
      <w:r w:rsidR="0013423A">
        <w:rPr>
          <w:rFonts w:ascii="Times New Roman" w:hAnsi="Times New Roman" w:cs="Times New Roman"/>
          <w:sz w:val="24"/>
          <w:szCs w:val="24"/>
        </w:rPr>
        <w:t>муниципальн</w:t>
      </w:r>
      <w:r w:rsidR="00CB00D2">
        <w:rPr>
          <w:rFonts w:ascii="Times New Roman" w:hAnsi="Times New Roman" w:cs="Times New Roman"/>
          <w:sz w:val="24"/>
          <w:szCs w:val="24"/>
        </w:rPr>
        <w:t>ы</w:t>
      </w:r>
      <w:r w:rsidR="0013423A">
        <w:rPr>
          <w:rFonts w:ascii="Times New Roman" w:hAnsi="Times New Roman" w:cs="Times New Roman"/>
          <w:sz w:val="24"/>
          <w:szCs w:val="24"/>
        </w:rPr>
        <w:t>е</w:t>
      </w:r>
      <w:r w:rsidRPr="00E3552B">
        <w:rPr>
          <w:rFonts w:ascii="Times New Roman" w:hAnsi="Times New Roman" w:cs="Times New Roman"/>
          <w:sz w:val="24"/>
          <w:szCs w:val="24"/>
        </w:rPr>
        <w:t xml:space="preserve"> казенные учреждения, а также иные органы в соответствии с действующим законодательством.</w:t>
      </w:r>
    </w:p>
    <w:p w:rsidR="0013423A" w:rsidRDefault="0013423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23A" w:rsidRDefault="0013423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13423A" w:rsidRPr="00E3552B" w:rsidRDefault="0013423A" w:rsidP="006C5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Батайска                                           В.С.Мирошникова</w:t>
      </w: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</w:rPr>
      </w:pPr>
    </w:p>
    <w:p w:rsidR="006C5C6A" w:rsidRPr="00E3552B" w:rsidRDefault="006C5C6A" w:rsidP="006C5C6A">
      <w:pPr>
        <w:pStyle w:val="ConsPlusNormal"/>
        <w:jc w:val="right"/>
        <w:rPr>
          <w:rFonts w:ascii="Times New Roman" w:hAnsi="Times New Roman" w:cs="Times New Roman"/>
        </w:rPr>
      </w:pPr>
    </w:p>
    <w:sectPr w:rsidR="006C5C6A" w:rsidRPr="00E3552B" w:rsidSect="00B7318E">
      <w:pgSz w:w="11906" w:h="16838"/>
      <w:pgMar w:top="993" w:right="1133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A"/>
    <w:rsid w:val="00003473"/>
    <w:rsid w:val="00041246"/>
    <w:rsid w:val="0004466C"/>
    <w:rsid w:val="00061570"/>
    <w:rsid w:val="00087E56"/>
    <w:rsid w:val="00096779"/>
    <w:rsid w:val="000B6993"/>
    <w:rsid w:val="000E4C1E"/>
    <w:rsid w:val="0013423A"/>
    <w:rsid w:val="00152D5D"/>
    <w:rsid w:val="00153F82"/>
    <w:rsid w:val="001707FC"/>
    <w:rsid w:val="00234031"/>
    <w:rsid w:val="003C747A"/>
    <w:rsid w:val="00413B38"/>
    <w:rsid w:val="00464F5F"/>
    <w:rsid w:val="00484711"/>
    <w:rsid w:val="004A2ED8"/>
    <w:rsid w:val="00552485"/>
    <w:rsid w:val="0056620E"/>
    <w:rsid w:val="005873DD"/>
    <w:rsid w:val="005A2893"/>
    <w:rsid w:val="00600E69"/>
    <w:rsid w:val="0061386F"/>
    <w:rsid w:val="00625907"/>
    <w:rsid w:val="006308A0"/>
    <w:rsid w:val="0065229E"/>
    <w:rsid w:val="00654B68"/>
    <w:rsid w:val="006873B6"/>
    <w:rsid w:val="006B03E9"/>
    <w:rsid w:val="006C5C6A"/>
    <w:rsid w:val="006F2426"/>
    <w:rsid w:val="006F30BC"/>
    <w:rsid w:val="00725B94"/>
    <w:rsid w:val="0074695C"/>
    <w:rsid w:val="007709AA"/>
    <w:rsid w:val="00777149"/>
    <w:rsid w:val="007D01D4"/>
    <w:rsid w:val="007D5926"/>
    <w:rsid w:val="0081031D"/>
    <w:rsid w:val="00827D38"/>
    <w:rsid w:val="00872334"/>
    <w:rsid w:val="008B4189"/>
    <w:rsid w:val="008D0565"/>
    <w:rsid w:val="008D1C3A"/>
    <w:rsid w:val="008F334E"/>
    <w:rsid w:val="00995B44"/>
    <w:rsid w:val="009B3068"/>
    <w:rsid w:val="009E75AD"/>
    <w:rsid w:val="009F0BD6"/>
    <w:rsid w:val="00A1622A"/>
    <w:rsid w:val="00A90E4E"/>
    <w:rsid w:val="00B7318E"/>
    <w:rsid w:val="00B81CB5"/>
    <w:rsid w:val="00BC0C5A"/>
    <w:rsid w:val="00BC2BF9"/>
    <w:rsid w:val="00BF5F1F"/>
    <w:rsid w:val="00C06AD6"/>
    <w:rsid w:val="00C10FC6"/>
    <w:rsid w:val="00C32A4D"/>
    <w:rsid w:val="00C4081A"/>
    <w:rsid w:val="00C5398C"/>
    <w:rsid w:val="00CA11BD"/>
    <w:rsid w:val="00CB00D2"/>
    <w:rsid w:val="00CD5836"/>
    <w:rsid w:val="00D00AE5"/>
    <w:rsid w:val="00D024B2"/>
    <w:rsid w:val="00D50236"/>
    <w:rsid w:val="00DB584F"/>
    <w:rsid w:val="00DB715C"/>
    <w:rsid w:val="00DF28F1"/>
    <w:rsid w:val="00E31DD2"/>
    <w:rsid w:val="00E3552B"/>
    <w:rsid w:val="00E50565"/>
    <w:rsid w:val="00E96273"/>
    <w:rsid w:val="00EB4CCC"/>
    <w:rsid w:val="00F03FEA"/>
    <w:rsid w:val="00F169AB"/>
    <w:rsid w:val="00FB752E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D986-C928-4463-B287-1443E08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C5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C5C6A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C5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DF28F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DF2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7E56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7709A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70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consultantplus://offline/ref=984185B813072AD58A05C5F102D1D16F2842107ADD6C131418B2254B43D917CF72F0B2D3D424F6EAaEJ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984185B813072AD58A05C5F102D1D16F28421076DD67131418B2254B43D917CF72F0B2D3D424F6EBaE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DE3F5-4CE8-4F87-A91A-89F71798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5712</Words>
  <Characters>32560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Владимир</cp:lastModifiedBy>
  <cp:revision>44</cp:revision>
  <cp:lastPrinted>2015-10-29T07:56:00Z</cp:lastPrinted>
  <dcterms:created xsi:type="dcterms:W3CDTF">2015-10-13T07:09:00Z</dcterms:created>
  <dcterms:modified xsi:type="dcterms:W3CDTF">2017-02-28T07:27:00Z</dcterms:modified>
</cp:coreProperties>
</file>