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widowControl w:val="1"/>
        <w:spacing w:after="120"/>
        <w:ind w:firstLine="720" w:left="0"/>
        <w:contextualSpacing w:val="1"/>
        <w:jc w:val="center"/>
        <w:rPr>
          <w:rFonts w:ascii="Times New Roman" w:hAnsi="Times New Roman"/>
          <w:sz w:val="28"/>
        </w:rPr>
      </w:pPr>
    </w:p>
    <w:p w14:paraId="08000000">
      <w:pPr>
        <w:widowControl w:val="1"/>
        <w:spacing w:after="120"/>
        <w:ind w:firstLine="720" w:left="0"/>
        <w:contextualSpacing w:val="1"/>
        <w:jc w:val="center"/>
        <w:rPr>
          <w:rFonts w:ascii="Times New Roman" w:hAnsi="Times New Roman"/>
          <w:sz w:val="28"/>
        </w:rPr>
      </w:pPr>
    </w:p>
    <w:p w14:paraId="09000000">
      <w:pPr>
        <w:widowControl w:val="1"/>
        <w:spacing w:after="120"/>
        <w:ind w:firstLine="720" w:left="0"/>
        <w:contextualSpacing w:val="1"/>
        <w:jc w:val="center"/>
        <w:rPr>
          <w:rFonts w:ascii="Times New Roman" w:hAnsi="Times New Roman"/>
          <w:sz w:val="28"/>
        </w:rPr>
      </w:pPr>
    </w:p>
    <w:p w14:paraId="0A000000">
      <w:pPr>
        <w:widowControl w:val="1"/>
        <w:spacing w:after="120"/>
        <w:ind w:firstLine="720" w:left="0"/>
        <w:contextualSpacing w:val="1"/>
        <w:jc w:val="center"/>
        <w:rPr>
          <w:rFonts w:ascii="Times New Roman" w:hAnsi="Times New Roman"/>
          <w:sz w:val="28"/>
        </w:rPr>
      </w:pPr>
    </w:p>
    <w:p w14:paraId="0B000000">
      <w:pPr>
        <w:widowControl w:val="1"/>
        <w:spacing w:after="120"/>
        <w:ind w:firstLine="720" w:left="0"/>
        <w:contextualSpacing w:val="1"/>
        <w:jc w:val="center"/>
        <w:rPr>
          <w:rFonts w:ascii="Times New Roman" w:hAnsi="Times New Roman"/>
          <w:sz w:val="28"/>
        </w:rPr>
      </w:pPr>
    </w:p>
    <w:p w14:paraId="0C000000">
      <w:pPr>
        <w:widowControl w:val="1"/>
        <w:spacing w:after="120"/>
        <w:ind w:firstLine="720" w:left="0"/>
        <w:contextualSpacing w:val="1"/>
        <w:jc w:val="center"/>
        <w:rPr>
          <w:rFonts w:ascii="Times New Roman" w:hAnsi="Times New Roman"/>
          <w:sz w:val="28"/>
        </w:rPr>
      </w:pPr>
    </w:p>
    <w:p w14:paraId="0D000000">
      <w:pPr>
        <w:widowControl w:val="1"/>
        <w:spacing w:after="120"/>
        <w:ind w:firstLine="720" w:left="0"/>
        <w:contextualSpacing w:val="1"/>
        <w:jc w:val="center"/>
        <w:rPr>
          <w:rFonts w:ascii="Times New Roman" w:hAnsi="Times New Roman"/>
          <w:sz w:val="28"/>
        </w:rPr>
      </w:pPr>
    </w:p>
    <w:p w14:paraId="0E000000">
      <w:pPr>
        <w:widowControl w:val="1"/>
        <w:spacing w:after="120"/>
        <w:ind w:firstLine="720" w:left="0"/>
        <w:contextualSpacing w:val="1"/>
        <w:jc w:val="center"/>
        <w:rPr>
          <w:rFonts w:ascii="Times New Roman" w:hAnsi="Times New Roman"/>
          <w:sz w:val="28"/>
        </w:rPr>
      </w:pPr>
    </w:p>
    <w:p w14:paraId="0F000000">
      <w:pPr>
        <w:widowControl w:val="1"/>
        <w:spacing w:after="120"/>
        <w:ind w:firstLine="720" w:left="0"/>
        <w:contextualSpacing w:val="1"/>
        <w:jc w:val="center"/>
        <w:rPr>
          <w:rFonts w:ascii="Times New Roman" w:hAnsi="Times New Roman"/>
          <w:sz w:val="28"/>
        </w:rPr>
      </w:pPr>
    </w:p>
    <w:p w14:paraId="10000000">
      <w:pPr>
        <w:widowControl w:val="1"/>
        <w:spacing w:after="120"/>
        <w:ind w:firstLine="720" w:left="0"/>
        <w:contextualSpacing w:val="1"/>
        <w:jc w:val="center"/>
        <w:rPr>
          <w:rFonts w:ascii="Times New Roman" w:hAnsi="Times New Roman"/>
          <w:sz w:val="28"/>
        </w:rPr>
      </w:pPr>
    </w:p>
    <w:p w14:paraId="11000000">
      <w:pPr>
        <w:widowControl w:val="1"/>
        <w:spacing w:after="120"/>
        <w:ind w:firstLine="720" w:left="0"/>
        <w:contextualSpacing w:val="1"/>
        <w:jc w:val="center"/>
        <w:rPr>
          <w:rFonts w:ascii="Times New Roman" w:hAnsi="Times New Roman"/>
          <w:sz w:val="28"/>
        </w:rPr>
      </w:pPr>
    </w:p>
    <w:p w14:paraId="12000000">
      <w:pPr>
        <w:widowControl w:val="1"/>
        <w:spacing w:after="120"/>
        <w:ind w:firstLine="720" w:left="0"/>
        <w:contextualSpacing w:val="1"/>
        <w:jc w:val="center"/>
        <w:rPr>
          <w:rFonts w:ascii="Times New Roman" w:hAnsi="Times New Roman"/>
          <w:sz w:val="28"/>
        </w:rPr>
      </w:pPr>
    </w:p>
    <w:p w14:paraId="13000000">
      <w:pPr>
        <w:widowControl w:val="1"/>
        <w:spacing w:after="120"/>
        <w:ind w:firstLine="720" w:left="0"/>
        <w:contextualSpacing w:val="1"/>
        <w:jc w:val="center"/>
        <w:rPr>
          <w:rFonts w:ascii="Times New Roman" w:hAnsi="Times New Roman"/>
          <w:sz w:val="28"/>
        </w:rPr>
      </w:pPr>
    </w:p>
    <w:p w14:paraId="14000000">
      <w:pPr>
        <w:widowControl w:val="1"/>
        <w:spacing w:after="120"/>
        <w:ind w:firstLine="720" w:left="0"/>
        <w:contextualSpacing w:val="1"/>
        <w:jc w:val="center"/>
        <w:rPr>
          <w:rFonts w:ascii="Times New Roman" w:hAnsi="Times New Roman"/>
          <w:sz w:val="28"/>
        </w:rPr>
      </w:pPr>
    </w:p>
    <w:p w14:paraId="15000000">
      <w:pPr>
        <w:widowControl w:val="1"/>
        <w:spacing w:after="120"/>
        <w:ind w:firstLine="720" w:left="0"/>
        <w:contextualSpacing w:val="1"/>
        <w:jc w:val="center"/>
        <w:rPr>
          <w:rFonts w:ascii="Times New Roman" w:hAnsi="Times New Roman"/>
          <w:sz w:val="28"/>
        </w:rPr>
      </w:pPr>
    </w:p>
    <w:p w14:paraId="16000000">
      <w:pPr>
        <w:widowControl w:val="1"/>
        <w:spacing w:after="120"/>
        <w:ind w:firstLine="720" w:left="0"/>
        <w:contextualSpacing w:val="1"/>
        <w:jc w:val="center"/>
        <w:rPr>
          <w:rFonts w:ascii="Times New Roman" w:hAnsi="Times New Roman"/>
          <w:sz w:val="28"/>
        </w:rPr>
      </w:pPr>
    </w:p>
    <w:p w14:paraId="17000000">
      <w:pPr>
        <w:widowControl w:val="1"/>
        <w:spacing w:after="120"/>
        <w:ind w:firstLine="720" w:left="0"/>
        <w:contextualSpacing w:val="1"/>
        <w:jc w:val="center"/>
        <w:rPr>
          <w:rFonts w:ascii="Times New Roman" w:hAnsi="Times New Roman"/>
          <w:sz w:val="28"/>
        </w:rPr>
      </w:pPr>
    </w:p>
    <w:p w14:paraId="18000000">
      <w:pPr>
        <w:widowControl w:val="1"/>
        <w:spacing w:after="120"/>
        <w:ind w:firstLine="720" w:left="0"/>
        <w:contextualSpacing w:val="1"/>
        <w:jc w:val="center"/>
        <w:rPr>
          <w:rFonts w:ascii="Times New Roman" w:hAnsi="Times New Roman"/>
          <w:sz w:val="28"/>
        </w:rPr>
      </w:pPr>
    </w:p>
    <w:p w14:paraId="19000000">
      <w:pPr>
        <w:widowControl w:val="1"/>
        <w:spacing w:after="120"/>
        <w:ind w:firstLine="720" w:left="0"/>
        <w:contextualSpacing w:val="1"/>
        <w:jc w:val="center"/>
        <w:rPr>
          <w:rFonts w:ascii="Times New Roman" w:hAnsi="Times New Roman"/>
          <w:sz w:val="28"/>
        </w:rPr>
      </w:pPr>
    </w:p>
    <w:p w14:paraId="1A000000">
      <w:pPr>
        <w:pStyle w:val="Style_2"/>
        <w:rPr>
          <w:sz w:val="26"/>
        </w:rPr>
      </w:pPr>
    </w:p>
    <w:p w14:paraId="1B000000">
      <w:pPr>
        <w:pStyle w:val="Style_2"/>
        <w:rPr>
          <w:sz w:val="26"/>
        </w:rPr>
      </w:pPr>
      <w:r>
        <w:rPr>
          <w:sz w:val="26"/>
        </w:rPr>
        <w:t>НОРМАТИВЫ ГРАДОСТРОИТЕЛЬНОГО ПРОЕКТИРОВАНИЯ</w:t>
      </w:r>
    </w:p>
    <w:p w14:paraId="1C000000">
      <w:pPr>
        <w:pStyle w:val="Style_2"/>
        <w:rPr>
          <w:sz w:val="26"/>
        </w:rPr>
      </w:pPr>
      <w:r>
        <w:rPr>
          <w:sz w:val="26"/>
        </w:rPr>
        <w:t>МУНИЦИПАЛЬНОГО ОБРАЗОВАНИЯ «ГОРОД БАТАЙСК»</w:t>
      </w:r>
    </w:p>
    <w:p w14:paraId="1D000000"/>
    <w:p w14:paraId="1E000000"/>
    <w:p w14:paraId="1F000000">
      <w:pPr>
        <w:pStyle w:val="Style_2"/>
        <w:rPr>
          <w:sz w:val="26"/>
        </w:rPr>
      </w:pPr>
      <w:r>
        <w:rPr>
          <w:sz w:val="26"/>
        </w:rPr>
        <w:t>ОСНОВНАЯ ЧАСТЬ</w:t>
      </w:r>
    </w:p>
    <w:p w14:paraId="20000000"/>
    <w:p w14:paraId="21000000">
      <w:pPr>
        <w:sectPr>
          <w:footerReference r:id="rId2" w:type="default"/>
          <w:pgSz w:h="16840" w:orient="portrait" w:w="11900"/>
          <w:pgMar w:bottom="567" w:footer="0" w:gutter="0" w:header="720" w:left="1134" w:right="580" w:top="568"/>
          <w:titlePg/>
        </w:sectPr>
      </w:pPr>
    </w:p>
    <w:p w14:paraId="22000000">
      <w:pPr>
        <w:pStyle w:val="Style_2"/>
        <w:rPr>
          <w:sz w:val="26"/>
        </w:rPr>
      </w:pPr>
      <w:r>
        <w:rPr>
          <w:sz w:val="26"/>
        </w:rPr>
        <w:t xml:space="preserve">СТАТЬЯ 1. </w:t>
      </w:r>
      <w:r>
        <w:rPr>
          <w:sz w:val="26"/>
        </w:rPr>
        <w:t>ОБЩИЕ ПОЛОЖЕНИЯ</w:t>
      </w:r>
    </w:p>
    <w:p w14:paraId="230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6"/>
        </w:rPr>
      </w:pPr>
    </w:p>
    <w:p w14:paraId="24000000">
      <w:pPr>
        <w:pStyle w:val="Style_3"/>
        <w:numPr>
          <w:ilvl w:val="0"/>
          <w:numId w:val="1"/>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Нормативы градостроительного проектирования </w:t>
      </w:r>
      <w:r>
        <w:rPr>
          <w:rFonts w:ascii="Times New Roman" w:hAnsi="Times New Roman"/>
          <w:sz w:val="26"/>
        </w:rPr>
        <w:t>муниципального образования</w:t>
      </w:r>
      <w:r>
        <w:rPr>
          <w:rFonts w:ascii="Times New Roman" w:hAnsi="Times New Roman"/>
          <w:sz w:val="26"/>
        </w:rPr>
        <w:t xml:space="preserve"> «Город </w:t>
      </w:r>
      <w:r>
        <w:rPr>
          <w:rFonts w:ascii="Times New Roman" w:hAnsi="Times New Roman"/>
          <w:sz w:val="26"/>
        </w:rPr>
        <w:t>Батайск</w:t>
      </w:r>
      <w:r>
        <w:rPr>
          <w:rFonts w:ascii="Times New Roman" w:hAnsi="Times New Roman"/>
          <w:sz w:val="26"/>
        </w:rPr>
        <w:t xml:space="preserve">» (далее – </w:t>
      </w:r>
      <w:r>
        <w:rPr>
          <w:rFonts w:ascii="Times New Roman" w:hAnsi="Times New Roman"/>
          <w:sz w:val="26"/>
        </w:rPr>
        <w:t>Н</w:t>
      </w:r>
      <w:r>
        <w:rPr>
          <w:rFonts w:ascii="Times New Roman" w:hAnsi="Times New Roman"/>
          <w:sz w:val="26"/>
        </w:rPr>
        <w:t xml:space="preserve">ормативы) </w:t>
      </w:r>
      <w:r>
        <w:rPr>
          <w:rFonts w:ascii="Times New Roman" w:hAnsi="Times New Roman"/>
          <w:sz w:val="26"/>
        </w:rPr>
        <w:t>разработаны</w:t>
      </w:r>
      <w:r>
        <w:rPr>
          <w:rFonts w:ascii="Times New Roman" w:hAnsi="Times New Roman"/>
          <w:sz w:val="26"/>
        </w:rPr>
        <w:t xml:space="preserve"> в соответствии </w:t>
      </w:r>
      <w:r>
        <w:rPr>
          <w:rFonts w:ascii="Times New Roman" w:hAnsi="Times New Roman"/>
          <w:sz w:val="26"/>
        </w:rPr>
        <w:br/>
      </w:r>
      <w:r>
        <w:rPr>
          <w:rFonts w:ascii="Times New Roman" w:hAnsi="Times New Roman"/>
          <w:sz w:val="26"/>
        </w:rPr>
        <w:t>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Нормативами градостроительного проектирования Ростовской области</w:t>
      </w:r>
      <w:r>
        <w:rPr>
          <w:rFonts w:ascii="Times New Roman" w:hAnsi="Times New Roman"/>
          <w:sz w:val="26"/>
        </w:rPr>
        <w:t xml:space="preserve">, </w:t>
      </w:r>
      <w:r>
        <w:rPr>
          <w:rFonts w:ascii="Times New Roman" w:hAnsi="Times New Roman"/>
          <w:sz w:val="26"/>
        </w:rPr>
        <w:t xml:space="preserve">утвержденными постановлением министерства строительства, архитектуры и территориального развития Ростовской области от </w:t>
      </w:r>
      <w:r>
        <w:rPr>
          <w:rFonts w:ascii="Times New Roman" w:hAnsi="Times New Roman"/>
          <w:sz w:val="26"/>
        </w:rPr>
        <w:t>29.12.2023</w:t>
      </w:r>
      <w:r>
        <w:rPr>
          <w:rFonts w:ascii="Times New Roman" w:hAnsi="Times New Roman"/>
          <w:sz w:val="26"/>
        </w:rPr>
        <w:t xml:space="preserve"> №</w:t>
      </w:r>
      <w:r>
        <w:rPr>
          <w:rFonts w:ascii="Times New Roman" w:hAnsi="Times New Roman"/>
          <w:sz w:val="26"/>
        </w:rPr>
        <w:t>29</w:t>
      </w:r>
      <w:r>
        <w:rPr>
          <w:rFonts w:ascii="Times New Roman" w:hAnsi="Times New Roman"/>
          <w:sz w:val="26"/>
        </w:rPr>
        <w:t xml:space="preserve">, Уставом города </w:t>
      </w:r>
      <w:r>
        <w:rPr>
          <w:rFonts w:ascii="Times New Roman" w:hAnsi="Times New Roman"/>
          <w:sz w:val="26"/>
        </w:rPr>
        <w:t>Батайск</w:t>
      </w:r>
      <w:r>
        <w:rPr>
          <w:rFonts w:ascii="Times New Roman" w:hAnsi="Times New Roman"/>
          <w:sz w:val="26"/>
        </w:rPr>
        <w:t>а</w:t>
      </w:r>
      <w:r>
        <w:rPr>
          <w:rFonts w:ascii="Times New Roman" w:hAnsi="Times New Roman"/>
          <w:sz w:val="26"/>
        </w:rPr>
        <w:t xml:space="preserve">, </w:t>
      </w:r>
      <w:r>
        <w:rPr>
          <w:rFonts w:ascii="Times New Roman" w:hAnsi="Times New Roman"/>
          <w:sz w:val="26"/>
        </w:rPr>
        <w:t>постановлением администрации города Батайск</w:t>
      </w:r>
      <w:r>
        <w:rPr>
          <w:rFonts w:ascii="Times New Roman" w:hAnsi="Times New Roman"/>
          <w:sz w:val="26"/>
        </w:rPr>
        <w:t>а</w:t>
      </w:r>
      <w:r>
        <w:rPr>
          <w:rFonts w:ascii="Times New Roman" w:hAnsi="Times New Roman"/>
          <w:sz w:val="26"/>
        </w:rPr>
        <w:t xml:space="preserve"> от 15.09.2023 №2542 </w:t>
      </w:r>
      <w:r>
        <w:rPr>
          <w:rFonts w:ascii="Times New Roman" w:hAnsi="Times New Roman"/>
          <w:sz w:val="26"/>
        </w:rPr>
        <w:t xml:space="preserve">«Об утверждении Порядка подготовки, утверждения </w:t>
      </w:r>
      <w:r>
        <w:rPr>
          <w:rFonts w:ascii="Times New Roman" w:hAnsi="Times New Roman"/>
          <w:sz w:val="26"/>
        </w:rPr>
        <w:t>и внесения изменений в местные нормативы</w:t>
      </w:r>
      <w:r>
        <w:rPr>
          <w:rFonts w:ascii="Times New Roman" w:hAnsi="Times New Roman"/>
          <w:sz w:val="26"/>
        </w:rPr>
        <w:t xml:space="preserve"> градостроительного проектирования </w:t>
      </w:r>
      <w:r>
        <w:rPr>
          <w:rFonts w:ascii="Times New Roman" w:hAnsi="Times New Roman"/>
          <w:sz w:val="26"/>
        </w:rPr>
        <w:t>муниципального образования «Город Батайск»</w:t>
      </w:r>
      <w:r>
        <w:rPr>
          <w:rFonts w:ascii="Times New Roman" w:hAnsi="Times New Roman"/>
          <w:sz w:val="26"/>
        </w:rPr>
        <w:t>, требованиями иных правовых актов.</w:t>
      </w:r>
    </w:p>
    <w:p w14:paraId="25000000">
      <w:pPr>
        <w:pStyle w:val="Style_3"/>
        <w:numPr>
          <w:ilvl w:val="0"/>
          <w:numId w:val="1"/>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Нормативы устанавливают требования, обязательные для всех субъектов градостроительных отношений, осуществляющих свою деятельность на территории </w:t>
      </w:r>
      <w:r>
        <w:rPr>
          <w:rFonts w:ascii="Times New Roman" w:hAnsi="Times New Roman"/>
          <w:sz w:val="26"/>
        </w:rPr>
        <w:t xml:space="preserve">муниципального образования </w:t>
      </w:r>
      <w:r>
        <w:rPr>
          <w:rFonts w:ascii="Times New Roman" w:hAnsi="Times New Roman"/>
          <w:sz w:val="26"/>
        </w:rPr>
        <w:t>«Город</w:t>
      </w:r>
      <w:r>
        <w:rPr>
          <w:rFonts w:ascii="Times New Roman" w:hAnsi="Times New Roman"/>
          <w:sz w:val="26"/>
        </w:rPr>
        <w:t xml:space="preserve"> Батайск</w:t>
      </w:r>
      <w:r>
        <w:rPr>
          <w:rFonts w:ascii="Times New Roman" w:hAnsi="Times New Roman"/>
          <w:sz w:val="26"/>
        </w:rPr>
        <w:t>»</w:t>
      </w:r>
      <w:r>
        <w:rPr>
          <w:rFonts w:ascii="Times New Roman" w:hAnsi="Times New Roman"/>
          <w:sz w:val="26"/>
        </w:rPr>
        <w:t xml:space="preserve"> (далее – </w:t>
      </w:r>
      <w:r>
        <w:rPr>
          <w:rFonts w:ascii="Times New Roman" w:hAnsi="Times New Roman"/>
          <w:sz w:val="26"/>
        </w:rPr>
        <w:t xml:space="preserve">муниципального образования, </w:t>
      </w:r>
      <w:r>
        <w:rPr>
          <w:rFonts w:ascii="Times New Roman" w:hAnsi="Times New Roman"/>
          <w:sz w:val="26"/>
        </w:rPr>
        <w:t xml:space="preserve">городского округа, </w:t>
      </w:r>
      <w:r>
        <w:rPr>
          <w:rFonts w:ascii="Times New Roman" w:hAnsi="Times New Roman"/>
          <w:sz w:val="26"/>
        </w:rPr>
        <w:t>город</w:t>
      </w:r>
      <w:r>
        <w:rPr>
          <w:rFonts w:ascii="Times New Roman" w:hAnsi="Times New Roman"/>
          <w:sz w:val="26"/>
        </w:rPr>
        <w:t>а</w:t>
      </w:r>
      <w:r>
        <w:rPr>
          <w:rFonts w:ascii="Times New Roman" w:hAnsi="Times New Roman"/>
          <w:sz w:val="26"/>
        </w:rPr>
        <w:t xml:space="preserve"> </w:t>
      </w:r>
      <w:r>
        <w:rPr>
          <w:rFonts w:ascii="Times New Roman" w:hAnsi="Times New Roman"/>
          <w:sz w:val="26"/>
        </w:rPr>
        <w:t>Батайск</w:t>
      </w:r>
      <w:r>
        <w:rPr>
          <w:rFonts w:ascii="Times New Roman" w:hAnsi="Times New Roman"/>
          <w:sz w:val="26"/>
        </w:rPr>
        <w:t>)</w:t>
      </w:r>
      <w:r>
        <w:rPr>
          <w:rFonts w:ascii="Times New Roman" w:hAnsi="Times New Roman"/>
          <w:sz w:val="26"/>
        </w:rPr>
        <w:t>, независимо от их организационно-правовой формы.</w:t>
      </w:r>
    </w:p>
    <w:p w14:paraId="26000000">
      <w:pPr>
        <w:pStyle w:val="Style_3"/>
        <w:numPr>
          <w:ilvl w:val="0"/>
          <w:numId w:val="1"/>
        </w:numPr>
        <w:tabs>
          <w:tab w:leader="none" w:pos="851" w:val="left"/>
          <w:tab w:leader="none" w:pos="9356" w:val="left"/>
        </w:tabs>
        <w:ind w:firstLine="567" w:left="0"/>
        <w:rPr>
          <w:rFonts w:ascii="Times New Roman" w:hAnsi="Times New Roman"/>
          <w:b w:val="1"/>
          <w:sz w:val="26"/>
        </w:rPr>
      </w:pPr>
      <w:r>
        <w:rPr>
          <w:rFonts w:ascii="Times New Roman" w:hAnsi="Times New Roman"/>
          <w:sz w:val="26"/>
        </w:rPr>
        <w:fldChar w:fldCharType="begin"/>
      </w:r>
      <w:r>
        <w:rPr>
          <w:rFonts w:ascii="Times New Roman" w:hAnsi="Times New Roman"/>
          <w:sz w:val="26"/>
        </w:rPr>
        <w:instrText>HYPERLINK "consultantplus://offline/ref=9B27D7907E36E70B064618135CF5DD85BD55EA5767E13EA2D053E20F5E4526217B23005D97124FB04FDDA00A38719D55A01DA98B5F8D88FCQ9X8J"</w:instrText>
      </w:r>
      <w:r>
        <w:rPr>
          <w:rFonts w:ascii="Times New Roman" w:hAnsi="Times New Roman"/>
          <w:sz w:val="26"/>
        </w:rPr>
        <w:fldChar w:fldCharType="separate"/>
      </w:r>
      <w:r>
        <w:rPr>
          <w:rFonts w:ascii="Times New Roman" w:hAnsi="Times New Roman"/>
          <w:sz w:val="26"/>
        </w:rPr>
        <w:t>Нормативы</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t xml:space="preserve">устанавливают </w:t>
      </w:r>
      <w:r>
        <w:rPr>
          <w:rFonts w:ascii="Times New Roman" w:hAnsi="Times New Roman"/>
          <w:sz w:val="26"/>
        </w:rPr>
        <w:t xml:space="preserve">совокупность расчетных показателей, установленных в соответствии с </w:t>
      </w:r>
      <w:r>
        <w:rPr>
          <w:rFonts w:ascii="Times New Roman" w:hAnsi="Times New Roman"/>
          <w:sz w:val="26"/>
        </w:rPr>
        <w:t>Градостроительным</w:t>
      </w:r>
      <w:r>
        <w:rPr>
          <w:rFonts w:ascii="Times New Roman" w:hAnsi="Times New Roman"/>
          <w:sz w:val="26"/>
        </w:rPr>
        <w:t xml:space="preserve"> </w:t>
      </w:r>
      <w:r>
        <w:rPr>
          <w:rFonts w:ascii="Times New Roman" w:hAnsi="Times New Roman"/>
          <w:sz w:val="26"/>
        </w:rPr>
        <w:t>к</w:t>
      </w:r>
      <w:r>
        <w:rPr>
          <w:rFonts w:ascii="Times New Roman" w:hAnsi="Times New Roman"/>
          <w:sz w:val="26"/>
        </w:rPr>
        <w:t>одексом</w:t>
      </w:r>
      <w:r>
        <w:rPr>
          <w:rFonts w:ascii="Times New Roman" w:hAnsi="Times New Roman"/>
          <w:sz w:val="26"/>
        </w:rPr>
        <w:t xml:space="preserve"> Российской Федерации </w:t>
      </w:r>
      <w:r>
        <w:rPr>
          <w:rFonts w:ascii="Times New Roman" w:hAnsi="Times New Roman"/>
          <w:sz w:val="26"/>
        </w:rPr>
        <w:t>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Pr>
          <w:rFonts w:ascii="Times New Roman" w:hAnsi="Times New Roman"/>
          <w:sz w:val="26"/>
        </w:rPr>
        <w:t>.</w:t>
      </w:r>
    </w:p>
    <w:p w14:paraId="27000000">
      <w:pPr>
        <w:pStyle w:val="Style_3"/>
        <w:numPr>
          <w:ilvl w:val="0"/>
          <w:numId w:val="1"/>
        </w:numPr>
        <w:tabs>
          <w:tab w:leader="none" w:pos="851" w:val="left"/>
          <w:tab w:leader="none" w:pos="9356" w:val="left"/>
        </w:tabs>
        <w:ind w:firstLine="567" w:left="0"/>
        <w:rPr>
          <w:rFonts w:ascii="Times New Roman" w:hAnsi="Times New Roman"/>
          <w:b w:val="1"/>
          <w:sz w:val="26"/>
        </w:rPr>
      </w:pPr>
      <w:r>
        <w:rPr>
          <w:rFonts w:ascii="Times New Roman" w:hAnsi="Times New Roman"/>
          <w:sz w:val="26"/>
        </w:rPr>
        <w:t>Материалы по обоснованию</w:t>
      </w:r>
      <w:r>
        <w:rPr>
          <w:rFonts w:ascii="Times New Roman" w:hAnsi="Times New Roman"/>
          <w:sz w:val="26"/>
        </w:rPr>
        <w:t xml:space="preserve"> расчетных показателей, содержащихся </w:t>
      </w:r>
      <w:r>
        <w:rPr>
          <w:rFonts w:ascii="Times New Roman" w:hAnsi="Times New Roman"/>
          <w:sz w:val="26"/>
        </w:rPr>
        <w:br/>
      </w:r>
      <w:r>
        <w:rPr>
          <w:rFonts w:ascii="Times New Roman" w:hAnsi="Times New Roman"/>
          <w:sz w:val="26"/>
        </w:rPr>
        <w:t>в основной части</w:t>
      </w:r>
      <w:r>
        <w:rPr>
          <w:rFonts w:ascii="Times New Roman" w:hAnsi="Times New Roman"/>
          <w:sz w:val="26"/>
        </w:rPr>
        <w:t xml:space="preserve"> Нормативов</w:t>
      </w:r>
      <w:r>
        <w:rPr>
          <w:rFonts w:ascii="Times New Roman" w:hAnsi="Times New Roman"/>
          <w:sz w:val="26"/>
        </w:rPr>
        <w:t xml:space="preserve">, являются приложением </w:t>
      </w:r>
      <w:r>
        <w:rPr>
          <w:rFonts w:ascii="Times New Roman" w:hAnsi="Times New Roman"/>
          <w:sz w:val="26"/>
        </w:rPr>
        <w:t xml:space="preserve">к настоящим Нормативам </w:t>
      </w:r>
      <w:r>
        <w:rPr>
          <w:rFonts w:ascii="Times New Roman" w:hAnsi="Times New Roman"/>
          <w:sz w:val="26"/>
        </w:rPr>
        <w:br/>
      </w:r>
      <w:r>
        <w:rPr>
          <w:rFonts w:ascii="Times New Roman" w:hAnsi="Times New Roman"/>
          <w:sz w:val="26"/>
        </w:rPr>
        <w:t>и не подлежат</w:t>
      </w:r>
      <w:r>
        <w:rPr>
          <w:rFonts w:ascii="Times New Roman" w:hAnsi="Times New Roman"/>
          <w:sz w:val="26"/>
        </w:rPr>
        <w:t xml:space="preserve"> </w:t>
      </w:r>
      <w:r>
        <w:rPr>
          <w:rFonts w:ascii="Times New Roman" w:hAnsi="Times New Roman"/>
          <w:sz w:val="26"/>
        </w:rPr>
        <w:t xml:space="preserve">публикации. </w:t>
      </w:r>
    </w:p>
    <w:p w14:paraId="280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rPr>
      </w:pPr>
    </w:p>
    <w:p w14:paraId="29000000">
      <w:pPr>
        <w:pStyle w:val="Style_2"/>
        <w:rPr>
          <w:sz w:val="26"/>
        </w:rPr>
      </w:pPr>
      <w:r>
        <w:rPr>
          <w:sz w:val="26"/>
        </w:rPr>
        <w:t xml:space="preserve">СТАТЬЯ 2. </w:t>
      </w:r>
      <w:r>
        <w:rPr>
          <w:sz w:val="26"/>
        </w:rPr>
        <w:t xml:space="preserve">ОСНОВНЫЕ </w:t>
      </w:r>
      <w:r>
        <w:rPr>
          <w:sz w:val="26"/>
        </w:rPr>
        <w:t>ПОНЯТИЯ</w:t>
      </w:r>
      <w:r>
        <w:rPr>
          <w:sz w:val="26"/>
        </w:rPr>
        <w:t xml:space="preserve">, ИСПОЛЬЗУЕМЫЕ </w:t>
      </w:r>
      <w:r>
        <w:rPr>
          <w:sz w:val="26"/>
        </w:rPr>
        <w:br/>
      </w:r>
      <w:r>
        <w:rPr>
          <w:sz w:val="26"/>
        </w:rPr>
        <w:t xml:space="preserve">В </w:t>
      </w:r>
      <w:r>
        <w:rPr>
          <w:sz w:val="26"/>
        </w:rPr>
        <w:t>НОРМАТИВ</w:t>
      </w:r>
      <w:r>
        <w:rPr>
          <w:sz w:val="26"/>
        </w:rPr>
        <w:t>АХ</w:t>
      </w:r>
    </w:p>
    <w:p w14:paraId="2A000000">
      <w:pPr>
        <w:pStyle w:val="Style_3"/>
        <w:tabs>
          <w:tab w:leader="none" w:pos="851" w:val="left"/>
          <w:tab w:leader="none" w:pos="993" w:val="left"/>
          <w:tab w:leader="none" w:pos="9356" w:val="left"/>
        </w:tabs>
        <w:ind w:firstLine="567" w:left="0" w:right="-20"/>
        <w:rPr>
          <w:rFonts w:ascii="Times New Roman" w:hAnsi="Times New Roman"/>
          <w:sz w:val="26"/>
        </w:rPr>
      </w:pPr>
    </w:p>
    <w:p w14:paraId="2B000000">
      <w:pPr>
        <w:pStyle w:val="Style_3"/>
        <w:numPr>
          <w:ilvl w:val="0"/>
          <w:numId w:val="2"/>
        </w:numPr>
        <w:tabs>
          <w:tab w:leader="none" w:pos="851" w:val="left"/>
          <w:tab w:leader="none" w:pos="9356" w:val="left"/>
        </w:tabs>
        <w:ind w:firstLine="567" w:left="0" w:right="112"/>
        <w:rPr>
          <w:rFonts w:ascii="Times New Roman" w:hAnsi="Times New Roman"/>
          <w:sz w:val="26"/>
        </w:rPr>
      </w:pPr>
      <w:r>
        <w:rPr>
          <w:rFonts w:ascii="Times New Roman" w:hAnsi="Times New Roman"/>
          <w:sz w:val="26"/>
        </w:rPr>
        <w:t xml:space="preserve">В настоящих Нормативах используются основные </w:t>
      </w:r>
      <w:r>
        <w:rPr>
          <w:rFonts w:ascii="Times New Roman" w:hAnsi="Times New Roman"/>
          <w:sz w:val="26"/>
        </w:rPr>
        <w:t>понятия</w:t>
      </w:r>
      <w:r>
        <w:rPr>
          <w:rFonts w:ascii="Times New Roman" w:hAnsi="Times New Roman"/>
          <w:sz w:val="26"/>
        </w:rPr>
        <w:t xml:space="preserve">: </w:t>
      </w:r>
    </w:p>
    <w:p w14:paraId="2C000000">
      <w:pPr>
        <w:ind w:firstLine="567" w:left="0"/>
        <w:jc w:val="both"/>
        <w:rPr>
          <w:rFonts w:ascii="Times New Roman" w:hAnsi="Times New Roman"/>
          <w:sz w:val="26"/>
        </w:rPr>
      </w:pPr>
      <w:r>
        <w:rPr>
          <w:rFonts w:ascii="Times New Roman" w:hAnsi="Times New Roman"/>
          <w:b w:val="1"/>
          <w:sz w:val="26"/>
        </w:rPr>
        <w:t>а</w:t>
      </w:r>
      <w:r>
        <w:rPr>
          <w:rFonts w:ascii="Times New Roman" w:hAnsi="Times New Roman"/>
          <w:b w:val="1"/>
          <w:sz w:val="26"/>
        </w:rPr>
        <w:t>ллея</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с</w:t>
      </w:r>
      <w:r>
        <w:rPr>
          <w:rFonts w:ascii="Times New Roman" w:hAnsi="Times New Roman"/>
          <w:sz w:val="26"/>
        </w:rPr>
        <w:t>вободнорастущие</w:t>
      </w:r>
      <w:r>
        <w:rPr>
          <w:rFonts w:ascii="Times New Roman" w:hAnsi="Times New Roman"/>
          <w:sz w:val="26"/>
        </w:rPr>
        <w:t xml:space="preserve"> или формованные деревья, высаженные в один или более рядов по обеим сторонам пе</w:t>
      </w:r>
      <w:r>
        <w:rPr>
          <w:rFonts w:ascii="Times New Roman" w:hAnsi="Times New Roman"/>
          <w:sz w:val="26"/>
        </w:rPr>
        <w:t>шеходных или транспортных дорог;</w:t>
      </w:r>
    </w:p>
    <w:p w14:paraId="2D000000">
      <w:pPr>
        <w:ind w:firstLine="567" w:left="0"/>
        <w:jc w:val="both"/>
        <w:rPr>
          <w:rFonts w:ascii="Times New Roman" w:hAnsi="Times New Roman"/>
          <w:sz w:val="26"/>
        </w:rPr>
      </w:pPr>
      <w:r>
        <w:rPr>
          <w:rFonts w:ascii="Times New Roman" w:hAnsi="Times New Roman"/>
          <w:b w:val="1"/>
          <w:sz w:val="26"/>
        </w:rPr>
        <w:t>б</w:t>
      </w:r>
      <w:r>
        <w:rPr>
          <w:rFonts w:ascii="Times New Roman" w:hAnsi="Times New Roman"/>
          <w:b w:val="1"/>
          <w:sz w:val="26"/>
        </w:rPr>
        <w:t>ульвар</w:t>
      </w:r>
      <w:r>
        <w:rPr>
          <w:rFonts w:ascii="Times New Roman" w:hAnsi="Times New Roman"/>
          <w:sz w:val="26"/>
        </w:rPr>
        <w:t xml:space="preserve"> – </w:t>
      </w:r>
      <w:r>
        <w:rPr>
          <w:rFonts w:ascii="Times New Roman" w:hAnsi="Times New Roman"/>
          <w:sz w:val="26"/>
        </w:rPr>
        <w:t>о</w:t>
      </w:r>
      <w:r>
        <w:rPr>
          <w:rFonts w:ascii="Times New Roman" w:hAnsi="Times New Roman"/>
          <w:sz w:val="26"/>
        </w:rPr>
        <w:t>зеленённая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r>
        <w:rPr>
          <w:rFonts w:ascii="Times New Roman" w:hAnsi="Times New Roman"/>
          <w:sz w:val="26"/>
        </w:rPr>
        <w:t>;</w:t>
      </w:r>
    </w:p>
    <w:p w14:paraId="2E000000">
      <w:pPr>
        <w:ind w:firstLine="567" w:left="0"/>
        <w:jc w:val="both"/>
        <w:rPr>
          <w:rFonts w:ascii="Times New Roman" w:hAnsi="Times New Roman"/>
          <w:sz w:val="26"/>
        </w:rPr>
      </w:pPr>
      <w:r>
        <w:rPr>
          <w:rFonts w:ascii="Times New Roman" w:hAnsi="Times New Roman"/>
          <w:b w:val="1"/>
          <w:sz w:val="26"/>
        </w:rPr>
        <w:t>в</w:t>
      </w:r>
      <w:r>
        <w:rPr>
          <w:rFonts w:ascii="Times New Roman" w:hAnsi="Times New Roman"/>
          <w:b w:val="1"/>
          <w:sz w:val="26"/>
        </w:rPr>
        <w:t>ертикальное озеленение</w:t>
      </w:r>
      <w:r>
        <w:rPr>
          <w:rFonts w:ascii="Times New Roman" w:hAnsi="Times New Roman"/>
          <w:sz w:val="26"/>
        </w:rPr>
        <w:t xml:space="preserve"> – о</w:t>
      </w:r>
      <w:r>
        <w:rPr>
          <w:rFonts w:ascii="Times New Roman" w:hAnsi="Times New Roman"/>
          <w:sz w:val="26"/>
        </w:rPr>
        <w:t xml:space="preserve">зеленение пространства у вертикальных плоскостей зданий и сооружений, оград, арок, </w:t>
      </w:r>
      <w:r>
        <w:rPr>
          <w:rFonts w:ascii="Times New Roman" w:hAnsi="Times New Roman"/>
          <w:sz w:val="26"/>
        </w:rPr>
        <w:t>пергол</w:t>
      </w:r>
      <w:r>
        <w:rPr>
          <w:rFonts w:ascii="Times New Roman" w:hAnsi="Times New Roman"/>
          <w:sz w:val="26"/>
        </w:rPr>
        <w:t>, колонн, обелисков, вазонов и тому подобных элементов вьющимися, лазающими, ниспадающими растениями, способными принимать разнообразные формы в соответствии с поверхностью объектов, строением опорных конструкций в декоративных целях и для защиты от перегрева, шума, в</w:t>
      </w:r>
      <w:r>
        <w:rPr>
          <w:rFonts w:ascii="Times New Roman" w:hAnsi="Times New Roman"/>
          <w:sz w:val="26"/>
        </w:rPr>
        <w:t>етра;</w:t>
      </w:r>
    </w:p>
    <w:p w14:paraId="2F000000">
      <w:pPr>
        <w:ind w:firstLine="567" w:left="0"/>
        <w:jc w:val="both"/>
        <w:rPr>
          <w:rFonts w:ascii="Times New Roman" w:hAnsi="Times New Roman"/>
          <w:sz w:val="26"/>
        </w:rPr>
      </w:pPr>
      <w:r>
        <w:rPr>
          <w:rFonts w:ascii="Times New Roman" w:hAnsi="Times New Roman"/>
          <w:b w:val="1"/>
          <w:sz w:val="26"/>
        </w:rPr>
        <w:t>в</w:t>
      </w:r>
      <w:r>
        <w:rPr>
          <w:rFonts w:ascii="Times New Roman" w:hAnsi="Times New Roman"/>
          <w:b w:val="1"/>
          <w:sz w:val="26"/>
        </w:rPr>
        <w:t>нутриквартальный проезд</w:t>
      </w:r>
      <w:r>
        <w:rPr>
          <w:rFonts w:ascii="Times New Roman" w:hAnsi="Times New Roman"/>
          <w:sz w:val="26"/>
        </w:rPr>
        <w:t xml:space="preserve"> – п</w:t>
      </w:r>
      <w:r>
        <w:rPr>
          <w:rFonts w:ascii="Times New Roman" w:hAnsi="Times New Roman"/>
          <w:sz w:val="26"/>
        </w:rPr>
        <w:t xml:space="preserve">роезжая часть территории квартала вне красных линий, используемая как элемент внутриквартальной коммуникационной системы, связанной с </w:t>
      </w:r>
      <w:r>
        <w:rPr>
          <w:rFonts w:ascii="Times New Roman" w:hAnsi="Times New Roman"/>
          <w:sz w:val="26"/>
        </w:rPr>
        <w:t xml:space="preserve">улично-дорожной сетью (далее </w:t>
      </w:r>
      <w:r>
        <w:rPr>
          <w:rFonts w:ascii="Times New Roman" w:hAnsi="Times New Roman"/>
          <w:sz w:val="26"/>
        </w:rPr>
        <w:t>–</w:t>
      </w:r>
      <w:r>
        <w:rPr>
          <w:rFonts w:ascii="Times New Roman" w:hAnsi="Times New Roman"/>
          <w:sz w:val="26"/>
        </w:rPr>
        <w:t xml:space="preserve"> УДС)</w:t>
      </w:r>
      <w:r>
        <w:rPr>
          <w:rFonts w:ascii="Times New Roman" w:hAnsi="Times New Roman"/>
          <w:sz w:val="26"/>
        </w:rPr>
        <w:t>, предназначе</w:t>
      </w:r>
      <w:r>
        <w:rPr>
          <w:rFonts w:ascii="Times New Roman" w:hAnsi="Times New Roman"/>
          <w:sz w:val="26"/>
        </w:rPr>
        <w:t>нная для обслуживания застройки;</w:t>
      </w:r>
    </w:p>
    <w:p w14:paraId="30000000">
      <w:pPr>
        <w:ind w:firstLine="567" w:left="0"/>
        <w:jc w:val="both"/>
        <w:rPr>
          <w:rFonts w:ascii="Times New Roman" w:hAnsi="Times New Roman"/>
          <w:sz w:val="26"/>
        </w:rPr>
      </w:pPr>
      <w:r>
        <w:rPr>
          <w:rFonts w:ascii="Times New Roman" w:hAnsi="Times New Roman"/>
          <w:b w:val="1"/>
          <w:sz w:val="26"/>
        </w:rPr>
        <w:t>в</w:t>
      </w:r>
      <w:r>
        <w:rPr>
          <w:rFonts w:ascii="Times New Roman" w:hAnsi="Times New Roman"/>
          <w:b w:val="1"/>
          <w:sz w:val="26"/>
        </w:rPr>
        <w:t>ысота многоквартирного жилого здания</w:t>
      </w:r>
      <w:r>
        <w:rPr>
          <w:rFonts w:ascii="Times New Roman" w:hAnsi="Times New Roman"/>
          <w:sz w:val="26"/>
        </w:rPr>
        <w:t xml:space="preserve"> – в</w:t>
      </w:r>
      <w:r>
        <w:rPr>
          <w:rFonts w:ascii="Times New Roman" w:hAnsi="Times New Roman"/>
          <w:sz w:val="26"/>
        </w:rPr>
        <w:t>ысота расположения верхнего этажа, не считая верхнего технического этажа, определяемая:</w:t>
      </w:r>
    </w:p>
    <w:p w14:paraId="31000000">
      <w:pPr>
        <w:pStyle w:val="Style_4"/>
        <w:numPr>
          <w:ilvl w:val="0"/>
          <w:numId w:val="3"/>
        </w:numPr>
        <w:ind w:firstLine="567" w:left="0"/>
        <w:rPr>
          <w:rFonts w:ascii="Times New Roman" w:hAnsi="Times New Roman"/>
          <w:sz w:val="26"/>
        </w:rPr>
      </w:pPr>
      <w:r>
        <w:rPr>
          <w:rFonts w:ascii="Times New Roman" w:hAnsi="Times New Roman"/>
          <w:sz w:val="26"/>
        </w:rPr>
        <w:t>максимальной разностью отметок поверхности проезда для пожарных машин и нижней границы открывающегося проёма (окна) в наружной стене;</w:t>
      </w:r>
    </w:p>
    <w:p w14:paraId="32000000">
      <w:pPr>
        <w:pStyle w:val="Style_4"/>
        <w:numPr>
          <w:ilvl w:val="0"/>
          <w:numId w:val="3"/>
        </w:numPr>
        <w:ind w:firstLine="567" w:left="0"/>
        <w:rPr>
          <w:rFonts w:ascii="Times New Roman" w:hAnsi="Times New Roman"/>
          <w:sz w:val="26"/>
        </w:rPr>
      </w:pPr>
      <w:r>
        <w:rPr>
          <w:rFonts w:ascii="Times New Roman" w:hAnsi="Times New Roman"/>
          <w:sz w:val="26"/>
        </w:rPr>
        <w:t>полусуммой</w:t>
      </w:r>
      <w:r>
        <w:rPr>
          <w:rFonts w:ascii="Times New Roman" w:hAnsi="Times New Roman"/>
          <w:sz w:val="26"/>
        </w:rPr>
        <w:t xml:space="preserve"> отметок пола и потолка этажа при отсутствии открывающихся окон (проёмов).</w:t>
      </w:r>
    </w:p>
    <w:p w14:paraId="33000000">
      <w:pPr>
        <w:ind w:firstLine="567" w:left="0"/>
        <w:jc w:val="both"/>
        <w:rPr>
          <w:rFonts w:ascii="Times New Roman" w:hAnsi="Times New Roman"/>
          <w:sz w:val="26"/>
        </w:rPr>
      </w:pPr>
      <w:r>
        <w:rPr>
          <w:rFonts w:ascii="Times New Roman" w:hAnsi="Times New Roman"/>
          <w:sz w:val="26"/>
        </w:rPr>
        <w:t>Примечание:</w:t>
      </w:r>
    </w:p>
    <w:p w14:paraId="34000000">
      <w:pPr>
        <w:pStyle w:val="Style_4"/>
        <w:numPr>
          <w:ilvl w:val="0"/>
          <w:numId w:val="3"/>
        </w:numPr>
        <w:ind w:firstLine="567" w:left="0"/>
        <w:rPr>
          <w:rFonts w:ascii="Times New Roman" w:hAnsi="Times New Roman"/>
          <w:sz w:val="26"/>
        </w:rPr>
      </w:pPr>
      <w:r>
        <w:rPr>
          <w:rFonts w:ascii="Times New Roman" w:hAnsi="Times New Roman"/>
          <w:sz w:val="26"/>
        </w:rPr>
        <w:t>при наличии эксплуатируемого покрытия высота здания определяется по максимальному значению разницы отметок поверхности проезда для пожарных машин и верхней границы ограждений покрытия</w:t>
      </w:r>
      <w:r>
        <w:rPr>
          <w:rFonts w:ascii="Times New Roman" w:hAnsi="Times New Roman"/>
          <w:sz w:val="26"/>
        </w:rPr>
        <w:t>;</w:t>
      </w:r>
    </w:p>
    <w:p w14:paraId="35000000">
      <w:pPr>
        <w:pStyle w:val="Style_4"/>
        <w:numPr>
          <w:ilvl w:val="0"/>
          <w:numId w:val="3"/>
        </w:numPr>
        <w:ind w:firstLine="567" w:left="0"/>
        <w:rPr>
          <w:rFonts w:ascii="Times New Roman" w:hAnsi="Times New Roman"/>
          <w:sz w:val="26"/>
        </w:rPr>
      </w:pPr>
      <w:r>
        <w:rPr>
          <w:rFonts w:ascii="Times New Roman" w:hAnsi="Times New Roman"/>
          <w:sz w:val="26"/>
        </w:rPr>
        <w:t>при определении высоты здания покрытие не следует считать эксплуатируемым, если на нем не предусмотрено постоянное пребывание людей.</w:t>
      </w:r>
    </w:p>
    <w:p w14:paraId="36000000">
      <w:pPr>
        <w:pStyle w:val="Style_4"/>
        <w:numPr>
          <w:ilvl w:val="0"/>
          <w:numId w:val="3"/>
        </w:numPr>
        <w:ind w:firstLine="567" w:left="0"/>
        <w:rPr>
          <w:rFonts w:ascii="Times New Roman" w:hAnsi="Times New Roman"/>
          <w:sz w:val="26"/>
        </w:rPr>
      </w:pPr>
      <w:r>
        <w:rPr>
          <w:rFonts w:ascii="Times New Roman" w:hAnsi="Times New Roman"/>
          <w:sz w:val="26"/>
        </w:rPr>
        <w:t>при наличии балконов (лоджий) или ограждений окон высота определяется по максимальному значению разницы отметок поверхности проезда для пожарных машин и верхней границы ограждения</w:t>
      </w:r>
      <w:r>
        <w:rPr>
          <w:rFonts w:ascii="Times New Roman" w:hAnsi="Times New Roman"/>
          <w:sz w:val="26"/>
        </w:rPr>
        <w:t>;</w:t>
      </w:r>
    </w:p>
    <w:p w14:paraId="37000000">
      <w:pPr>
        <w:ind w:firstLine="567" w:left="0"/>
        <w:jc w:val="both"/>
        <w:rPr>
          <w:rFonts w:ascii="Times New Roman" w:hAnsi="Times New Roman"/>
          <w:sz w:val="26"/>
        </w:rPr>
      </w:pPr>
      <w:r>
        <w:rPr>
          <w:rFonts w:ascii="Times New Roman" w:hAnsi="Times New Roman"/>
          <w:b w:val="1"/>
          <w:sz w:val="26"/>
        </w:rPr>
        <w:t>в</w:t>
      </w:r>
      <w:r>
        <w:rPr>
          <w:rFonts w:ascii="Times New Roman" w:hAnsi="Times New Roman"/>
          <w:b w:val="1"/>
          <w:sz w:val="26"/>
        </w:rPr>
        <w:t>ысота общественного здания</w:t>
      </w:r>
      <w:r>
        <w:rPr>
          <w:rFonts w:ascii="Times New Roman" w:hAnsi="Times New Roman"/>
          <w:sz w:val="26"/>
        </w:rPr>
        <w:t xml:space="preserve"> – в</w:t>
      </w:r>
      <w:r>
        <w:rPr>
          <w:rFonts w:ascii="Times New Roman" w:hAnsi="Times New Roman"/>
          <w:sz w:val="26"/>
        </w:rPr>
        <w:t xml:space="preserve">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конёк кровли, верх фронтона; купол; шпиль; башня). </w:t>
      </w:r>
    </w:p>
    <w:p w14:paraId="38000000">
      <w:pPr>
        <w:ind w:firstLine="567" w:left="0"/>
        <w:jc w:val="both"/>
        <w:rPr>
          <w:rFonts w:ascii="Times New Roman" w:hAnsi="Times New Roman"/>
          <w:sz w:val="26"/>
        </w:rPr>
      </w:pPr>
      <w:r>
        <w:rPr>
          <w:rFonts w:ascii="Times New Roman" w:hAnsi="Times New Roman"/>
          <w:sz w:val="26"/>
        </w:rPr>
        <w:t xml:space="preserve">Примечание: </w:t>
      </w:r>
    </w:p>
    <w:p w14:paraId="39000000">
      <w:pPr>
        <w:pStyle w:val="Style_4"/>
        <w:numPr>
          <w:ilvl w:val="0"/>
          <w:numId w:val="3"/>
        </w:numPr>
        <w:ind w:firstLine="567" w:left="0"/>
        <w:rPr>
          <w:rFonts w:ascii="Times New Roman" w:hAnsi="Times New Roman"/>
          <w:sz w:val="26"/>
        </w:rPr>
      </w:pPr>
      <w:r>
        <w:rPr>
          <w:rFonts w:ascii="Times New Roman" w:hAnsi="Times New Roman"/>
          <w:sz w:val="26"/>
        </w:rPr>
        <w:t xml:space="preserve">верхними конструктивными элементами здания могут быть надстройки для выхода на кровлю и для размещения технического оборудования, трубы и т. п.; </w:t>
      </w:r>
      <w:r>
        <w:rPr>
          <w:rFonts w:ascii="Times New Roman" w:hAnsi="Times New Roman"/>
          <w:sz w:val="26"/>
        </w:rPr>
        <w:t>подкрестное</w:t>
      </w:r>
      <w:r>
        <w:rPr>
          <w:rFonts w:ascii="Times New Roman" w:hAnsi="Times New Roman"/>
          <w:sz w:val="26"/>
        </w:rPr>
        <w:t xml:space="preserve"> яблоко в православных храмах, колокольнях и звонницах</w:t>
      </w:r>
      <w:r>
        <w:rPr>
          <w:rFonts w:ascii="Times New Roman" w:hAnsi="Times New Roman"/>
          <w:sz w:val="26"/>
        </w:rPr>
        <w:t>;</w:t>
      </w:r>
      <w:r>
        <w:rPr>
          <w:rFonts w:ascii="Times New Roman" w:hAnsi="Times New Roman"/>
          <w:sz w:val="26"/>
        </w:rPr>
        <w:t xml:space="preserve"> </w:t>
      </w:r>
    </w:p>
    <w:p w14:paraId="3A000000">
      <w:pPr>
        <w:pStyle w:val="Style_4"/>
        <w:numPr>
          <w:ilvl w:val="0"/>
          <w:numId w:val="3"/>
        </w:numPr>
        <w:ind w:firstLine="567" w:left="0"/>
        <w:rPr>
          <w:rFonts w:ascii="Times New Roman" w:hAnsi="Times New Roman"/>
          <w:sz w:val="26"/>
        </w:rPr>
      </w:pPr>
      <w:r>
        <w:rPr>
          <w:rFonts w:ascii="Times New Roman" w:hAnsi="Times New Roman"/>
          <w:sz w:val="26"/>
        </w:rPr>
        <w:t>высота здания для определения условий обеспечения требований пожарной безопасности принимается в соответствии с СП 1.13130</w:t>
      </w:r>
      <w:r>
        <w:rPr>
          <w:rFonts w:ascii="Times New Roman" w:hAnsi="Times New Roman"/>
          <w:sz w:val="26"/>
        </w:rPr>
        <w:t>;</w:t>
      </w:r>
      <w:r>
        <w:rPr>
          <w:rFonts w:ascii="Times New Roman" w:hAnsi="Times New Roman"/>
          <w:sz w:val="26"/>
        </w:rPr>
        <w:t xml:space="preserve"> </w:t>
      </w:r>
    </w:p>
    <w:p w14:paraId="3B000000">
      <w:pPr>
        <w:pStyle w:val="Style_4"/>
        <w:numPr>
          <w:ilvl w:val="0"/>
          <w:numId w:val="3"/>
        </w:numPr>
        <w:ind w:firstLine="567" w:left="0"/>
        <w:rPr>
          <w:rFonts w:ascii="Times New Roman" w:hAnsi="Times New Roman"/>
          <w:sz w:val="26"/>
        </w:rPr>
      </w:pPr>
      <w:r>
        <w:rPr>
          <w:rFonts w:ascii="Times New Roman" w:hAnsi="Times New Roman"/>
          <w:sz w:val="26"/>
        </w:rPr>
        <w:t>антенны на кровле, молниеотводы и другие электротехнические и инженерные устройства при определении высоты здания не учитываются</w:t>
      </w:r>
      <w:r>
        <w:rPr>
          <w:rFonts w:ascii="Times New Roman" w:hAnsi="Times New Roman"/>
          <w:sz w:val="26"/>
        </w:rPr>
        <w:t>;</w:t>
      </w:r>
    </w:p>
    <w:p w14:paraId="3C000000">
      <w:pPr>
        <w:ind w:firstLine="567" w:left="0"/>
        <w:jc w:val="both"/>
        <w:rPr>
          <w:rFonts w:ascii="Times New Roman" w:hAnsi="Times New Roman"/>
          <w:sz w:val="26"/>
        </w:rPr>
      </w:pPr>
      <w:r>
        <w:rPr>
          <w:rFonts w:ascii="Times New Roman" w:hAnsi="Times New Roman"/>
          <w:b w:val="1"/>
          <w:sz w:val="26"/>
        </w:rPr>
        <w:t>в</w:t>
      </w:r>
      <w:r>
        <w:rPr>
          <w:rFonts w:ascii="Times New Roman" w:hAnsi="Times New Roman"/>
          <w:b w:val="1"/>
          <w:sz w:val="26"/>
        </w:rPr>
        <w:t xml:space="preserve">ысотная многоквартирная жилая застройка </w:t>
      </w:r>
      <w:r>
        <w:rPr>
          <w:rFonts w:ascii="Times New Roman" w:hAnsi="Times New Roman"/>
          <w:sz w:val="26"/>
        </w:rPr>
        <w:t xml:space="preserve">– застройка </w:t>
      </w:r>
      <w:r>
        <w:rPr>
          <w:rFonts w:ascii="Times New Roman" w:hAnsi="Times New Roman"/>
          <w:sz w:val="26"/>
        </w:rPr>
        <w:t xml:space="preserve">микрорайона (квартала) </w:t>
      </w:r>
      <w:r>
        <w:rPr>
          <w:rFonts w:ascii="Times New Roman" w:hAnsi="Times New Roman"/>
          <w:sz w:val="26"/>
        </w:rPr>
        <w:t xml:space="preserve">многоквартирными </w:t>
      </w:r>
      <w:r>
        <w:rPr>
          <w:rFonts w:ascii="Times New Roman" w:hAnsi="Times New Roman"/>
          <w:sz w:val="26"/>
        </w:rPr>
        <w:t xml:space="preserve">жилыми </w:t>
      </w:r>
      <w:r>
        <w:rPr>
          <w:rFonts w:ascii="Times New Roman" w:hAnsi="Times New Roman"/>
          <w:sz w:val="26"/>
        </w:rPr>
        <w:t xml:space="preserve">зданиями </w:t>
      </w:r>
      <w:r>
        <w:rPr>
          <w:rFonts w:ascii="Times New Roman" w:hAnsi="Times New Roman"/>
          <w:sz w:val="26"/>
        </w:rPr>
        <w:t xml:space="preserve">этажностью от </w:t>
      </w:r>
      <w:r>
        <w:rPr>
          <w:rFonts w:ascii="Times New Roman" w:hAnsi="Times New Roman"/>
          <w:sz w:val="26"/>
        </w:rPr>
        <w:t>25 этажей</w:t>
      </w:r>
      <w:r>
        <w:rPr>
          <w:rFonts w:ascii="Times New Roman" w:hAnsi="Times New Roman"/>
          <w:sz w:val="26"/>
        </w:rPr>
        <w:t>;</w:t>
      </w:r>
    </w:p>
    <w:p w14:paraId="3D000000">
      <w:pPr>
        <w:ind w:firstLine="567" w:left="0"/>
        <w:jc w:val="both"/>
        <w:rPr>
          <w:rFonts w:ascii="Times New Roman" w:hAnsi="Times New Roman"/>
          <w:sz w:val="26"/>
        </w:rPr>
      </w:pPr>
      <w:r>
        <w:rPr>
          <w:rFonts w:ascii="Times New Roman" w:hAnsi="Times New Roman"/>
          <w:b w:val="1"/>
          <w:sz w:val="26"/>
        </w:rPr>
        <w:t>в</w:t>
      </w:r>
      <w:r>
        <w:rPr>
          <w:rFonts w:ascii="Times New Roman" w:hAnsi="Times New Roman"/>
          <w:b w:val="1"/>
          <w:sz w:val="26"/>
        </w:rPr>
        <w:t>ысотное здание</w:t>
      </w:r>
      <w:r>
        <w:rPr>
          <w:rFonts w:ascii="Times New Roman" w:hAnsi="Times New Roman"/>
          <w:sz w:val="26"/>
        </w:rPr>
        <w:t xml:space="preserve"> – з</w:t>
      </w:r>
      <w:r>
        <w:rPr>
          <w:rFonts w:ascii="Times New Roman" w:hAnsi="Times New Roman"/>
          <w:sz w:val="26"/>
        </w:rPr>
        <w:t>дание, имеющее высоту, определяемую в соответствии с </w:t>
      </w:r>
      <w:r>
        <w:rPr>
          <w:rFonts w:ascii="Times New Roman" w:hAnsi="Times New Roman"/>
          <w:sz w:val="26"/>
        </w:rPr>
        <w:fldChar w:fldCharType="begin"/>
      </w:r>
      <w:r>
        <w:rPr>
          <w:rFonts w:ascii="Times New Roman" w:hAnsi="Times New Roman"/>
          <w:sz w:val="26"/>
        </w:rPr>
        <w:instrText>HYPERLINK "https://docs.cntd.ru/document/1200071143"</w:instrText>
      </w:r>
      <w:r>
        <w:rPr>
          <w:rFonts w:ascii="Times New Roman" w:hAnsi="Times New Roman"/>
          <w:sz w:val="26"/>
        </w:rPr>
        <w:fldChar w:fldCharType="separate"/>
      </w:r>
      <w:r>
        <w:rPr>
          <w:rFonts w:ascii="Times New Roman" w:hAnsi="Times New Roman"/>
          <w:sz w:val="26"/>
        </w:rPr>
        <w:t>СП 1.13130</w:t>
      </w:r>
      <w:r>
        <w:rPr>
          <w:rFonts w:ascii="Times New Roman" w:hAnsi="Times New Roman"/>
          <w:sz w:val="26"/>
        </w:rPr>
        <w:fldChar w:fldCharType="end"/>
      </w:r>
      <w:r>
        <w:rPr>
          <w:rFonts w:ascii="Times New Roman" w:hAnsi="Times New Roman"/>
          <w:sz w:val="26"/>
        </w:rPr>
        <w:t>, более 75 м</w:t>
      </w:r>
      <w:r>
        <w:rPr>
          <w:rFonts w:ascii="Times New Roman" w:hAnsi="Times New Roman"/>
          <w:sz w:val="26"/>
        </w:rPr>
        <w:t>;</w:t>
      </w:r>
    </w:p>
    <w:p w14:paraId="3E000000">
      <w:pPr>
        <w:ind w:firstLine="567" w:left="0"/>
        <w:jc w:val="both"/>
        <w:rPr>
          <w:rFonts w:ascii="Times New Roman" w:hAnsi="Times New Roman"/>
          <w:sz w:val="26"/>
        </w:rPr>
      </w:pPr>
      <w:r>
        <w:rPr>
          <w:rFonts w:ascii="Times New Roman" w:hAnsi="Times New Roman"/>
          <w:b w:val="1"/>
          <w:sz w:val="26"/>
        </w:rPr>
        <w:t>в</w:t>
      </w:r>
      <w:r>
        <w:rPr>
          <w:rFonts w:ascii="Times New Roman" w:hAnsi="Times New Roman"/>
          <w:b w:val="1"/>
          <w:sz w:val="26"/>
        </w:rPr>
        <w:t>ысотный комплекс</w:t>
      </w:r>
      <w:r>
        <w:rPr>
          <w:rFonts w:ascii="Times New Roman" w:hAnsi="Times New Roman"/>
          <w:sz w:val="26"/>
        </w:rPr>
        <w:t xml:space="preserve"> </w:t>
      </w:r>
      <w:r>
        <w:rPr>
          <w:rFonts w:ascii="Times New Roman" w:hAnsi="Times New Roman"/>
          <w:sz w:val="26"/>
        </w:rPr>
        <w:t>– г</w:t>
      </w:r>
      <w:r>
        <w:rPr>
          <w:rFonts w:ascii="Times New Roman" w:hAnsi="Times New Roman"/>
          <w:sz w:val="26"/>
        </w:rPr>
        <w:t xml:space="preserve">руппа из двух и более зданий различной высоты (включающая в себя не менее одного высотного здания), взаимосвязанных друг с другом с помощью архитектурно-планировочных приёмов (могут иметь общую подземную или </w:t>
      </w:r>
      <w:r>
        <w:rPr>
          <w:rFonts w:ascii="Times New Roman" w:hAnsi="Times New Roman"/>
          <w:sz w:val="26"/>
        </w:rPr>
        <w:t>стилобатную</w:t>
      </w:r>
      <w:r>
        <w:rPr>
          <w:rFonts w:ascii="Times New Roman" w:hAnsi="Times New Roman"/>
          <w:sz w:val="26"/>
        </w:rPr>
        <w:t xml:space="preserve"> часть, объединяющие переходы и т.п.)</w:t>
      </w:r>
      <w:r>
        <w:rPr>
          <w:rFonts w:ascii="Times New Roman" w:hAnsi="Times New Roman"/>
          <w:sz w:val="26"/>
        </w:rPr>
        <w:t>;</w:t>
      </w:r>
    </w:p>
    <w:p w14:paraId="3F000000">
      <w:pPr>
        <w:ind w:firstLine="567" w:left="0"/>
        <w:jc w:val="both"/>
        <w:rPr>
          <w:rFonts w:ascii="Times New Roman" w:hAnsi="Times New Roman"/>
          <w:sz w:val="26"/>
        </w:rPr>
      </w:pPr>
      <w:r>
        <w:rPr>
          <w:rFonts w:ascii="Times New Roman" w:hAnsi="Times New Roman"/>
          <w:b w:val="1"/>
          <w:sz w:val="26"/>
        </w:rPr>
        <w:t>г</w:t>
      </w:r>
      <w:r>
        <w:rPr>
          <w:rFonts w:ascii="Times New Roman" w:hAnsi="Times New Roman"/>
          <w:b w:val="1"/>
          <w:sz w:val="26"/>
        </w:rPr>
        <w:t>араж</w:t>
      </w:r>
      <w:r>
        <w:rPr>
          <w:rFonts w:ascii="Times New Roman" w:hAnsi="Times New Roman"/>
          <w:sz w:val="26"/>
        </w:rPr>
        <w:t xml:space="preserve"> – з</w:t>
      </w:r>
      <w:r>
        <w:rPr>
          <w:rFonts w:ascii="Times New Roman" w:hAnsi="Times New Roman"/>
          <w:sz w:val="26"/>
        </w:rPr>
        <w:t xml:space="preserve">дание и сооружение, помещение для стоянки (хранения) ремонта и технического обслуживания автомобилей, мотоциклов и других транспортных средств; </w:t>
      </w:r>
      <w:r>
        <w:rPr>
          <w:rFonts w:ascii="Times New Roman" w:hAnsi="Times New Roman"/>
          <w:sz w:val="26"/>
        </w:rPr>
        <w:t>может быть</w:t>
      </w:r>
      <w:r>
        <w:rPr>
          <w:rFonts w:ascii="Times New Roman" w:hAnsi="Times New Roman"/>
          <w:sz w:val="26"/>
        </w:rPr>
        <w:t xml:space="preserve"> как частью жилого дома (встроенно-пристроенные гаражи), так и отдельным строением</w:t>
      </w:r>
      <w:r>
        <w:rPr>
          <w:rFonts w:ascii="Times New Roman" w:hAnsi="Times New Roman"/>
          <w:sz w:val="26"/>
        </w:rPr>
        <w:t>;</w:t>
      </w:r>
    </w:p>
    <w:p w14:paraId="40000000">
      <w:pPr>
        <w:ind w:firstLine="567" w:left="0"/>
        <w:jc w:val="both"/>
        <w:rPr>
          <w:rFonts w:ascii="Times New Roman" w:hAnsi="Times New Roman"/>
          <w:sz w:val="26"/>
        </w:rPr>
      </w:pPr>
      <w:r>
        <w:rPr>
          <w:rFonts w:ascii="Times New Roman" w:hAnsi="Times New Roman"/>
          <w:b w:val="1"/>
          <w:sz w:val="26"/>
        </w:rPr>
        <w:t>гибридный автомобиль</w:t>
      </w:r>
      <w:r>
        <w:rPr>
          <w:rFonts w:ascii="Times New Roman" w:hAnsi="Times New Roman"/>
          <w:sz w:val="26"/>
        </w:rPr>
        <w:t xml:space="preserve"> – транспортное средство, имеющее не менее двух различных преобразователей энергии (двигателей) и двух различных (бортовых) систем аккумулирования энергии для целей приведения в движение транспортного средства;</w:t>
      </w:r>
    </w:p>
    <w:p w14:paraId="41000000">
      <w:pPr>
        <w:ind w:firstLine="567" w:left="0"/>
        <w:jc w:val="both"/>
        <w:rPr>
          <w:rFonts w:ascii="Times New Roman" w:hAnsi="Times New Roman"/>
          <w:sz w:val="26"/>
        </w:rPr>
      </w:pPr>
      <w:r>
        <w:rPr>
          <w:rFonts w:ascii="Times New Roman" w:hAnsi="Times New Roman"/>
          <w:b w:val="1"/>
          <w:sz w:val="26"/>
        </w:rPr>
        <w:t>г</w:t>
      </w:r>
      <w:r>
        <w:rPr>
          <w:rFonts w:ascii="Times New Roman" w:hAnsi="Times New Roman"/>
          <w:b w:val="1"/>
          <w:sz w:val="26"/>
        </w:rPr>
        <w:t>лавные улицы центральной части городского округа</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улицы</w:t>
      </w:r>
      <w:r>
        <w:rPr>
          <w:rFonts w:ascii="Times New Roman" w:hAnsi="Times New Roman"/>
          <w:sz w:val="26"/>
        </w:rPr>
        <w:t>, являющиеся основой архитектурно-планировочного построения центральной части, вдоль которых сосредоточены общественные здания и сооружения общегородского назначения с массовым посещением населения;</w:t>
      </w:r>
    </w:p>
    <w:p w14:paraId="42000000">
      <w:pPr>
        <w:ind w:firstLine="567" w:left="0"/>
        <w:jc w:val="both"/>
        <w:rPr>
          <w:rFonts w:ascii="Times New Roman" w:hAnsi="Times New Roman"/>
          <w:sz w:val="26"/>
        </w:rPr>
      </w:pPr>
      <w:r>
        <w:rPr>
          <w:rFonts w:ascii="Times New Roman" w:hAnsi="Times New Roman"/>
          <w:b w:val="1"/>
          <w:sz w:val="26"/>
        </w:rPr>
        <w:t>г</w:t>
      </w:r>
      <w:r>
        <w:rPr>
          <w:rFonts w:ascii="Times New Roman" w:hAnsi="Times New Roman"/>
          <w:b w:val="1"/>
          <w:sz w:val="26"/>
        </w:rPr>
        <w:t>остевая стоянка автомобилей</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часть здания, сооружения, открытая площадка, предназначенная для временной стоянки легковых автомобилей посетителей на незакрепленных за конкретными владельцами машино-местах;</w:t>
      </w:r>
    </w:p>
    <w:p w14:paraId="43000000">
      <w:pPr>
        <w:ind w:firstLine="567" w:left="0"/>
        <w:jc w:val="both"/>
        <w:rPr>
          <w:rFonts w:ascii="Times New Roman" w:hAnsi="Times New Roman"/>
          <w:sz w:val="26"/>
        </w:rPr>
      </w:pPr>
      <w:r>
        <w:rPr>
          <w:rFonts w:ascii="Times New Roman" w:hAnsi="Times New Roman"/>
          <w:b w:val="1"/>
          <w:sz w:val="26"/>
        </w:rPr>
        <w:t>г</w:t>
      </w:r>
      <w:r>
        <w:rPr>
          <w:rFonts w:ascii="Times New Roman" w:hAnsi="Times New Roman"/>
          <w:b w:val="1"/>
          <w:sz w:val="26"/>
        </w:rPr>
        <w:t>радостроительная реконструкция</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о</w:t>
      </w:r>
      <w:r>
        <w:rPr>
          <w:rFonts w:ascii="Times New Roman" w:hAnsi="Times New Roman"/>
          <w:sz w:val="26"/>
        </w:rPr>
        <w:t xml:space="preserve">существление строительства, реконструкции объектов капитального строительства в границах элемента планировочной структуры (микрорайона, квартала), </w:t>
      </w:r>
      <w:r>
        <w:rPr>
          <w:rFonts w:ascii="Times New Roman" w:hAnsi="Times New Roman"/>
          <w:sz w:val="26"/>
        </w:rPr>
        <w:t xml:space="preserve">не менее 20 процентов </w:t>
      </w:r>
      <w:r>
        <w:rPr>
          <w:rFonts w:ascii="Times New Roman" w:hAnsi="Times New Roman"/>
          <w:sz w:val="26"/>
        </w:rPr>
        <w:t>от площади которого занято существующими объектами капитального строительства, в том числе планируемыми к сносу, или было занято уже снесёнными объектами капитального строительства</w:t>
      </w:r>
      <w:r>
        <w:rPr>
          <w:rFonts w:ascii="Times New Roman" w:hAnsi="Times New Roman"/>
          <w:sz w:val="26"/>
        </w:rPr>
        <w:t>;</w:t>
      </w:r>
    </w:p>
    <w:p w14:paraId="44000000">
      <w:pPr>
        <w:ind w:firstLine="567" w:left="0"/>
        <w:jc w:val="both"/>
        <w:rPr>
          <w:rFonts w:ascii="Times New Roman" w:hAnsi="Times New Roman"/>
          <w:sz w:val="26"/>
        </w:rPr>
      </w:pPr>
      <w:r>
        <w:rPr>
          <w:rFonts w:ascii="Times New Roman" w:hAnsi="Times New Roman"/>
          <w:b w:val="1"/>
          <w:sz w:val="26"/>
        </w:rPr>
        <w:t>е</w:t>
      </w:r>
      <w:r>
        <w:rPr>
          <w:rFonts w:ascii="Times New Roman" w:hAnsi="Times New Roman"/>
          <w:b w:val="1"/>
          <w:sz w:val="26"/>
        </w:rPr>
        <w:t>стественная эко</w:t>
      </w:r>
      <w:r>
        <w:rPr>
          <w:rFonts w:ascii="Times New Roman" w:hAnsi="Times New Roman"/>
          <w:b w:val="1"/>
          <w:sz w:val="26"/>
        </w:rPr>
        <w:t>логическая система (экосистема)</w:t>
      </w:r>
      <w:r>
        <w:rPr>
          <w:rFonts w:ascii="Times New Roman" w:hAnsi="Times New Roman"/>
          <w:sz w:val="26"/>
        </w:rPr>
        <w:t xml:space="preserve"> – о</w:t>
      </w:r>
      <w:r>
        <w:rPr>
          <w:rFonts w:ascii="Times New Roman" w:hAnsi="Times New Roman"/>
          <w:sz w:val="26"/>
        </w:rPr>
        <w:t>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её элементы взаимодействуют как единое функциональное целое и связаны между собой обменом веществ и энергией</w:t>
      </w:r>
      <w:r>
        <w:rPr>
          <w:rFonts w:ascii="Times New Roman" w:hAnsi="Times New Roman"/>
          <w:sz w:val="26"/>
        </w:rPr>
        <w:t>;</w:t>
      </w:r>
    </w:p>
    <w:p w14:paraId="45000000">
      <w:pPr>
        <w:ind w:firstLine="567" w:left="0"/>
        <w:jc w:val="both"/>
        <w:rPr>
          <w:rFonts w:ascii="Times New Roman" w:hAnsi="Times New Roman"/>
          <w:sz w:val="26"/>
        </w:rPr>
      </w:pPr>
      <w:r>
        <w:rPr>
          <w:rFonts w:ascii="Times New Roman" w:hAnsi="Times New Roman"/>
          <w:b w:val="1"/>
          <w:sz w:val="26"/>
        </w:rPr>
        <w:t>ж</w:t>
      </w:r>
      <w:r>
        <w:rPr>
          <w:rFonts w:ascii="Times New Roman" w:hAnsi="Times New Roman"/>
          <w:b w:val="1"/>
          <w:sz w:val="26"/>
        </w:rPr>
        <w:t>илой квартал</w:t>
      </w:r>
      <w:r>
        <w:rPr>
          <w:rFonts w:ascii="Times New Roman" w:hAnsi="Times New Roman"/>
          <w:sz w:val="26"/>
        </w:rPr>
        <w:t xml:space="preserve"> – э</w:t>
      </w:r>
      <w:r>
        <w:rPr>
          <w:rFonts w:ascii="Times New Roman" w:hAnsi="Times New Roman"/>
          <w:sz w:val="26"/>
        </w:rPr>
        <w:t>лемент планировочной структуры территории жилого микрорайона, ограниченный красными линиями полос отвода линейных объектов инженерной и транспортной инфраструктуры, озеленённых территорий общего пользования, предназначенный для размещения объединённых внутриквартальными проездами участков территории жилых групп и объектов повседневного обслуживания населения квартала. Рекомендуемая площадь территории жилого квартал – не более 5 га</w:t>
      </w:r>
      <w:r>
        <w:rPr>
          <w:rFonts w:ascii="Times New Roman" w:hAnsi="Times New Roman"/>
          <w:sz w:val="26"/>
        </w:rPr>
        <w:t>;</w:t>
      </w:r>
    </w:p>
    <w:p w14:paraId="46000000">
      <w:pPr>
        <w:ind w:firstLine="567" w:left="0"/>
        <w:jc w:val="both"/>
        <w:rPr>
          <w:rFonts w:ascii="Times New Roman" w:hAnsi="Times New Roman"/>
          <w:sz w:val="26"/>
        </w:rPr>
      </w:pPr>
      <w:r>
        <w:rPr>
          <w:rFonts w:ascii="Times New Roman" w:hAnsi="Times New Roman"/>
          <w:b w:val="1"/>
          <w:sz w:val="26"/>
        </w:rPr>
        <w:t>ж</w:t>
      </w:r>
      <w:r>
        <w:rPr>
          <w:rFonts w:ascii="Times New Roman" w:hAnsi="Times New Roman"/>
          <w:b w:val="1"/>
          <w:sz w:val="26"/>
        </w:rPr>
        <w:t>илой микрорайон</w:t>
      </w:r>
      <w:r>
        <w:rPr>
          <w:rFonts w:ascii="Times New Roman" w:hAnsi="Times New Roman"/>
          <w:sz w:val="26"/>
        </w:rPr>
        <w:t xml:space="preserve"> – э</w:t>
      </w:r>
      <w:r>
        <w:rPr>
          <w:rFonts w:ascii="Times New Roman" w:hAnsi="Times New Roman"/>
          <w:sz w:val="26"/>
        </w:rPr>
        <w:t>лемент планировочной структуры</w:t>
      </w:r>
      <w:r>
        <w:rPr>
          <w:rFonts w:ascii="Times New Roman" w:hAnsi="Times New Roman"/>
          <w:sz w:val="26"/>
        </w:rPr>
        <w:t xml:space="preserve"> территории жилого района</w:t>
      </w:r>
      <w:r>
        <w:rPr>
          <w:rFonts w:ascii="Times New Roman" w:hAnsi="Times New Roman"/>
          <w:sz w:val="26"/>
        </w:rPr>
        <w:t xml:space="preserve">, </w:t>
      </w:r>
      <w:r>
        <w:rPr>
          <w:rFonts w:ascii="Times New Roman" w:hAnsi="Times New Roman"/>
          <w:sz w:val="26"/>
        </w:rPr>
        <w:t>в котором</w:t>
      </w:r>
      <w:r>
        <w:rPr>
          <w:rFonts w:ascii="Times New Roman" w:hAnsi="Times New Roman"/>
          <w:sz w:val="26"/>
        </w:rPr>
        <w:t xml:space="preserve"> размещается </w:t>
      </w:r>
      <w:r>
        <w:rPr>
          <w:rFonts w:ascii="Times New Roman" w:hAnsi="Times New Roman"/>
          <w:sz w:val="26"/>
        </w:rPr>
        <w:t>преимущественно жилая застройка и</w:t>
      </w:r>
      <w:r>
        <w:rPr>
          <w:rFonts w:ascii="Times New Roman" w:hAnsi="Times New Roman"/>
          <w:sz w:val="26"/>
        </w:rPr>
        <w:t xml:space="preserve"> в границах которого обеспечивается обслуживание населения объектами повседневного и периодического спроса, включая общественные пространства и озеленённые территории, состав, вместимость и размещение которых рассчитаны на жителей микрорайона</w:t>
      </w:r>
      <w:r>
        <w:rPr>
          <w:rFonts w:ascii="Times New Roman" w:hAnsi="Times New Roman"/>
          <w:sz w:val="26"/>
        </w:rPr>
        <w:t>.</w:t>
      </w:r>
    </w:p>
    <w:p w14:paraId="47000000">
      <w:pPr>
        <w:ind w:firstLine="567" w:left="0"/>
        <w:jc w:val="both"/>
        <w:rPr>
          <w:rFonts w:ascii="Times New Roman" w:hAnsi="Times New Roman"/>
          <w:sz w:val="26"/>
        </w:rPr>
      </w:pPr>
      <w:r>
        <w:rPr>
          <w:rFonts w:ascii="Times New Roman" w:hAnsi="Times New Roman"/>
          <w:sz w:val="26"/>
        </w:rPr>
        <w:t>Жилой микрорайон занимает, как правило, территорию нескольких кварталов, не расчленяется магистралями городского и районного значения. Рекомендуемая площадь территории жилого микрорайона – от 5 до 60 га</w:t>
      </w:r>
      <w:r>
        <w:rPr>
          <w:rFonts w:ascii="Times New Roman" w:hAnsi="Times New Roman"/>
          <w:sz w:val="26"/>
        </w:rPr>
        <w:t>;</w:t>
      </w:r>
    </w:p>
    <w:p w14:paraId="48000000">
      <w:pPr>
        <w:ind w:firstLine="567" w:left="0"/>
        <w:jc w:val="both"/>
        <w:rPr>
          <w:rFonts w:ascii="Times New Roman" w:hAnsi="Times New Roman"/>
          <w:sz w:val="26"/>
        </w:rPr>
      </w:pPr>
      <w:r>
        <w:rPr>
          <w:rFonts w:ascii="Times New Roman" w:hAnsi="Times New Roman"/>
          <w:b w:val="1"/>
          <w:sz w:val="26"/>
        </w:rPr>
        <w:t>ж</w:t>
      </w:r>
      <w:r>
        <w:rPr>
          <w:rFonts w:ascii="Times New Roman" w:hAnsi="Times New Roman"/>
          <w:b w:val="1"/>
          <w:sz w:val="26"/>
        </w:rPr>
        <w:t>илой район</w:t>
      </w:r>
      <w:r>
        <w:rPr>
          <w:rFonts w:ascii="Times New Roman" w:hAnsi="Times New Roman"/>
          <w:sz w:val="26"/>
        </w:rPr>
        <w:t xml:space="preserve"> – а</w:t>
      </w:r>
      <w:r>
        <w:rPr>
          <w:rFonts w:ascii="Times New Roman" w:hAnsi="Times New Roman"/>
          <w:sz w:val="26"/>
        </w:rPr>
        <w:t>рхитектурно-планировочный структурный элемент жилой застройки, состоящий из нескольких микрорайонов, объединённых общественным центром, ограниченный магистральными улицами общегородского и районного значения, линиями железных дорог, естественными рубежами (река, лес и др.). Рекомендуемая площадь территории жилого района – до 250 га</w:t>
      </w:r>
      <w:r>
        <w:rPr>
          <w:rFonts w:ascii="Times New Roman" w:hAnsi="Times New Roman"/>
          <w:sz w:val="26"/>
        </w:rPr>
        <w:t>;</w:t>
      </w:r>
    </w:p>
    <w:p w14:paraId="49000000">
      <w:pPr>
        <w:ind w:firstLine="567" w:left="0"/>
        <w:jc w:val="both"/>
        <w:rPr>
          <w:rFonts w:ascii="Times New Roman" w:hAnsi="Times New Roman"/>
          <w:sz w:val="26"/>
        </w:rPr>
      </w:pPr>
      <w:r>
        <w:rPr>
          <w:rFonts w:ascii="Times New Roman" w:hAnsi="Times New Roman"/>
          <w:b w:val="1"/>
          <w:sz w:val="26"/>
        </w:rPr>
        <w:t>з</w:t>
      </w:r>
      <w:r>
        <w:rPr>
          <w:rFonts w:ascii="Times New Roman" w:hAnsi="Times New Roman"/>
          <w:b w:val="1"/>
          <w:sz w:val="26"/>
        </w:rPr>
        <w:t>ависимое место</w:t>
      </w:r>
      <w:r>
        <w:rPr>
          <w:rFonts w:ascii="Times New Roman" w:hAnsi="Times New Roman"/>
          <w:sz w:val="26"/>
        </w:rPr>
        <w:t xml:space="preserve"> – м</w:t>
      </w:r>
      <w:r>
        <w:rPr>
          <w:rFonts w:ascii="Times New Roman" w:hAnsi="Times New Roman"/>
          <w:sz w:val="26"/>
        </w:rPr>
        <w:t>есто размещения транспортного средства в составе многорядной парковки автомобилей, выезд машины с которого возможен только после выезда впереди стоящей машины</w:t>
      </w:r>
      <w:r>
        <w:rPr>
          <w:rFonts w:ascii="Times New Roman" w:hAnsi="Times New Roman"/>
          <w:sz w:val="26"/>
        </w:rPr>
        <w:t>;</w:t>
      </w:r>
    </w:p>
    <w:p w14:paraId="4A000000">
      <w:pPr>
        <w:ind w:firstLine="567" w:left="0"/>
        <w:jc w:val="both"/>
        <w:rPr>
          <w:rFonts w:ascii="Times New Roman" w:hAnsi="Times New Roman"/>
          <w:sz w:val="26"/>
        </w:rPr>
      </w:pPr>
      <w:r>
        <w:rPr>
          <w:rFonts w:ascii="Times New Roman" w:hAnsi="Times New Roman"/>
          <w:b w:val="1"/>
          <w:sz w:val="26"/>
        </w:rPr>
        <w:t>зарядная инфраструктура для электромобилей</w:t>
      </w:r>
      <w:r>
        <w:rPr>
          <w:rFonts w:ascii="Times New Roman" w:hAnsi="Times New Roman"/>
          <w:sz w:val="26"/>
        </w:rPr>
        <w:t xml:space="preserve"> – часть городской инфраструктуры, включающая комплекс зарядных устройств с различной мощностью заряда, расположенных на улично-дорожной сети города, внутриквартальных территориях, а также в иных местах хранения или стоянки автомобильного транспорта, обеспечивающая возможность зарядки электромобиля или гибридного автомобиля;</w:t>
      </w:r>
    </w:p>
    <w:p w14:paraId="4B000000">
      <w:pPr>
        <w:ind w:firstLine="567" w:left="0"/>
        <w:jc w:val="both"/>
        <w:rPr>
          <w:rFonts w:ascii="Times New Roman" w:hAnsi="Times New Roman"/>
          <w:sz w:val="26"/>
        </w:rPr>
      </w:pPr>
      <w:r>
        <w:rPr>
          <w:rFonts w:ascii="Times New Roman" w:hAnsi="Times New Roman"/>
          <w:b w:val="1"/>
          <w:sz w:val="26"/>
        </w:rPr>
        <w:t>з</w:t>
      </w:r>
      <w:r>
        <w:rPr>
          <w:rFonts w:ascii="Times New Roman" w:hAnsi="Times New Roman"/>
          <w:b w:val="1"/>
          <w:sz w:val="26"/>
        </w:rPr>
        <w:t>елёная зона</w:t>
      </w:r>
      <w:r>
        <w:rPr>
          <w:rFonts w:ascii="Times New Roman" w:hAnsi="Times New Roman"/>
          <w:sz w:val="26"/>
        </w:rPr>
        <w:t xml:space="preserve"> – т</w:t>
      </w:r>
      <w:r>
        <w:rPr>
          <w:rFonts w:ascii="Times New Roman" w:hAnsi="Times New Roman"/>
          <w:sz w:val="26"/>
        </w:rPr>
        <w:t xml:space="preserve">ерритория, включающая озеленённые территории общего пользования (лесопарки, парки, сады, скверы, бульвары, городские леса) и другие озеленённые территории, выполняющие защитные санитарно-гигиенические и рекреационные функции, в </w:t>
      </w:r>
      <w:r>
        <w:rPr>
          <w:rFonts w:ascii="Times New Roman" w:hAnsi="Times New Roman"/>
          <w:sz w:val="26"/>
        </w:rPr>
        <w:t>т.ч</w:t>
      </w:r>
      <w:r>
        <w:rPr>
          <w:rFonts w:ascii="Times New Roman" w:hAnsi="Times New Roman"/>
          <w:sz w:val="26"/>
        </w:rPr>
        <w:t>. зоны отдыха населения</w:t>
      </w:r>
      <w:r>
        <w:rPr>
          <w:rFonts w:ascii="Times New Roman" w:hAnsi="Times New Roman"/>
          <w:sz w:val="26"/>
        </w:rPr>
        <w:t>;</w:t>
      </w:r>
    </w:p>
    <w:p w14:paraId="4C000000">
      <w:pPr>
        <w:ind w:firstLine="567" w:left="0"/>
        <w:jc w:val="both"/>
        <w:rPr>
          <w:rFonts w:ascii="Times New Roman" w:hAnsi="Times New Roman"/>
          <w:sz w:val="26"/>
        </w:rPr>
      </w:pPr>
      <w:r>
        <w:rPr>
          <w:rFonts w:ascii="Times New Roman" w:hAnsi="Times New Roman"/>
          <w:b w:val="1"/>
          <w:sz w:val="26"/>
        </w:rPr>
        <w:t>и</w:t>
      </w:r>
      <w:r>
        <w:rPr>
          <w:rFonts w:ascii="Times New Roman" w:hAnsi="Times New Roman"/>
          <w:b w:val="1"/>
          <w:sz w:val="26"/>
        </w:rPr>
        <w:t>нженерная инфраструктура</w:t>
      </w:r>
      <w:r>
        <w:rPr>
          <w:rFonts w:ascii="Times New Roman" w:hAnsi="Times New Roman"/>
          <w:sz w:val="26"/>
        </w:rPr>
        <w:t xml:space="preserve"> – к</w:t>
      </w:r>
      <w:r>
        <w:rPr>
          <w:rFonts w:ascii="Times New Roman" w:hAnsi="Times New Roman"/>
          <w:sz w:val="26"/>
        </w:rPr>
        <w:t>омплекс инженерных коммуникаций, зданий и сооружений, входящий в состав систем, обеспечивающих снабжение территории, застройки ресурсами водоснабжения, канализации, дождевой канализации, теплоснабжения, энергоснабжения, газоснабжения, связи</w:t>
      </w:r>
      <w:r>
        <w:rPr>
          <w:rFonts w:ascii="Times New Roman" w:hAnsi="Times New Roman"/>
          <w:sz w:val="26"/>
        </w:rPr>
        <w:t>;</w:t>
      </w:r>
    </w:p>
    <w:p w14:paraId="4D000000">
      <w:pPr>
        <w:ind w:firstLine="567" w:left="0"/>
        <w:jc w:val="both"/>
        <w:rPr>
          <w:rFonts w:ascii="Times New Roman" w:hAnsi="Times New Roman"/>
          <w:sz w:val="26"/>
        </w:rPr>
      </w:pPr>
      <w:r>
        <w:rPr>
          <w:rFonts w:ascii="Times New Roman" w:hAnsi="Times New Roman"/>
          <w:b w:val="1"/>
          <w:sz w:val="26"/>
        </w:rPr>
        <w:t>и</w:t>
      </w:r>
      <w:r>
        <w:rPr>
          <w:rFonts w:ascii="Times New Roman" w:hAnsi="Times New Roman"/>
          <w:b w:val="1"/>
          <w:sz w:val="26"/>
        </w:rPr>
        <w:t>нтенсивность движения</w:t>
      </w:r>
      <w:r>
        <w:rPr>
          <w:rFonts w:ascii="Times New Roman" w:hAnsi="Times New Roman"/>
          <w:sz w:val="26"/>
        </w:rPr>
        <w:t xml:space="preserve"> – к</w:t>
      </w:r>
      <w:r>
        <w:rPr>
          <w:rFonts w:ascii="Times New Roman" w:hAnsi="Times New Roman"/>
          <w:sz w:val="26"/>
        </w:rPr>
        <w:t>оличество транспортных средств, проходящих через поперечное сечение автомобильной дороги в единицу времени (за сутки или за один час)</w:t>
      </w:r>
      <w:r>
        <w:rPr>
          <w:rFonts w:ascii="Times New Roman" w:hAnsi="Times New Roman"/>
          <w:sz w:val="26"/>
        </w:rPr>
        <w:t>;</w:t>
      </w:r>
    </w:p>
    <w:p w14:paraId="4E000000">
      <w:pPr>
        <w:ind w:firstLine="567" w:left="0"/>
        <w:jc w:val="both"/>
        <w:rPr>
          <w:rFonts w:ascii="Times New Roman" w:hAnsi="Times New Roman"/>
          <w:sz w:val="26"/>
        </w:rPr>
      </w:pPr>
      <w:r>
        <w:rPr>
          <w:rFonts w:ascii="Times New Roman" w:hAnsi="Times New Roman"/>
          <w:b w:val="1"/>
          <w:sz w:val="26"/>
        </w:rPr>
        <w:t>и</w:t>
      </w:r>
      <w:r>
        <w:rPr>
          <w:rFonts w:ascii="Times New Roman" w:hAnsi="Times New Roman"/>
          <w:b w:val="1"/>
          <w:sz w:val="26"/>
        </w:rPr>
        <w:t>нтенсивность пешеходного движения</w:t>
      </w:r>
      <w:r>
        <w:rPr>
          <w:rFonts w:ascii="Times New Roman" w:hAnsi="Times New Roman"/>
          <w:sz w:val="26"/>
        </w:rPr>
        <w:t xml:space="preserve"> – к</w:t>
      </w:r>
      <w:r>
        <w:rPr>
          <w:rFonts w:ascii="Times New Roman" w:hAnsi="Times New Roman"/>
          <w:sz w:val="26"/>
        </w:rPr>
        <w:t>оличество пешеходов, проходящих через поперечное сечение пешеходных коммуникаций в единицу времени (за сутки или за один час) в двух направлениях</w:t>
      </w:r>
      <w:r>
        <w:rPr>
          <w:rFonts w:ascii="Times New Roman" w:hAnsi="Times New Roman"/>
          <w:sz w:val="26"/>
        </w:rPr>
        <w:t>;</w:t>
      </w:r>
    </w:p>
    <w:p w14:paraId="4F000000">
      <w:pPr>
        <w:pStyle w:val="Style_5"/>
        <w:spacing w:after="0" w:before="0" w:line="288" w:lineRule="atLeast"/>
        <w:ind w:firstLine="540" w:left="0"/>
        <w:jc w:val="both"/>
        <w:rPr>
          <w:sz w:val="26"/>
        </w:rPr>
      </w:pPr>
      <w:r>
        <w:rPr>
          <w:b w:val="1"/>
          <w:sz w:val="26"/>
        </w:rPr>
        <w:t>к</w:t>
      </w:r>
      <w:r>
        <w:rPr>
          <w:b w:val="1"/>
          <w:sz w:val="26"/>
        </w:rPr>
        <w:t>омплексное развитие территорий</w:t>
      </w:r>
      <w:r>
        <w:rPr>
          <w:b w:val="1"/>
          <w:sz w:val="26"/>
        </w:rPr>
        <w:t xml:space="preserve"> </w:t>
      </w:r>
      <w:r>
        <w:rPr>
          <w:sz w:val="26"/>
        </w:rPr>
        <w:t>(далее – КРТ) – с</w:t>
      </w:r>
      <w:r>
        <w:rPr>
          <w:sz w:val="26"/>
        </w:rPr>
        <w:t xml:space="preserve">овокупность мероприятий, выполняемых в соответствии с утверждённой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w:t>
      </w:r>
      <w:r>
        <w:rPr>
          <w:sz w:val="26"/>
        </w:rPr>
        <w:t xml:space="preserve">муниципальных округов, </w:t>
      </w:r>
      <w:r>
        <w:rPr>
          <w:sz w:val="26"/>
        </w:rPr>
        <w:t>городских округов</w:t>
      </w:r>
      <w:r>
        <w:rPr>
          <w:sz w:val="26"/>
        </w:rPr>
        <w:t>;</w:t>
      </w:r>
    </w:p>
    <w:p w14:paraId="50000000">
      <w:pPr>
        <w:ind w:firstLine="567" w:left="0"/>
        <w:jc w:val="both"/>
        <w:rPr>
          <w:rFonts w:ascii="Times New Roman" w:hAnsi="Times New Roman"/>
          <w:sz w:val="26"/>
        </w:rPr>
      </w:pPr>
      <w:r>
        <w:rPr>
          <w:rFonts w:ascii="Times New Roman" w:hAnsi="Times New Roman"/>
          <w:b w:val="1"/>
          <w:sz w:val="26"/>
        </w:rPr>
        <w:t>к</w:t>
      </w:r>
      <w:r>
        <w:rPr>
          <w:rFonts w:ascii="Times New Roman" w:hAnsi="Times New Roman"/>
          <w:b w:val="1"/>
          <w:sz w:val="26"/>
        </w:rPr>
        <w:t>онтейнерные растения</w:t>
      </w:r>
      <w:r>
        <w:rPr>
          <w:rFonts w:ascii="Times New Roman" w:hAnsi="Times New Roman"/>
          <w:sz w:val="26"/>
        </w:rPr>
        <w:t xml:space="preserve"> – д</w:t>
      </w:r>
      <w:r>
        <w:rPr>
          <w:rFonts w:ascii="Times New Roman" w:hAnsi="Times New Roman"/>
          <w:sz w:val="26"/>
        </w:rPr>
        <w:t>еревья и (или) кустарники, а также цветочные растения, содержащиеся в ёмкостях соответствующих габаритов, используемые для создания передвижных садов на открытых площадках и в интерьерах</w:t>
      </w:r>
      <w:r>
        <w:rPr>
          <w:rFonts w:ascii="Times New Roman" w:hAnsi="Times New Roman"/>
          <w:sz w:val="26"/>
        </w:rPr>
        <w:t>;</w:t>
      </w:r>
    </w:p>
    <w:p w14:paraId="51000000">
      <w:pPr>
        <w:ind w:firstLine="567" w:left="0"/>
        <w:jc w:val="both"/>
        <w:rPr>
          <w:rFonts w:ascii="Times New Roman" w:hAnsi="Times New Roman"/>
          <w:sz w:val="26"/>
        </w:rPr>
      </w:pPr>
      <w:r>
        <w:rPr>
          <w:rFonts w:ascii="Times New Roman" w:hAnsi="Times New Roman"/>
          <w:b w:val="1"/>
          <w:sz w:val="26"/>
        </w:rPr>
        <w:t>к</w:t>
      </w:r>
      <w:r>
        <w:rPr>
          <w:rFonts w:ascii="Times New Roman" w:hAnsi="Times New Roman"/>
          <w:b w:val="1"/>
          <w:sz w:val="26"/>
        </w:rPr>
        <w:t>ооперированные стоянки</w:t>
      </w:r>
      <w:r>
        <w:rPr>
          <w:rFonts w:ascii="Times New Roman" w:hAnsi="Times New Roman"/>
          <w:sz w:val="26"/>
        </w:rPr>
        <w:t xml:space="preserve"> – с</w:t>
      </w:r>
      <w:r>
        <w:rPr>
          <w:rFonts w:ascii="Times New Roman" w:hAnsi="Times New Roman"/>
          <w:sz w:val="26"/>
        </w:rPr>
        <w:t>тоянки для обслуживания групп объектов, размещаемые с увеличенными радиусами пешеходной доступности</w:t>
      </w:r>
      <w:r>
        <w:rPr>
          <w:rFonts w:ascii="Times New Roman" w:hAnsi="Times New Roman"/>
          <w:sz w:val="26"/>
        </w:rPr>
        <w:t>;</w:t>
      </w:r>
    </w:p>
    <w:p w14:paraId="52000000">
      <w:pPr>
        <w:ind w:firstLine="567" w:left="0"/>
        <w:jc w:val="both"/>
        <w:rPr>
          <w:rFonts w:ascii="Times New Roman" w:hAnsi="Times New Roman"/>
          <w:sz w:val="26"/>
        </w:rPr>
      </w:pPr>
      <w:r>
        <w:rPr>
          <w:rFonts w:ascii="Times New Roman" w:hAnsi="Times New Roman"/>
          <w:b w:val="1"/>
          <w:sz w:val="26"/>
        </w:rPr>
        <w:t>м</w:t>
      </w:r>
      <w:r>
        <w:rPr>
          <w:rFonts w:ascii="Times New Roman" w:hAnsi="Times New Roman"/>
          <w:b w:val="1"/>
          <w:sz w:val="26"/>
        </w:rPr>
        <w:t>агистральные инженерные сети</w:t>
      </w:r>
      <w:r>
        <w:rPr>
          <w:rFonts w:ascii="Times New Roman" w:hAnsi="Times New Roman"/>
          <w:sz w:val="26"/>
        </w:rPr>
        <w:t xml:space="preserve"> – с</w:t>
      </w:r>
      <w:r>
        <w:rPr>
          <w:rFonts w:ascii="Times New Roman" w:hAnsi="Times New Roman"/>
          <w:sz w:val="26"/>
        </w:rPr>
        <w:t xml:space="preserve">ети инженерно-технического обеспечения </w:t>
      </w:r>
      <w:r>
        <w:rPr>
          <w:rFonts w:ascii="Times New Roman" w:hAnsi="Times New Roman"/>
          <w:sz w:val="26"/>
        </w:rPr>
        <w:t xml:space="preserve">муниципального (городского или сельского) </w:t>
      </w:r>
      <w:r>
        <w:rPr>
          <w:rFonts w:ascii="Times New Roman" w:hAnsi="Times New Roman"/>
          <w:sz w:val="26"/>
        </w:rPr>
        <w:t>ресурсо</w:t>
      </w:r>
      <w:r>
        <w:rPr>
          <w:rFonts w:ascii="Times New Roman" w:hAnsi="Times New Roman"/>
          <w:sz w:val="26"/>
        </w:rPr>
        <w:t>- и энергоснабжения, в том числе: газоснабжения, теплоснабжения, водоснабжения, канализации, электроснабжения и связи</w:t>
      </w:r>
      <w:r>
        <w:rPr>
          <w:rFonts w:ascii="Times New Roman" w:hAnsi="Times New Roman"/>
          <w:sz w:val="26"/>
        </w:rPr>
        <w:t>;</w:t>
      </w:r>
    </w:p>
    <w:p w14:paraId="53000000">
      <w:pPr>
        <w:ind w:firstLine="567" w:left="0"/>
        <w:jc w:val="both"/>
        <w:rPr>
          <w:rFonts w:ascii="Times New Roman" w:hAnsi="Times New Roman"/>
          <w:b w:val="1"/>
          <w:sz w:val="26"/>
        </w:rPr>
      </w:pPr>
      <w:r>
        <w:rPr>
          <w:rFonts w:ascii="Times New Roman" w:hAnsi="Times New Roman"/>
          <w:b w:val="1"/>
          <w:sz w:val="26"/>
        </w:rPr>
        <w:t>м</w:t>
      </w:r>
      <w:r>
        <w:rPr>
          <w:rFonts w:ascii="Times New Roman" w:hAnsi="Times New Roman"/>
          <w:b w:val="1"/>
          <w:sz w:val="26"/>
        </w:rPr>
        <w:t>аксимальная высота зданий, строений и сооружений</w:t>
      </w:r>
      <w:r>
        <w:rPr>
          <w:rFonts w:ascii="Times New Roman" w:hAnsi="Times New Roman"/>
          <w:b w:val="1"/>
          <w:sz w:val="26"/>
        </w:rPr>
        <w:t xml:space="preserve"> </w:t>
      </w:r>
      <w:r>
        <w:rPr>
          <w:rFonts w:ascii="Times New Roman" w:hAnsi="Times New Roman"/>
          <w:sz w:val="26"/>
        </w:rPr>
        <w:t>–</w:t>
      </w:r>
      <w:r>
        <w:rPr>
          <w:rFonts w:ascii="Times New Roman" w:hAnsi="Times New Roman"/>
          <w:sz w:val="26"/>
        </w:rPr>
        <w:t xml:space="preserve"> </w:t>
      </w:r>
      <w:r>
        <w:rPr>
          <w:rFonts w:ascii="Times New Roman" w:hAnsi="Times New Roman"/>
          <w:sz w:val="26"/>
        </w:rPr>
        <w:t>г</w:t>
      </w:r>
      <w:r>
        <w:rPr>
          <w:rFonts w:ascii="Times New Roman" w:hAnsi="Times New Roman"/>
          <w:sz w:val="26"/>
        </w:rPr>
        <w:t>радостроительная высота, призванная упорядочить объёмно-пространственную композицию застройки, подчеркнуть эстетические достоинства городского пространства, и обеспечить гармоничное восприятие и целостность пространственного городского ландшафта и силуэта города. Максимальная высота зданий, строений и сооружений определяется как вертикальный размер, измеряемый от проектной отметки земли до верхней отметки самого высокого конструктивного элемента здания.</w:t>
      </w:r>
    </w:p>
    <w:p w14:paraId="54000000">
      <w:pPr>
        <w:ind w:firstLine="567" w:left="0"/>
        <w:jc w:val="both"/>
        <w:rPr>
          <w:rFonts w:ascii="Times New Roman" w:hAnsi="Times New Roman"/>
          <w:sz w:val="26"/>
        </w:rPr>
      </w:pPr>
      <w:r>
        <w:rPr>
          <w:rFonts w:ascii="Times New Roman" w:hAnsi="Times New Roman"/>
          <w:sz w:val="26"/>
        </w:rPr>
        <w:t xml:space="preserve">Примечание: </w:t>
      </w:r>
    </w:p>
    <w:p w14:paraId="5500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проектная отметка земли принимается для каждой части (блока, секции) объекта отдельно и определяется как минимальная из абсолютных проектных отметок поверхности земли перед входом в здание, строение, сооружение или въездом в стоянку (парковку), гараж</w:t>
      </w:r>
      <w:r>
        <w:rPr>
          <w:rFonts w:ascii="Times New Roman" w:hAnsi="Times New Roman"/>
          <w:sz w:val="26"/>
        </w:rPr>
        <w:t>;</w:t>
      </w:r>
    </w:p>
    <w:p w14:paraId="5600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к самым высоким конструктивным элементам здания могут быть отнесены: парапет кровли; карниз, конёк кровли, верх фронтона; купол, шпиль, башня, </w:t>
      </w:r>
      <w:r>
        <w:rPr>
          <w:rFonts w:ascii="Times New Roman" w:hAnsi="Times New Roman"/>
          <w:sz w:val="26"/>
        </w:rPr>
        <w:t>подкрестное</w:t>
      </w:r>
      <w:r>
        <w:rPr>
          <w:rFonts w:ascii="Times New Roman" w:hAnsi="Times New Roman"/>
          <w:sz w:val="26"/>
        </w:rPr>
        <w:t xml:space="preserve"> яблоко в православных храмах, колокольнях и звонницах и т.п.; надстройки для выхода на кровлю и для размещения технического оборудования (в том числе машинные помещения лифтов), высота которых превышает 5 метров от отметки плоскости кровли до верха их выступающих конструкций;</w:t>
      </w:r>
    </w:p>
    <w:p w14:paraId="5700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к самым высоким конструктивным элемента здания не могут быть отнесены: антенны на кровле, молниеотводы, вентиляционные шахты, дымовые трубы, зенитные фонари и другие электротехнические и инженерные устройства; сквозные металлические конструкции в открытом исполнении; аттики, балюстрады и другие декоративные архитектурные элементы; надстройки для выхода на кровлю и для размещения технического оборудования (в том числе машинные помещения лифтов), высота которых не превышает 5 метров от отметки плоскости кровли до верха их выступающих конструкций</w:t>
      </w:r>
      <w:r>
        <w:rPr>
          <w:rFonts w:ascii="Times New Roman" w:hAnsi="Times New Roman"/>
          <w:sz w:val="26"/>
        </w:rPr>
        <w:t>;</w:t>
      </w:r>
    </w:p>
    <w:p w14:paraId="58000000">
      <w:pPr>
        <w:ind w:firstLine="567" w:left="0"/>
        <w:jc w:val="both"/>
        <w:rPr>
          <w:rFonts w:ascii="Times New Roman" w:hAnsi="Times New Roman"/>
          <w:sz w:val="26"/>
        </w:rPr>
      </w:pPr>
      <w:r>
        <w:rPr>
          <w:rFonts w:ascii="Times New Roman" w:hAnsi="Times New Roman"/>
          <w:b w:val="1"/>
          <w:sz w:val="26"/>
        </w:rPr>
        <w:t>м</w:t>
      </w:r>
      <w:r>
        <w:rPr>
          <w:rFonts w:ascii="Times New Roman" w:hAnsi="Times New Roman"/>
          <w:b w:val="1"/>
          <w:sz w:val="26"/>
        </w:rPr>
        <w:t>аломобильные группы населения</w:t>
      </w:r>
      <w:r>
        <w:rPr>
          <w:rFonts w:ascii="Times New Roman" w:hAnsi="Times New Roman"/>
          <w:sz w:val="26"/>
        </w:rPr>
        <w:t xml:space="preserve"> (далее – МГН)</w:t>
      </w:r>
      <w:r>
        <w:rPr>
          <w:rFonts w:ascii="Times New Roman" w:hAnsi="Times New Roman"/>
          <w:sz w:val="26"/>
        </w:rPr>
        <w:t xml:space="preserve"> – л</w:t>
      </w:r>
      <w:r>
        <w:rPr>
          <w:rFonts w:ascii="Times New Roman" w:hAnsi="Times New Roman"/>
          <w:sz w:val="26"/>
        </w:rPr>
        <w:t>юди, испытывающие затруднения при самостоятельном передвижении, получении услуги, необходимой информации или пр</w:t>
      </w:r>
      <w:r>
        <w:rPr>
          <w:rFonts w:ascii="Times New Roman" w:hAnsi="Times New Roman"/>
          <w:sz w:val="26"/>
        </w:rPr>
        <w:t>и ориентировании в пространстве;</w:t>
      </w:r>
    </w:p>
    <w:p w14:paraId="59000000">
      <w:pPr>
        <w:ind w:firstLine="567" w:left="0"/>
        <w:jc w:val="both"/>
        <w:rPr>
          <w:rFonts w:ascii="Times New Roman" w:hAnsi="Times New Roman"/>
          <w:sz w:val="26"/>
        </w:rPr>
      </w:pPr>
      <w:r>
        <w:rPr>
          <w:rFonts w:ascii="Times New Roman" w:hAnsi="Times New Roman"/>
          <w:b w:val="1"/>
          <w:sz w:val="26"/>
        </w:rPr>
        <w:t>м</w:t>
      </w:r>
      <w:r>
        <w:rPr>
          <w:rFonts w:ascii="Times New Roman" w:hAnsi="Times New Roman"/>
          <w:b w:val="1"/>
          <w:sz w:val="26"/>
        </w:rPr>
        <w:t>алоэтажная жилая застройка</w:t>
      </w:r>
      <w:r>
        <w:rPr>
          <w:rFonts w:ascii="Times New Roman" w:hAnsi="Times New Roman"/>
          <w:sz w:val="26"/>
        </w:rPr>
        <w:t xml:space="preserve"> – ж</w:t>
      </w:r>
      <w:r>
        <w:rPr>
          <w:rFonts w:ascii="Times New Roman" w:hAnsi="Times New Roman"/>
          <w:sz w:val="26"/>
        </w:rPr>
        <w:t xml:space="preserve">илая застройка, в которой размещают многоквартирные жилые здания (до четырёх этажей, включая мансардный), в </w:t>
      </w:r>
      <w:r>
        <w:rPr>
          <w:rFonts w:ascii="Times New Roman" w:hAnsi="Times New Roman"/>
          <w:sz w:val="26"/>
        </w:rPr>
        <w:t>т.ч</w:t>
      </w:r>
      <w:r>
        <w:rPr>
          <w:rFonts w:ascii="Times New Roman" w:hAnsi="Times New Roman"/>
          <w:sz w:val="26"/>
        </w:rPr>
        <w:t xml:space="preserve">. блокированные и индивидуальные жилые дома, преимущественно с земельными </w:t>
      </w:r>
      <w:r>
        <w:rPr>
          <w:rFonts w:ascii="Times New Roman" w:hAnsi="Times New Roman"/>
          <w:sz w:val="26"/>
        </w:rPr>
        <w:t>участками при домах (квартирах);</w:t>
      </w:r>
    </w:p>
    <w:p w14:paraId="5A000000">
      <w:pPr>
        <w:ind w:firstLine="567" w:left="0"/>
        <w:jc w:val="both"/>
        <w:rPr>
          <w:rFonts w:ascii="Times New Roman" w:hAnsi="Times New Roman"/>
          <w:sz w:val="26"/>
        </w:rPr>
      </w:pPr>
      <w:r>
        <w:rPr>
          <w:rFonts w:ascii="Times New Roman" w:hAnsi="Times New Roman"/>
          <w:b w:val="1"/>
          <w:sz w:val="26"/>
        </w:rPr>
        <w:t>м</w:t>
      </w:r>
      <w:r>
        <w:rPr>
          <w:rFonts w:ascii="Times New Roman" w:hAnsi="Times New Roman"/>
          <w:b w:val="1"/>
          <w:sz w:val="26"/>
        </w:rPr>
        <w:t>ашино-место</w:t>
      </w:r>
      <w:r>
        <w:rPr>
          <w:rFonts w:ascii="Times New Roman" w:hAnsi="Times New Roman"/>
          <w:sz w:val="26"/>
        </w:rPr>
        <w:t xml:space="preserve"> – п</w:t>
      </w:r>
      <w:r>
        <w:rPr>
          <w:rFonts w:ascii="Times New Roman" w:hAnsi="Times New Roman"/>
          <w:sz w:val="26"/>
        </w:rPr>
        <w:t>редназначенная исключительно для размещения транспортного средства индивидуально-определённая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учёте порядке.</w:t>
      </w:r>
    </w:p>
    <w:p w14:paraId="5B000000">
      <w:pPr>
        <w:ind w:firstLine="567" w:left="0"/>
        <w:jc w:val="both"/>
        <w:rPr>
          <w:rFonts w:ascii="Times New Roman" w:hAnsi="Times New Roman"/>
          <w:sz w:val="26"/>
        </w:rPr>
      </w:pPr>
      <w:r>
        <w:rPr>
          <w:rFonts w:ascii="Times New Roman" w:hAnsi="Times New Roman"/>
          <w:b w:val="1"/>
          <w:sz w:val="26"/>
        </w:rPr>
        <w:t>м</w:t>
      </w:r>
      <w:r>
        <w:rPr>
          <w:rFonts w:ascii="Times New Roman" w:hAnsi="Times New Roman"/>
          <w:b w:val="1"/>
          <w:sz w:val="26"/>
        </w:rPr>
        <w:t>ежмагистральные</w:t>
      </w:r>
      <w:r>
        <w:rPr>
          <w:rFonts w:ascii="Times New Roman" w:hAnsi="Times New Roman"/>
          <w:b w:val="1"/>
          <w:sz w:val="26"/>
        </w:rPr>
        <w:t xml:space="preserve"> территории</w:t>
      </w:r>
      <w:r>
        <w:rPr>
          <w:rFonts w:ascii="Times New Roman" w:hAnsi="Times New Roman"/>
          <w:sz w:val="26"/>
        </w:rPr>
        <w:t xml:space="preserve"> – т</w:t>
      </w:r>
      <w:r>
        <w:rPr>
          <w:rFonts w:ascii="Times New Roman" w:hAnsi="Times New Roman"/>
          <w:sz w:val="26"/>
        </w:rPr>
        <w:t>ерритории, ограниченные красными линиями магистральных улиц общегородского значения, границами территорий городских транспортных узло</w:t>
      </w:r>
      <w:r>
        <w:rPr>
          <w:rFonts w:ascii="Times New Roman" w:hAnsi="Times New Roman"/>
          <w:sz w:val="26"/>
        </w:rPr>
        <w:t xml:space="preserve">в и </w:t>
      </w:r>
      <w:r>
        <w:rPr>
          <w:rFonts w:ascii="Times New Roman" w:hAnsi="Times New Roman"/>
          <w:sz w:val="26"/>
        </w:rPr>
        <w:t>примагистральных</w:t>
      </w:r>
      <w:r>
        <w:rPr>
          <w:rFonts w:ascii="Times New Roman" w:hAnsi="Times New Roman"/>
          <w:sz w:val="26"/>
        </w:rPr>
        <w:t xml:space="preserve"> территорий;</w:t>
      </w:r>
    </w:p>
    <w:p w14:paraId="5C000000">
      <w:pPr>
        <w:ind w:firstLine="567" w:left="0"/>
        <w:jc w:val="both"/>
        <w:rPr>
          <w:rFonts w:ascii="Times New Roman" w:hAnsi="Times New Roman"/>
          <w:sz w:val="26"/>
        </w:rPr>
      </w:pPr>
      <w:r>
        <w:rPr>
          <w:rFonts w:ascii="Times New Roman" w:hAnsi="Times New Roman"/>
          <w:b w:val="1"/>
          <w:sz w:val="26"/>
        </w:rPr>
        <w:t>м</w:t>
      </w:r>
      <w:r>
        <w:rPr>
          <w:rFonts w:ascii="Times New Roman" w:hAnsi="Times New Roman"/>
          <w:b w:val="1"/>
          <w:sz w:val="26"/>
        </w:rPr>
        <w:t>есто размещения транспортного средства (место)</w:t>
      </w:r>
      <w:r>
        <w:rPr>
          <w:rFonts w:ascii="Times New Roman" w:hAnsi="Times New Roman"/>
          <w:sz w:val="26"/>
        </w:rPr>
        <w:t xml:space="preserve"> – п</w:t>
      </w:r>
      <w:r>
        <w:rPr>
          <w:rFonts w:ascii="Times New Roman" w:hAnsi="Times New Roman"/>
          <w:sz w:val="26"/>
        </w:rPr>
        <w:t xml:space="preserve">редназначенное для организованного хранения, стоянки или парковки транспортного средства специально обозначенное и при необходимости обустроенное и оборудованное место, расположенное в здании, сооружении; на специальной открытой площадке; в границах придомовой территории; в границах внутриквартального проезда или в составе </w:t>
      </w:r>
      <w:r>
        <w:rPr>
          <w:rFonts w:ascii="Times New Roman" w:hAnsi="Times New Roman"/>
          <w:sz w:val="26"/>
        </w:rPr>
        <w:t>УДС</w:t>
      </w:r>
      <w:r>
        <w:rPr>
          <w:rFonts w:ascii="Times New Roman" w:hAnsi="Times New Roman"/>
          <w:sz w:val="26"/>
        </w:rPr>
        <w:t>;</w:t>
      </w:r>
    </w:p>
    <w:p w14:paraId="5D000000">
      <w:pPr>
        <w:ind w:firstLine="567" w:left="0"/>
        <w:jc w:val="both"/>
        <w:rPr>
          <w:rFonts w:ascii="Times New Roman" w:hAnsi="Times New Roman"/>
          <w:sz w:val="26"/>
        </w:rPr>
      </w:pPr>
      <w:r>
        <w:rPr>
          <w:rFonts w:ascii="Times New Roman" w:hAnsi="Times New Roman"/>
          <w:b w:val="1"/>
          <w:sz w:val="26"/>
        </w:rPr>
        <w:t>м</w:t>
      </w:r>
      <w:r>
        <w:rPr>
          <w:rFonts w:ascii="Times New Roman" w:hAnsi="Times New Roman"/>
          <w:b w:val="1"/>
          <w:sz w:val="26"/>
        </w:rPr>
        <w:t>еханизированная стоянка автомобилей</w:t>
      </w:r>
      <w:r>
        <w:rPr>
          <w:rFonts w:ascii="Times New Roman" w:hAnsi="Times New Roman"/>
          <w:sz w:val="26"/>
        </w:rPr>
        <w:t xml:space="preserve"> – с</w:t>
      </w:r>
      <w:r>
        <w:rPr>
          <w:rFonts w:ascii="Times New Roman" w:hAnsi="Times New Roman"/>
          <w:sz w:val="26"/>
        </w:rPr>
        <w:t>тоянка автомобилей, в которой транспортирование автомобилей в места (ячейки) хранения осуществляют с помощью механизированных устройств (без участия водителей)</w:t>
      </w:r>
      <w:r>
        <w:rPr>
          <w:rFonts w:ascii="Times New Roman" w:hAnsi="Times New Roman"/>
          <w:sz w:val="26"/>
        </w:rPr>
        <w:t>;</w:t>
      </w:r>
    </w:p>
    <w:p w14:paraId="5E000000">
      <w:pPr>
        <w:ind w:firstLine="567" w:left="0"/>
        <w:jc w:val="both"/>
        <w:rPr>
          <w:rFonts w:ascii="Times New Roman" w:hAnsi="Times New Roman"/>
          <w:sz w:val="26"/>
        </w:rPr>
      </w:pPr>
      <w:r>
        <w:rPr>
          <w:rFonts w:ascii="Times New Roman" w:hAnsi="Times New Roman"/>
          <w:b w:val="1"/>
          <w:sz w:val="26"/>
        </w:rPr>
        <w:t>м</w:t>
      </w:r>
      <w:r>
        <w:rPr>
          <w:rFonts w:ascii="Times New Roman" w:hAnsi="Times New Roman"/>
          <w:b w:val="1"/>
          <w:sz w:val="26"/>
        </w:rPr>
        <w:t>еханизированное место</w:t>
      </w:r>
      <w:r>
        <w:rPr>
          <w:rFonts w:ascii="Times New Roman" w:hAnsi="Times New Roman"/>
          <w:sz w:val="26"/>
        </w:rPr>
        <w:t xml:space="preserve"> – </w:t>
      </w:r>
      <w:r>
        <w:rPr>
          <w:rFonts w:ascii="Times New Roman" w:hAnsi="Times New Roman"/>
          <w:sz w:val="26"/>
        </w:rPr>
        <w:t>м</w:t>
      </w:r>
      <w:r>
        <w:rPr>
          <w:rFonts w:ascii="Times New Roman" w:hAnsi="Times New Roman"/>
          <w:sz w:val="26"/>
        </w:rPr>
        <w:t xml:space="preserve">есто размещения транспортного средства с применением </w:t>
      </w:r>
      <w:r>
        <w:rPr>
          <w:rFonts w:ascii="Times New Roman" w:hAnsi="Times New Roman"/>
          <w:sz w:val="26"/>
        </w:rPr>
        <w:t>механизированных устройств в составе механизированной или полумехан</w:t>
      </w:r>
      <w:r>
        <w:rPr>
          <w:rFonts w:ascii="Times New Roman" w:hAnsi="Times New Roman"/>
          <w:sz w:val="26"/>
        </w:rPr>
        <w:t>изированной стоянки автомобилей;</w:t>
      </w:r>
    </w:p>
    <w:p w14:paraId="5F000000">
      <w:pPr>
        <w:ind w:firstLine="567" w:left="0"/>
        <w:jc w:val="both"/>
        <w:rPr>
          <w:rFonts w:ascii="Times New Roman" w:hAnsi="Times New Roman"/>
          <w:sz w:val="26"/>
        </w:rPr>
      </w:pPr>
      <w:r>
        <w:rPr>
          <w:rFonts w:ascii="Times New Roman" w:hAnsi="Times New Roman"/>
          <w:b w:val="1"/>
          <w:sz w:val="26"/>
        </w:rPr>
        <w:t>м</w:t>
      </w:r>
      <w:r>
        <w:rPr>
          <w:rFonts w:ascii="Times New Roman" w:hAnsi="Times New Roman"/>
          <w:b w:val="1"/>
          <w:sz w:val="26"/>
        </w:rPr>
        <w:t>икрорайон (квартал)</w:t>
      </w:r>
      <w:r>
        <w:rPr>
          <w:rFonts w:ascii="Times New Roman" w:hAnsi="Times New Roman"/>
          <w:sz w:val="26"/>
        </w:rPr>
        <w:t xml:space="preserve"> – э</w:t>
      </w:r>
      <w:r>
        <w:rPr>
          <w:rFonts w:ascii="Times New Roman" w:hAnsi="Times New Roman"/>
          <w:sz w:val="26"/>
        </w:rPr>
        <w:t>лемент планировочной структуры в границах красных линий, естественных границах природных объектов и иных границах</w:t>
      </w:r>
      <w:r>
        <w:rPr>
          <w:rFonts w:ascii="Times New Roman" w:hAnsi="Times New Roman"/>
          <w:sz w:val="26"/>
        </w:rPr>
        <w:t>;</w:t>
      </w:r>
    </w:p>
    <w:p w14:paraId="60000000">
      <w:pPr>
        <w:ind w:firstLine="567" w:left="0"/>
        <w:jc w:val="both"/>
        <w:rPr>
          <w:rFonts w:ascii="Times New Roman" w:hAnsi="Times New Roman"/>
          <w:sz w:val="26"/>
        </w:rPr>
      </w:pPr>
      <w:r>
        <w:rPr>
          <w:rFonts w:ascii="Times New Roman" w:hAnsi="Times New Roman"/>
          <w:b w:val="1"/>
          <w:sz w:val="26"/>
        </w:rPr>
        <w:t>м</w:t>
      </w:r>
      <w:r>
        <w:rPr>
          <w:rFonts w:ascii="Times New Roman" w:hAnsi="Times New Roman"/>
          <w:b w:val="1"/>
          <w:sz w:val="26"/>
        </w:rPr>
        <w:t>ногорядная парковка автомобилей</w:t>
      </w:r>
      <w:r>
        <w:rPr>
          <w:rFonts w:ascii="Times New Roman" w:hAnsi="Times New Roman"/>
          <w:sz w:val="26"/>
        </w:rPr>
        <w:t xml:space="preserve"> – п</w:t>
      </w:r>
      <w:r>
        <w:rPr>
          <w:rFonts w:ascii="Times New Roman" w:hAnsi="Times New Roman"/>
          <w:sz w:val="26"/>
        </w:rPr>
        <w:t>арковка, при которой машины устанавливаются одна за другой и выезд второй машины возможен только после выезда впереди стоящей</w:t>
      </w:r>
      <w:r>
        <w:rPr>
          <w:rFonts w:ascii="Times New Roman" w:hAnsi="Times New Roman"/>
          <w:sz w:val="26"/>
        </w:rPr>
        <w:t>;</w:t>
      </w:r>
    </w:p>
    <w:p w14:paraId="61000000">
      <w:pPr>
        <w:ind w:firstLine="567" w:left="0"/>
        <w:jc w:val="both"/>
        <w:rPr>
          <w:rFonts w:ascii="Times New Roman" w:hAnsi="Times New Roman"/>
          <w:b w:val="1"/>
          <w:sz w:val="26"/>
        </w:rPr>
      </w:pPr>
      <w:r>
        <w:rPr>
          <w:rFonts w:ascii="Times New Roman" w:hAnsi="Times New Roman"/>
          <w:b w:val="1"/>
          <w:sz w:val="26"/>
        </w:rPr>
        <w:t xml:space="preserve">многоэтажная многоквартирная жилая застройка </w:t>
      </w:r>
      <w:r>
        <w:rPr>
          <w:rFonts w:ascii="Times New Roman" w:hAnsi="Times New Roman"/>
          <w:sz w:val="26"/>
        </w:rPr>
        <w:t>– застройка микрорайона (квартала) жилыми домами этажностью от 9 до 24 этажей</w:t>
      </w:r>
      <w:r>
        <w:rPr>
          <w:rFonts w:ascii="Times New Roman" w:hAnsi="Times New Roman"/>
          <w:b w:val="1"/>
          <w:sz w:val="26"/>
        </w:rPr>
        <w:t>;</w:t>
      </w:r>
    </w:p>
    <w:p w14:paraId="62000000">
      <w:pPr>
        <w:ind w:firstLine="567" w:left="0"/>
        <w:jc w:val="both"/>
        <w:rPr>
          <w:rFonts w:ascii="Times New Roman" w:hAnsi="Times New Roman"/>
          <w:sz w:val="26"/>
        </w:rPr>
      </w:pPr>
      <w:r>
        <w:rPr>
          <w:rFonts w:ascii="Times New Roman" w:hAnsi="Times New Roman"/>
          <w:b w:val="1"/>
          <w:sz w:val="26"/>
        </w:rPr>
        <w:t>н</w:t>
      </w:r>
      <w:r>
        <w:rPr>
          <w:rFonts w:ascii="Times New Roman" w:hAnsi="Times New Roman"/>
          <w:b w:val="1"/>
          <w:sz w:val="26"/>
        </w:rPr>
        <w:t>аземная стоянка автомобилей закрытого типа</w:t>
      </w:r>
      <w:r>
        <w:rPr>
          <w:rFonts w:ascii="Times New Roman" w:hAnsi="Times New Roman"/>
          <w:sz w:val="26"/>
        </w:rPr>
        <w:t xml:space="preserve"> – с</w:t>
      </w:r>
      <w:r>
        <w:rPr>
          <w:rFonts w:ascii="Times New Roman" w:hAnsi="Times New Roman"/>
          <w:sz w:val="26"/>
        </w:rPr>
        <w:t>тоянка автомобилей с наруж</w:t>
      </w:r>
      <w:r>
        <w:rPr>
          <w:rFonts w:ascii="Times New Roman" w:hAnsi="Times New Roman"/>
          <w:sz w:val="26"/>
        </w:rPr>
        <w:t>ными ограждающими конструкциями;</w:t>
      </w:r>
    </w:p>
    <w:p w14:paraId="63000000">
      <w:pPr>
        <w:ind w:firstLine="567" w:left="0"/>
        <w:jc w:val="both"/>
        <w:rPr>
          <w:rFonts w:ascii="Times New Roman" w:hAnsi="Times New Roman"/>
          <w:sz w:val="26"/>
        </w:rPr>
      </w:pPr>
      <w:r>
        <w:rPr>
          <w:rFonts w:ascii="Times New Roman" w:hAnsi="Times New Roman"/>
          <w:b w:val="1"/>
          <w:sz w:val="26"/>
        </w:rPr>
        <w:t>н</w:t>
      </w:r>
      <w:r>
        <w:rPr>
          <w:rFonts w:ascii="Times New Roman" w:hAnsi="Times New Roman"/>
          <w:b w:val="1"/>
          <w:sz w:val="26"/>
        </w:rPr>
        <w:t>аземная стоянка автомобилей открытого типа</w:t>
      </w:r>
      <w:r>
        <w:rPr>
          <w:rFonts w:ascii="Times New Roman" w:hAnsi="Times New Roman"/>
          <w:sz w:val="26"/>
        </w:rPr>
        <w:t xml:space="preserve"> – с</w:t>
      </w:r>
      <w:r>
        <w:rPr>
          <w:rFonts w:ascii="Times New Roman" w:hAnsi="Times New Roman"/>
          <w:sz w:val="26"/>
        </w:rPr>
        <w:t>тоянка автомобилей, в которой не менее 50% площади внешней поверхности наружных ограждений на каждом ярусе (этаже) составляют проёмы, остальное – парапеты</w:t>
      </w:r>
      <w:r>
        <w:rPr>
          <w:rFonts w:ascii="Times New Roman" w:hAnsi="Times New Roman"/>
          <w:sz w:val="26"/>
        </w:rPr>
        <w:t>;</w:t>
      </w:r>
    </w:p>
    <w:p w14:paraId="64000000">
      <w:pPr>
        <w:ind w:firstLine="567" w:left="0"/>
        <w:jc w:val="both"/>
        <w:rPr>
          <w:rFonts w:ascii="Times New Roman" w:hAnsi="Times New Roman"/>
          <w:sz w:val="26"/>
        </w:rPr>
      </w:pPr>
      <w:r>
        <w:rPr>
          <w:rFonts w:ascii="Times New Roman" w:hAnsi="Times New Roman"/>
          <w:b w:val="1"/>
          <w:sz w:val="26"/>
        </w:rPr>
        <w:t>н</w:t>
      </w:r>
      <w:r>
        <w:rPr>
          <w:rFonts w:ascii="Times New Roman" w:hAnsi="Times New Roman"/>
          <w:b w:val="1"/>
          <w:sz w:val="26"/>
        </w:rPr>
        <w:t>екапитальные строения, сооружения</w:t>
      </w:r>
      <w:r>
        <w:rPr>
          <w:rFonts w:ascii="Times New Roman" w:hAnsi="Times New Roman"/>
          <w:sz w:val="26"/>
        </w:rPr>
        <w:t xml:space="preserve"> – с</w:t>
      </w:r>
      <w:r>
        <w:rPr>
          <w:rFonts w:ascii="Times New Roman" w:hAnsi="Times New Roman"/>
          <w:sz w:val="26"/>
        </w:rPr>
        <w:t>троения, сооружения, которые не имеют прочной связи с землёй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w:t>
      </w:r>
      <w:r>
        <w:rPr>
          <w:rFonts w:ascii="Times New Roman" w:hAnsi="Times New Roman"/>
          <w:sz w:val="26"/>
        </w:rPr>
        <w:t xml:space="preserve"> подобных строений, сооружений);</w:t>
      </w:r>
    </w:p>
    <w:p w14:paraId="65000000">
      <w:pPr>
        <w:ind w:firstLine="567" w:left="0"/>
        <w:jc w:val="both"/>
        <w:rPr>
          <w:rFonts w:ascii="Times New Roman" w:hAnsi="Times New Roman"/>
          <w:sz w:val="26"/>
        </w:rPr>
      </w:pPr>
      <w:r>
        <w:rPr>
          <w:rFonts w:ascii="Times New Roman" w:hAnsi="Times New Roman"/>
          <w:b w:val="1"/>
          <w:sz w:val="26"/>
        </w:rPr>
        <w:t>о</w:t>
      </w:r>
      <w:r>
        <w:rPr>
          <w:rFonts w:ascii="Times New Roman" w:hAnsi="Times New Roman"/>
          <w:b w:val="1"/>
          <w:sz w:val="26"/>
        </w:rPr>
        <w:t>бвалованная стоянка автомобилей</w:t>
      </w:r>
      <w:r>
        <w:rPr>
          <w:rFonts w:ascii="Times New Roman" w:hAnsi="Times New Roman"/>
          <w:sz w:val="26"/>
        </w:rPr>
        <w:t xml:space="preserve"> – н</w:t>
      </w:r>
      <w:r>
        <w:rPr>
          <w:rFonts w:ascii="Times New Roman" w:hAnsi="Times New Roman"/>
          <w:sz w:val="26"/>
        </w:rPr>
        <w:t>аземная или заглублённая стоянка автомобилей с обвалованными грунтом более 50% наружными ограждающими конструкциями,</w:t>
      </w:r>
      <w:r>
        <w:rPr>
          <w:rFonts w:ascii="Times New Roman" w:hAnsi="Times New Roman"/>
          <w:sz w:val="26"/>
        </w:rPr>
        <w:t xml:space="preserve"> выступающими выше уровня земли;</w:t>
      </w:r>
    </w:p>
    <w:p w14:paraId="66000000">
      <w:pPr>
        <w:ind w:firstLine="567" w:left="0"/>
        <w:jc w:val="both"/>
        <w:rPr>
          <w:rFonts w:ascii="Times New Roman" w:hAnsi="Times New Roman"/>
          <w:sz w:val="26"/>
        </w:rPr>
      </w:pPr>
      <w:r>
        <w:rPr>
          <w:rFonts w:ascii="Times New Roman" w:hAnsi="Times New Roman"/>
          <w:b w:val="1"/>
          <w:sz w:val="26"/>
        </w:rPr>
        <w:t>о</w:t>
      </w:r>
      <w:r>
        <w:rPr>
          <w:rFonts w:ascii="Times New Roman" w:hAnsi="Times New Roman"/>
          <w:b w:val="1"/>
          <w:sz w:val="26"/>
        </w:rPr>
        <w:t>бщая площадь жилого помещения</w:t>
      </w:r>
      <w:r>
        <w:rPr>
          <w:rFonts w:ascii="Times New Roman" w:hAnsi="Times New Roman"/>
          <w:sz w:val="26"/>
        </w:rPr>
        <w:t xml:space="preserve"> –</w:t>
      </w:r>
      <w:r>
        <w:rPr>
          <w:rFonts w:ascii="Times New Roman" w:hAnsi="Times New Roman"/>
          <w:sz w:val="26"/>
        </w:rPr>
        <w:t xml:space="preserve"> сумма площадей</w:t>
      </w:r>
      <w:r>
        <w:rPr>
          <w:rFonts w:ascii="Times New Roman" w:hAnsi="Times New Roman"/>
          <w:sz w:val="26"/>
        </w:rPr>
        <w:t xml:space="preserve">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w:t>
      </w:r>
      <w:r>
        <w:rPr>
          <w:rFonts w:ascii="Times New Roman" w:hAnsi="Times New Roman"/>
          <w:sz w:val="26"/>
        </w:rPr>
        <w:t>ранд и террас;</w:t>
      </w:r>
    </w:p>
    <w:p w14:paraId="67000000">
      <w:pPr>
        <w:ind w:firstLine="567" w:left="0"/>
        <w:jc w:val="both"/>
        <w:rPr>
          <w:rFonts w:ascii="Times New Roman" w:hAnsi="Times New Roman"/>
          <w:sz w:val="26"/>
        </w:rPr>
      </w:pPr>
      <w:r>
        <w:rPr>
          <w:rFonts w:ascii="Times New Roman" w:hAnsi="Times New Roman"/>
          <w:b w:val="1"/>
          <w:sz w:val="26"/>
        </w:rPr>
        <w:t>о</w:t>
      </w:r>
      <w:r>
        <w:rPr>
          <w:rFonts w:ascii="Times New Roman" w:hAnsi="Times New Roman"/>
          <w:b w:val="1"/>
          <w:sz w:val="26"/>
        </w:rPr>
        <w:t>бщая площадь квартиры</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сумма площадей её отапливаемых жилых комнат и вспомогательных помещений, встроенных шкафов, антресолей, а также неотапливаемых помещений (лоджий, веранд, холодных кладовы</w:t>
      </w:r>
      <w:r>
        <w:rPr>
          <w:rFonts w:ascii="Times New Roman" w:hAnsi="Times New Roman"/>
          <w:sz w:val="26"/>
        </w:rPr>
        <w:t>х и тамбуров), балконов, террас;</w:t>
      </w:r>
    </w:p>
    <w:p w14:paraId="68000000">
      <w:pPr>
        <w:ind w:firstLine="567" w:left="0"/>
        <w:jc w:val="both"/>
        <w:rPr>
          <w:rFonts w:ascii="Times New Roman" w:hAnsi="Times New Roman"/>
          <w:sz w:val="26"/>
        </w:rPr>
      </w:pPr>
      <w:r>
        <w:rPr>
          <w:rFonts w:ascii="Times New Roman" w:hAnsi="Times New Roman"/>
          <w:b w:val="1"/>
          <w:sz w:val="26"/>
        </w:rPr>
        <w:t>о</w:t>
      </w:r>
      <w:r>
        <w:rPr>
          <w:rFonts w:ascii="Times New Roman" w:hAnsi="Times New Roman"/>
          <w:b w:val="1"/>
          <w:sz w:val="26"/>
        </w:rPr>
        <w:t>бщая площадь общественного здания</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сумма площадей всех этажей (включая технический, мансардный, цокольный, подвальный и иные),</w:t>
      </w:r>
      <w:r>
        <w:rPr>
          <w:rFonts w:ascii="Times New Roman" w:hAnsi="Times New Roman"/>
          <w:sz w:val="26"/>
        </w:rPr>
        <w:t xml:space="preserve"> а также эксплуатируемой кровли.</w:t>
      </w:r>
    </w:p>
    <w:p w14:paraId="69000000">
      <w:pPr>
        <w:ind w:firstLine="567" w:left="0"/>
        <w:jc w:val="both"/>
        <w:rPr>
          <w:rFonts w:ascii="Times New Roman" w:hAnsi="Times New Roman"/>
          <w:sz w:val="26"/>
        </w:rPr>
      </w:pPr>
      <w:r>
        <w:rPr>
          <w:rFonts w:ascii="Times New Roman" w:hAnsi="Times New Roman"/>
          <w:sz w:val="26"/>
        </w:rPr>
        <w:t xml:space="preserve">Площадь </w:t>
      </w:r>
      <w:r>
        <w:rPr>
          <w:rFonts w:ascii="Times New Roman" w:hAnsi="Times New Roman"/>
          <w:sz w:val="26"/>
        </w:rPr>
        <w:t>многосветных</w:t>
      </w:r>
      <w:r>
        <w:rPr>
          <w:rFonts w:ascii="Times New Roman" w:hAnsi="Times New Roman"/>
          <w:sz w:val="26"/>
        </w:rPr>
        <w:t xml:space="preserve"> пространств (</w:t>
      </w:r>
      <w:r>
        <w:rPr>
          <w:rFonts w:ascii="Times New Roman" w:hAnsi="Times New Roman"/>
          <w:sz w:val="26"/>
        </w:rPr>
        <w:t>многосветных</w:t>
      </w:r>
      <w:r>
        <w:rPr>
          <w:rFonts w:ascii="Times New Roman" w:hAnsi="Times New Roman"/>
          <w:sz w:val="26"/>
        </w:rPr>
        <w:t xml:space="preserve"> помещений, атриумов, проёмов в перекрытиях, а также лифтовых и других шахт) включается в площадь только нижнего по отношению к такому пространству этажа общественного здания, сооружения.</w:t>
      </w:r>
    </w:p>
    <w:p w14:paraId="6A000000">
      <w:pPr>
        <w:ind w:firstLine="567" w:left="0"/>
        <w:jc w:val="both"/>
        <w:rPr>
          <w:rFonts w:ascii="Times New Roman" w:hAnsi="Times New Roman"/>
          <w:sz w:val="26"/>
        </w:rPr>
      </w:pPr>
      <w:r>
        <w:rPr>
          <w:rFonts w:ascii="Times New Roman" w:hAnsi="Times New Roman"/>
          <w:sz w:val="26"/>
        </w:rPr>
        <w:t>Площадь эксплуатируемой кровли, наружных галерей, веранд, террас, открытых или остеклённых лоджий и балконов, а также наружных тамбуров общественного здания, сооружения определяется в пределах внутренних поверхностей стен и ограждений без учёта площади, занятой ограждением.</w:t>
      </w:r>
    </w:p>
    <w:p w14:paraId="6B000000">
      <w:pPr>
        <w:ind w:firstLine="567" w:left="0"/>
        <w:jc w:val="both"/>
        <w:rPr>
          <w:rFonts w:ascii="Times New Roman" w:hAnsi="Times New Roman"/>
          <w:sz w:val="26"/>
        </w:rPr>
      </w:pPr>
      <w:r>
        <w:rPr>
          <w:rFonts w:ascii="Times New Roman" w:hAnsi="Times New Roman"/>
          <w:sz w:val="26"/>
        </w:rPr>
        <w:t>В общую площадь здания, сооружения включают площади:</w:t>
      </w:r>
    </w:p>
    <w:p w14:paraId="6C00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любых помещений (в том числе технических) независимо от высоты поверхности над ними;</w:t>
      </w:r>
    </w:p>
    <w:p w14:paraId="6D00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антресолей, галерей и балконов зрительных и других залов, галерей, переходов в другие здания, тоннелей, всех ярусов внутренних этажерок, рамп;</w:t>
      </w:r>
    </w:p>
    <w:p w14:paraId="6E00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открытых неотапливаемых планировочных элементов общественного здания, сооружения (включая площадь эксплуатируемой кровли, наружных галерей, наружных тамбуров и других подобных элементов).</w:t>
      </w:r>
    </w:p>
    <w:p w14:paraId="6F000000">
      <w:pPr>
        <w:ind w:firstLine="567" w:left="0"/>
        <w:jc w:val="both"/>
        <w:rPr>
          <w:rFonts w:ascii="Times New Roman" w:hAnsi="Times New Roman"/>
          <w:sz w:val="26"/>
        </w:rPr>
      </w:pPr>
      <w:r>
        <w:rPr>
          <w:rFonts w:ascii="Times New Roman" w:hAnsi="Times New Roman"/>
          <w:sz w:val="26"/>
        </w:rPr>
        <w:t>Не включают площади:</w:t>
      </w:r>
    </w:p>
    <w:p w14:paraId="7000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подполья для проветривания общественного здания, сооружения на многолетнемерзлых грунтах;</w:t>
      </w:r>
    </w:p>
    <w:p w14:paraId="7100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технических пространств (в которых не требуются проходы для обслуживания </w:t>
      </w:r>
      <w:r>
        <w:rPr>
          <w:rFonts w:ascii="Times New Roman" w:hAnsi="Times New Roman"/>
          <w:sz w:val="26"/>
        </w:rPr>
        <w:t>коммуникаций) при высоте от пола до низа выступающих конструкций (несущих и вспомогательных) менее 1,8 м;</w:t>
      </w:r>
    </w:p>
    <w:p w14:paraId="7200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чердака, технического чердака;</w:t>
      </w:r>
    </w:p>
    <w:p w14:paraId="7300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технических надстроек на кровле (выходы на кровлю из лестничных клеток, ведущие из машинных помещений лифтов);</w:t>
      </w:r>
    </w:p>
    <w:p w14:paraId="7400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вентиляционные камеры и иные подобные надстройки суммарной площадью менее 15% площади кровли здания;</w:t>
      </w:r>
    </w:p>
    <w:p w14:paraId="7500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засыпанных землёй пространств ме</w:t>
      </w:r>
      <w:r>
        <w:rPr>
          <w:rFonts w:ascii="Times New Roman" w:hAnsi="Times New Roman"/>
          <w:sz w:val="26"/>
        </w:rPr>
        <w:t>жду строительными конструкциями;</w:t>
      </w:r>
    </w:p>
    <w:p w14:paraId="76000000">
      <w:pPr>
        <w:ind w:firstLine="567" w:left="0"/>
        <w:jc w:val="both"/>
        <w:rPr>
          <w:rFonts w:ascii="Times New Roman" w:hAnsi="Times New Roman"/>
          <w:sz w:val="26"/>
        </w:rPr>
      </w:pPr>
      <w:r>
        <w:rPr>
          <w:rFonts w:ascii="Times New Roman" w:hAnsi="Times New Roman"/>
          <w:b w:val="1"/>
          <w:sz w:val="26"/>
        </w:rPr>
        <w:t>о</w:t>
      </w:r>
      <w:r>
        <w:rPr>
          <w:rFonts w:ascii="Times New Roman" w:hAnsi="Times New Roman"/>
          <w:b w:val="1"/>
          <w:sz w:val="26"/>
        </w:rPr>
        <w:t>бъект индивидуального жилищного строительства</w:t>
      </w:r>
      <w:r>
        <w:rPr>
          <w:rFonts w:ascii="Times New Roman" w:hAnsi="Times New Roman"/>
          <w:sz w:val="26"/>
        </w:rPr>
        <w:t xml:space="preserve"> – о</w:t>
      </w:r>
      <w:r>
        <w:rPr>
          <w:rFonts w:ascii="Times New Roman" w:hAnsi="Times New Roman"/>
          <w:sz w:val="26"/>
        </w:rPr>
        <w:t>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14:paraId="77000000">
      <w:pPr>
        <w:ind w:firstLine="567" w:left="0"/>
        <w:jc w:val="both"/>
        <w:rPr>
          <w:rFonts w:ascii="Times New Roman" w:hAnsi="Times New Roman"/>
          <w:sz w:val="26"/>
        </w:rPr>
      </w:pPr>
      <w:r>
        <w:rPr>
          <w:rFonts w:ascii="Times New Roman" w:hAnsi="Times New Roman"/>
          <w:sz w:val="26"/>
        </w:rPr>
        <w:t xml:space="preserve">Понятия «объект индивидуального жилищного строительства» и «индивидуальный жилой дом» применяются в настоящих </w:t>
      </w:r>
      <w:r>
        <w:rPr>
          <w:rFonts w:ascii="Times New Roman" w:hAnsi="Times New Roman"/>
          <w:sz w:val="26"/>
        </w:rPr>
        <w:t>Н</w:t>
      </w:r>
      <w:r>
        <w:rPr>
          <w:rFonts w:ascii="Times New Roman" w:hAnsi="Times New Roman"/>
          <w:sz w:val="26"/>
        </w:rPr>
        <w:t xml:space="preserve">ормативах </w:t>
      </w:r>
      <w:r>
        <w:rPr>
          <w:rFonts w:ascii="Times New Roman" w:hAnsi="Times New Roman"/>
          <w:sz w:val="26"/>
        </w:rPr>
        <w:t>в одном значении;</w:t>
      </w:r>
    </w:p>
    <w:p w14:paraId="78000000">
      <w:pPr>
        <w:ind w:firstLine="567" w:left="0"/>
        <w:jc w:val="both"/>
        <w:rPr>
          <w:rFonts w:ascii="Times New Roman" w:hAnsi="Times New Roman"/>
          <w:sz w:val="26"/>
        </w:rPr>
      </w:pPr>
      <w:r>
        <w:rPr>
          <w:rFonts w:ascii="Times New Roman" w:hAnsi="Times New Roman"/>
          <w:b w:val="1"/>
          <w:sz w:val="26"/>
        </w:rPr>
        <w:t>о</w:t>
      </w:r>
      <w:r>
        <w:rPr>
          <w:rFonts w:ascii="Times New Roman" w:hAnsi="Times New Roman"/>
          <w:b w:val="1"/>
          <w:sz w:val="26"/>
        </w:rPr>
        <w:t>бъекты инженерной инфраструктуры городского и районного значения</w:t>
      </w:r>
      <w:r>
        <w:rPr>
          <w:rFonts w:ascii="Times New Roman" w:hAnsi="Times New Roman"/>
          <w:sz w:val="26"/>
        </w:rPr>
        <w:t xml:space="preserve"> – г</w:t>
      </w:r>
      <w:r>
        <w:rPr>
          <w:rFonts w:ascii="Times New Roman" w:hAnsi="Times New Roman"/>
          <w:sz w:val="26"/>
        </w:rPr>
        <w:t xml:space="preserve">оловные сооружения и коммуникации (трубопроводы, кабельные линии электроснабжения и связи, линейные сооружения), используемые в процессе водо-, тепло-, газо- и электроснабжения, водоотведения, предоставления услуг связи </w:t>
      </w:r>
      <w:r>
        <w:rPr>
          <w:rFonts w:ascii="Times New Roman" w:hAnsi="Times New Roman"/>
          <w:sz w:val="26"/>
        </w:rPr>
        <w:t xml:space="preserve">городского округа </w:t>
      </w:r>
      <w:r>
        <w:rPr>
          <w:rFonts w:ascii="Times New Roman" w:hAnsi="Times New Roman"/>
          <w:sz w:val="26"/>
        </w:rPr>
        <w:t>в целом или</w:t>
      </w:r>
      <w:r>
        <w:rPr>
          <w:rFonts w:ascii="Times New Roman" w:hAnsi="Times New Roman"/>
          <w:sz w:val="26"/>
        </w:rPr>
        <w:t xml:space="preserve"> его</w:t>
      </w:r>
      <w:r>
        <w:rPr>
          <w:rFonts w:ascii="Times New Roman" w:hAnsi="Times New Roman"/>
          <w:sz w:val="26"/>
        </w:rPr>
        <w:t xml:space="preserve"> части;</w:t>
      </w:r>
    </w:p>
    <w:p w14:paraId="79000000">
      <w:pPr>
        <w:ind w:firstLine="567" w:left="0"/>
        <w:jc w:val="both"/>
        <w:rPr>
          <w:rFonts w:ascii="Times New Roman" w:hAnsi="Times New Roman"/>
          <w:sz w:val="26"/>
        </w:rPr>
      </w:pPr>
      <w:r>
        <w:rPr>
          <w:rFonts w:ascii="Times New Roman" w:hAnsi="Times New Roman"/>
          <w:b w:val="1"/>
          <w:sz w:val="26"/>
        </w:rPr>
        <w:t>о</w:t>
      </w:r>
      <w:r>
        <w:rPr>
          <w:rFonts w:ascii="Times New Roman" w:hAnsi="Times New Roman"/>
          <w:b w:val="1"/>
          <w:sz w:val="26"/>
        </w:rPr>
        <w:t>бъекты периодического спроса</w:t>
      </w:r>
      <w:r>
        <w:rPr>
          <w:rFonts w:ascii="Times New Roman" w:hAnsi="Times New Roman"/>
          <w:sz w:val="26"/>
        </w:rPr>
        <w:t xml:space="preserve"> – о</w:t>
      </w:r>
      <w:r>
        <w:rPr>
          <w:rFonts w:ascii="Times New Roman" w:hAnsi="Times New Roman"/>
          <w:sz w:val="26"/>
        </w:rPr>
        <w:t>бъекты, посещаемые от нескол</w:t>
      </w:r>
      <w:r>
        <w:rPr>
          <w:rFonts w:ascii="Times New Roman" w:hAnsi="Times New Roman"/>
          <w:sz w:val="26"/>
        </w:rPr>
        <w:t>ьких раз до одного раза в месяц;</w:t>
      </w:r>
    </w:p>
    <w:p w14:paraId="7A000000">
      <w:pPr>
        <w:ind w:firstLine="567" w:left="0"/>
        <w:jc w:val="both"/>
        <w:rPr>
          <w:rFonts w:ascii="Times New Roman" w:hAnsi="Times New Roman"/>
          <w:sz w:val="26"/>
        </w:rPr>
      </w:pPr>
      <w:r>
        <w:rPr>
          <w:rFonts w:ascii="Times New Roman" w:hAnsi="Times New Roman"/>
          <w:b w:val="1"/>
          <w:sz w:val="26"/>
        </w:rPr>
        <w:t>о</w:t>
      </w:r>
      <w:r>
        <w:rPr>
          <w:rFonts w:ascii="Times New Roman" w:hAnsi="Times New Roman"/>
          <w:b w:val="1"/>
          <w:sz w:val="26"/>
        </w:rPr>
        <w:t>бъекты повседневного спроса</w:t>
      </w:r>
      <w:r>
        <w:rPr>
          <w:rFonts w:ascii="Times New Roman" w:hAnsi="Times New Roman"/>
          <w:sz w:val="26"/>
        </w:rPr>
        <w:t xml:space="preserve"> – у</w:t>
      </w:r>
      <w:r>
        <w:rPr>
          <w:rFonts w:ascii="Times New Roman" w:hAnsi="Times New Roman"/>
          <w:sz w:val="26"/>
        </w:rPr>
        <w:t>чреждения и предприятия, посещаемые населением не реже одного раза в неделю, или те, которые должны быть расположены в непосредственной близости к места</w:t>
      </w:r>
      <w:r>
        <w:rPr>
          <w:rFonts w:ascii="Times New Roman" w:hAnsi="Times New Roman"/>
          <w:sz w:val="26"/>
        </w:rPr>
        <w:t>м проживания и работы населения;</w:t>
      </w:r>
    </w:p>
    <w:p w14:paraId="7B000000">
      <w:pPr>
        <w:ind w:firstLine="567" w:left="0"/>
        <w:jc w:val="both"/>
        <w:rPr>
          <w:rFonts w:ascii="Times New Roman" w:hAnsi="Times New Roman"/>
          <w:sz w:val="26"/>
        </w:rPr>
      </w:pPr>
      <w:r>
        <w:rPr>
          <w:rFonts w:ascii="Times New Roman" w:hAnsi="Times New Roman"/>
          <w:b w:val="1"/>
          <w:sz w:val="26"/>
        </w:rPr>
        <w:t>о</w:t>
      </w:r>
      <w:r>
        <w:rPr>
          <w:rFonts w:ascii="Times New Roman" w:hAnsi="Times New Roman"/>
          <w:b w:val="1"/>
          <w:sz w:val="26"/>
        </w:rPr>
        <w:t>бъекты эпизодического спроса</w:t>
      </w:r>
      <w:r>
        <w:rPr>
          <w:rFonts w:ascii="Times New Roman" w:hAnsi="Times New Roman"/>
          <w:sz w:val="26"/>
        </w:rPr>
        <w:t xml:space="preserve"> – о</w:t>
      </w:r>
      <w:r>
        <w:rPr>
          <w:rFonts w:ascii="Times New Roman" w:hAnsi="Times New Roman"/>
          <w:sz w:val="26"/>
        </w:rPr>
        <w:t>бъекты, посещаемые от неск</w:t>
      </w:r>
      <w:r>
        <w:rPr>
          <w:rFonts w:ascii="Times New Roman" w:hAnsi="Times New Roman"/>
          <w:sz w:val="26"/>
        </w:rPr>
        <w:t>ольких раз до одного раза в год;</w:t>
      </w:r>
    </w:p>
    <w:p w14:paraId="7C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арк</w:t>
      </w:r>
      <w:r>
        <w:rPr>
          <w:rFonts w:ascii="Times New Roman" w:hAnsi="Times New Roman"/>
          <w:sz w:val="26"/>
        </w:rPr>
        <w:t xml:space="preserve"> – о</w:t>
      </w:r>
      <w:r>
        <w:rPr>
          <w:rFonts w:ascii="Times New Roman" w:hAnsi="Times New Roman"/>
          <w:sz w:val="26"/>
        </w:rPr>
        <w:t xml:space="preserve">зеленённая территория общего пользования, представляющая собой самостоятельный </w:t>
      </w:r>
      <w:r>
        <w:rPr>
          <w:rFonts w:ascii="Times New Roman" w:hAnsi="Times New Roman"/>
          <w:sz w:val="26"/>
        </w:rPr>
        <w:t>архитектурно-ландшафтный объект.</w:t>
      </w:r>
    </w:p>
    <w:p w14:paraId="7D000000">
      <w:pPr>
        <w:ind w:firstLine="567" w:left="0"/>
        <w:jc w:val="both"/>
        <w:rPr>
          <w:rFonts w:ascii="Times New Roman" w:hAnsi="Times New Roman"/>
          <w:sz w:val="26"/>
        </w:rPr>
      </w:pPr>
      <w:r>
        <w:rPr>
          <w:rFonts w:ascii="Times New Roman" w:hAnsi="Times New Roman"/>
          <w:sz w:val="26"/>
        </w:rPr>
        <w:t>В зависимости от преобладающих элементов ландшафтной композиции и функций выделяют луговой, нагорный, водный, детский, спортив</w:t>
      </w:r>
      <w:r>
        <w:rPr>
          <w:rFonts w:ascii="Times New Roman" w:hAnsi="Times New Roman"/>
          <w:sz w:val="26"/>
        </w:rPr>
        <w:t>ный, этнографический парки и др.;</w:t>
      </w:r>
    </w:p>
    <w:p w14:paraId="7E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ерехватывающие стоянки</w:t>
      </w:r>
      <w:r>
        <w:rPr>
          <w:rFonts w:ascii="Times New Roman" w:hAnsi="Times New Roman"/>
          <w:sz w:val="26"/>
        </w:rPr>
        <w:t xml:space="preserve"> – г</w:t>
      </w:r>
      <w:r>
        <w:rPr>
          <w:rFonts w:ascii="Times New Roman" w:hAnsi="Times New Roman"/>
          <w:sz w:val="26"/>
        </w:rPr>
        <w:t>аражи-стоянки или открытые площадки автомобилей, расположенные в транспортно-пересадочных узлах и (или) непосредственной близости от станций метрополитена, станций пересадок наземного железнодорожного транспорта, экспресс-автобусов, предназначенные для разгрузки основных улиц и дорог населённых пунктов и снижения потребности в машино-местах для паркования автомобилей в центр</w:t>
      </w:r>
      <w:r>
        <w:rPr>
          <w:rFonts w:ascii="Times New Roman" w:hAnsi="Times New Roman"/>
          <w:sz w:val="26"/>
        </w:rPr>
        <w:t>альной части населённых пунктов;</w:t>
      </w:r>
    </w:p>
    <w:p w14:paraId="7F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ешеходная зона</w:t>
      </w:r>
      <w:r>
        <w:rPr>
          <w:rFonts w:ascii="Times New Roman" w:hAnsi="Times New Roman"/>
          <w:sz w:val="26"/>
        </w:rPr>
        <w:t xml:space="preserve"> – т</w:t>
      </w:r>
      <w:r>
        <w:rPr>
          <w:rFonts w:ascii="Times New Roman" w:hAnsi="Times New Roman"/>
          <w:sz w:val="26"/>
        </w:rPr>
        <w:t>ерритория, предназначенная для передвижения пешеходов, на которой не допускается движение транспорта, за исключением специального</w:t>
      </w:r>
      <w:r>
        <w:rPr>
          <w:rFonts w:ascii="Times New Roman" w:hAnsi="Times New Roman"/>
          <w:sz w:val="26"/>
        </w:rPr>
        <w:t>, обслуживающего эту территорию;</w:t>
      </w:r>
    </w:p>
    <w:p w14:paraId="80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ешеходные галереи</w:t>
      </w:r>
      <w:r>
        <w:rPr>
          <w:rFonts w:ascii="Times New Roman" w:hAnsi="Times New Roman"/>
          <w:sz w:val="26"/>
        </w:rPr>
        <w:t xml:space="preserve"> – к</w:t>
      </w:r>
      <w:r>
        <w:rPr>
          <w:rFonts w:ascii="Times New Roman" w:hAnsi="Times New Roman"/>
          <w:sz w:val="26"/>
        </w:rPr>
        <w:t>оммуникации для пешеходного движения закрытого типа или с неполным наружным ограждением, проходящие по самостоятельным трассам или в</w:t>
      </w:r>
      <w:r>
        <w:rPr>
          <w:rFonts w:ascii="Times New Roman" w:hAnsi="Times New Roman"/>
          <w:sz w:val="26"/>
        </w:rPr>
        <w:t>строенные в здания и сооружения;</w:t>
      </w:r>
    </w:p>
    <w:p w14:paraId="81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ешеходные эспланады</w:t>
      </w:r>
      <w:r>
        <w:rPr>
          <w:rFonts w:ascii="Times New Roman" w:hAnsi="Times New Roman"/>
          <w:sz w:val="26"/>
        </w:rPr>
        <w:t xml:space="preserve"> – т</w:t>
      </w:r>
      <w:r>
        <w:rPr>
          <w:rFonts w:ascii="Times New Roman" w:hAnsi="Times New Roman"/>
          <w:sz w:val="26"/>
        </w:rPr>
        <w:t xml:space="preserve">ротуары, устраиваемые в уровне земли, в надземном или подземном уровне, представляющие собой широкие, пешеходные дороги, размещаемые, как правило, с одной стороны улицы (при сохранении движения транспорта) или над улицами, с элементами благоустройства </w:t>
      </w:r>
      <w:r>
        <w:rPr>
          <w:rFonts w:ascii="Times New Roman" w:hAnsi="Times New Roman"/>
          <w:sz w:val="26"/>
        </w:rPr>
        <w:t>и озеленения;</w:t>
      </w:r>
    </w:p>
    <w:p w14:paraId="82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лоскостная открытая стоянка автомобилей</w:t>
      </w:r>
      <w:r>
        <w:rPr>
          <w:rFonts w:ascii="Times New Roman" w:hAnsi="Times New Roman"/>
          <w:sz w:val="26"/>
        </w:rPr>
        <w:t xml:space="preserve"> – </w:t>
      </w:r>
      <w:r>
        <w:rPr>
          <w:rFonts w:ascii="Times New Roman" w:hAnsi="Times New Roman"/>
          <w:sz w:val="26"/>
        </w:rPr>
        <w:t>специальная площадка (без устройства фундаментов) для открытого или закрытого (с ограждением некапитальными конструкциями) хранения автомобилей и других средств индивидуальной мобильности;</w:t>
      </w:r>
    </w:p>
    <w:p w14:paraId="83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лотность населения на территории микрорайона (квартала)</w:t>
      </w:r>
      <w:r>
        <w:rPr>
          <w:rFonts w:ascii="Times New Roman" w:hAnsi="Times New Roman"/>
          <w:sz w:val="26"/>
        </w:rPr>
        <w:t xml:space="preserve"> – </w:t>
      </w:r>
      <w:r>
        <w:rPr>
          <w:rFonts w:ascii="Times New Roman" w:hAnsi="Times New Roman"/>
          <w:sz w:val="26"/>
        </w:rPr>
        <w:t>отношение численности населения микрорайона (квартала) к расчётной территории микрорайона (квартала)</w:t>
      </w:r>
      <w:r>
        <w:rPr>
          <w:rFonts w:ascii="Times New Roman" w:hAnsi="Times New Roman"/>
          <w:sz w:val="26"/>
        </w:rPr>
        <w:t>;</w:t>
      </w:r>
    </w:p>
    <w:p w14:paraId="84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лощадь</w:t>
      </w:r>
      <w:r>
        <w:rPr>
          <w:rFonts w:ascii="Times New Roman" w:hAnsi="Times New Roman"/>
          <w:sz w:val="26"/>
        </w:rPr>
        <w:t xml:space="preserve"> – о</w:t>
      </w:r>
      <w:r>
        <w:rPr>
          <w:rFonts w:ascii="Times New Roman" w:hAnsi="Times New Roman"/>
          <w:sz w:val="26"/>
        </w:rPr>
        <w:t xml:space="preserve">ткрытое организованное пространство на </w:t>
      </w:r>
      <w:r>
        <w:rPr>
          <w:rFonts w:ascii="Times New Roman" w:hAnsi="Times New Roman"/>
          <w:sz w:val="26"/>
        </w:rPr>
        <w:t>УДС</w:t>
      </w:r>
      <w:r>
        <w:rPr>
          <w:rFonts w:ascii="Times New Roman" w:hAnsi="Times New Roman"/>
          <w:sz w:val="26"/>
        </w:rPr>
        <w:t xml:space="preserve"> населённых пунктов, предназначенное для движен</w:t>
      </w:r>
      <w:r>
        <w:rPr>
          <w:rFonts w:ascii="Times New Roman" w:hAnsi="Times New Roman"/>
          <w:sz w:val="26"/>
        </w:rPr>
        <w:t>ия транспорта и (или) пешеходов;</w:t>
      </w:r>
    </w:p>
    <w:p w14:paraId="85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лощадь застройки многоквартирного жилого здания</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площадь горизонтального сечения по внешнему контуру здания, на уровне планировочной отметки земли, включая выступающие части (балконы, лоджии, эркеры, козырьки и навесы входных групп, входные площадки и ступени, веранды, террасы, приямки, входы в подвальный этаж, гале</w:t>
      </w:r>
      <w:r>
        <w:rPr>
          <w:rFonts w:ascii="Times New Roman" w:hAnsi="Times New Roman"/>
          <w:sz w:val="26"/>
        </w:rPr>
        <w:t>реи и переходы между зданиями).</w:t>
      </w:r>
    </w:p>
    <w:p w14:paraId="86000000">
      <w:pPr>
        <w:ind w:firstLine="567" w:left="0"/>
        <w:jc w:val="both"/>
        <w:rPr>
          <w:rFonts w:ascii="Times New Roman" w:hAnsi="Times New Roman"/>
          <w:sz w:val="26"/>
        </w:rPr>
      </w:pPr>
      <w:r>
        <w:rPr>
          <w:rFonts w:ascii="Times New Roman" w:hAnsi="Times New Roman"/>
          <w:sz w:val="26"/>
        </w:rPr>
        <w:t xml:space="preserve">Площадь под многоквартирным жилым зданием, расположенным на столбах, проезды под зданием, а также выступающие части здания, </w:t>
      </w:r>
      <w:r>
        <w:rPr>
          <w:rFonts w:ascii="Times New Roman" w:hAnsi="Times New Roman"/>
          <w:sz w:val="26"/>
        </w:rPr>
        <w:t>консольно</w:t>
      </w:r>
      <w:r>
        <w:rPr>
          <w:rFonts w:ascii="Times New Roman" w:hAnsi="Times New Roman"/>
          <w:sz w:val="26"/>
        </w:rPr>
        <w:t xml:space="preserve"> выступающие за плоскость стены на высоте менее 4,5 м, включаются в площадь застройки.</w:t>
      </w:r>
    </w:p>
    <w:p w14:paraId="87000000">
      <w:pPr>
        <w:ind w:firstLine="567" w:left="0"/>
        <w:jc w:val="both"/>
        <w:rPr>
          <w:rFonts w:ascii="Times New Roman" w:hAnsi="Times New Roman"/>
          <w:sz w:val="26"/>
        </w:rPr>
      </w:pPr>
      <w:r>
        <w:rPr>
          <w:rFonts w:ascii="Times New Roman" w:hAnsi="Times New Roman"/>
          <w:sz w:val="26"/>
        </w:rPr>
        <w:t>В площадь застройки дополнительно включается выходящая за контур надземной части площадь подземной части здания, которая определяется как площадь горизонтального сечения по внешнему контуру по</w:t>
      </w:r>
      <w:r>
        <w:rPr>
          <w:rFonts w:ascii="Times New Roman" w:hAnsi="Times New Roman"/>
          <w:sz w:val="26"/>
        </w:rPr>
        <w:t>дземных ограждающих конструкций;</w:t>
      </w:r>
    </w:p>
    <w:p w14:paraId="88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лощадь застройки надземной части многоквартирного жилого здания</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 xml:space="preserve">площадь горизонтального сечения по внешнему контуру здания, на уровне планировочной отметки земли, включая выступающие части (балконы, лоджии, эркеры, козырьки и навесы входных групп, входные площадки и ступени, веранды, террасы, приямки, входы в подвальный этаж, галереи и переходы между зданиями). </w:t>
      </w:r>
    </w:p>
    <w:p w14:paraId="89000000">
      <w:pPr>
        <w:ind w:firstLine="567" w:left="0"/>
        <w:jc w:val="both"/>
        <w:rPr>
          <w:rFonts w:ascii="Times New Roman" w:hAnsi="Times New Roman"/>
          <w:sz w:val="26"/>
        </w:rPr>
      </w:pPr>
      <w:r>
        <w:rPr>
          <w:rFonts w:ascii="Times New Roman" w:hAnsi="Times New Roman"/>
          <w:sz w:val="26"/>
        </w:rPr>
        <w:t xml:space="preserve">Площадь под многоквартирным жилым зданием, расположенным на столбах, проезды под зданием, а также выступающие части здания, </w:t>
      </w:r>
      <w:r>
        <w:rPr>
          <w:rFonts w:ascii="Times New Roman" w:hAnsi="Times New Roman"/>
          <w:sz w:val="26"/>
        </w:rPr>
        <w:t>консольно</w:t>
      </w:r>
      <w:r>
        <w:rPr>
          <w:rFonts w:ascii="Times New Roman" w:hAnsi="Times New Roman"/>
          <w:sz w:val="26"/>
        </w:rPr>
        <w:t xml:space="preserve"> выступающие за плоскость стены на высоте менее 4,5 м,</w:t>
      </w:r>
      <w:r>
        <w:rPr>
          <w:rFonts w:ascii="Times New Roman" w:hAnsi="Times New Roman"/>
          <w:sz w:val="26"/>
        </w:rPr>
        <w:t xml:space="preserve"> включаются в площадь застройки;</w:t>
      </w:r>
    </w:p>
    <w:p w14:paraId="8A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лощадь застройки надземной части общественного здания</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площадь горизонтального сечения по внешнему обводу общественного здания по цоколю, включая выступающие части (входные площадки и ступени, веранды, тер</w:t>
      </w:r>
      <w:r>
        <w:rPr>
          <w:rFonts w:ascii="Times New Roman" w:hAnsi="Times New Roman"/>
          <w:sz w:val="26"/>
        </w:rPr>
        <w:t>расы, приямки, входы в подвал).</w:t>
      </w:r>
    </w:p>
    <w:p w14:paraId="8B000000">
      <w:pPr>
        <w:ind w:firstLine="567" w:left="0"/>
        <w:jc w:val="both"/>
        <w:rPr>
          <w:rFonts w:ascii="Times New Roman" w:hAnsi="Times New Roman"/>
          <w:sz w:val="26"/>
        </w:rPr>
      </w:pPr>
      <w:r>
        <w:rPr>
          <w:rFonts w:ascii="Times New Roman" w:hAnsi="Times New Roman"/>
          <w:sz w:val="26"/>
        </w:rPr>
        <w:t xml:space="preserve">Площадь под общественным зданием, расположенным на столбах, проезды под общественным зданием, а также части общественного здания, </w:t>
      </w:r>
      <w:r>
        <w:rPr>
          <w:rFonts w:ascii="Times New Roman" w:hAnsi="Times New Roman"/>
          <w:sz w:val="26"/>
        </w:rPr>
        <w:t>консольно</w:t>
      </w:r>
      <w:r>
        <w:rPr>
          <w:rFonts w:ascii="Times New Roman" w:hAnsi="Times New Roman"/>
          <w:sz w:val="26"/>
        </w:rPr>
        <w:t xml:space="preserve"> выступающие за плоскость стены на высоте менее 4,5 м, включаются в площадь застройки. </w:t>
      </w:r>
    </w:p>
    <w:p w14:paraId="8C000000">
      <w:pPr>
        <w:ind w:firstLine="567" w:left="0"/>
        <w:jc w:val="both"/>
        <w:rPr>
          <w:rFonts w:ascii="Times New Roman" w:hAnsi="Times New Roman"/>
          <w:sz w:val="26"/>
        </w:rPr>
      </w:pPr>
      <w:r>
        <w:rPr>
          <w:rFonts w:ascii="Times New Roman" w:hAnsi="Times New Roman"/>
          <w:sz w:val="26"/>
        </w:rPr>
        <w:t xml:space="preserve">Проекции частей здания, </w:t>
      </w:r>
      <w:r>
        <w:rPr>
          <w:rFonts w:ascii="Times New Roman" w:hAnsi="Times New Roman"/>
          <w:sz w:val="26"/>
        </w:rPr>
        <w:t>консольно</w:t>
      </w:r>
      <w:r>
        <w:rPr>
          <w:rFonts w:ascii="Times New Roman" w:hAnsi="Times New Roman"/>
          <w:sz w:val="26"/>
        </w:rPr>
        <w:t xml:space="preserve"> выступающих за пределы стены над выделенной территорией выше 4,5 м, в </w:t>
      </w:r>
      <w:r>
        <w:rPr>
          <w:rFonts w:ascii="Times New Roman" w:hAnsi="Times New Roman"/>
          <w:sz w:val="26"/>
        </w:rPr>
        <w:t>площадь застройки не включаются;</w:t>
      </w:r>
    </w:p>
    <w:p w14:paraId="8D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лощадь застройки общественного здания</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площадь горизонтального сечения по внешнему обводу общественного здания по цоколю, включая выступающие части (входные площадки и ступени, веранды, тер</w:t>
      </w:r>
      <w:r>
        <w:rPr>
          <w:rFonts w:ascii="Times New Roman" w:hAnsi="Times New Roman"/>
          <w:sz w:val="26"/>
        </w:rPr>
        <w:t>расы, приямки, входы в подвал).</w:t>
      </w:r>
    </w:p>
    <w:p w14:paraId="8E000000">
      <w:pPr>
        <w:ind w:firstLine="567" w:left="0"/>
        <w:jc w:val="both"/>
        <w:rPr>
          <w:rFonts w:ascii="Times New Roman" w:hAnsi="Times New Roman"/>
          <w:sz w:val="26"/>
        </w:rPr>
      </w:pPr>
      <w:r>
        <w:rPr>
          <w:rFonts w:ascii="Times New Roman" w:hAnsi="Times New Roman"/>
          <w:sz w:val="26"/>
        </w:rPr>
        <w:t xml:space="preserve">Площадь под общественным зданием, расположенным на столбах, проезды под общественным зданием, а также части общественного здания, </w:t>
      </w:r>
      <w:r>
        <w:rPr>
          <w:rFonts w:ascii="Times New Roman" w:hAnsi="Times New Roman"/>
          <w:sz w:val="26"/>
        </w:rPr>
        <w:t>консольно</w:t>
      </w:r>
      <w:r>
        <w:rPr>
          <w:rFonts w:ascii="Times New Roman" w:hAnsi="Times New Roman"/>
          <w:sz w:val="26"/>
        </w:rPr>
        <w:t xml:space="preserve"> выступающие за плоскость стены на высоте менее 4,5 м, включаются в площадь застройки. </w:t>
      </w:r>
    </w:p>
    <w:p w14:paraId="8F000000">
      <w:pPr>
        <w:ind w:firstLine="567" w:left="0"/>
        <w:jc w:val="both"/>
        <w:rPr>
          <w:rFonts w:ascii="Times New Roman" w:hAnsi="Times New Roman"/>
          <w:sz w:val="26"/>
        </w:rPr>
      </w:pPr>
      <w:r>
        <w:rPr>
          <w:rFonts w:ascii="Times New Roman" w:hAnsi="Times New Roman"/>
          <w:sz w:val="26"/>
        </w:rPr>
        <w:t xml:space="preserve">Проекции частей здания, </w:t>
      </w:r>
      <w:r>
        <w:rPr>
          <w:rFonts w:ascii="Times New Roman" w:hAnsi="Times New Roman"/>
          <w:sz w:val="26"/>
        </w:rPr>
        <w:t>консольно</w:t>
      </w:r>
      <w:r>
        <w:rPr>
          <w:rFonts w:ascii="Times New Roman" w:hAnsi="Times New Roman"/>
          <w:sz w:val="26"/>
        </w:rPr>
        <w:t xml:space="preserve"> выступающих за пределы стены над выделенной территорией выше 4,5 м, в </w:t>
      </w:r>
      <w:r>
        <w:rPr>
          <w:rFonts w:ascii="Times New Roman" w:hAnsi="Times New Roman"/>
          <w:sz w:val="26"/>
        </w:rPr>
        <w:t>площадь застройки не включаются;</w:t>
      </w:r>
    </w:p>
    <w:p w14:paraId="90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лощадь застройки подземной части многоквартирного жилого здания</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сумма</w:t>
      </w:r>
      <w:r>
        <w:rPr>
          <w:rFonts w:ascii="Times New Roman" w:hAnsi="Times New Roman"/>
          <w:sz w:val="26"/>
        </w:rPr>
        <w:t xml:space="preserve"> </w:t>
      </w:r>
      <w:r>
        <w:rPr>
          <w:rFonts w:ascii="Times New Roman" w:hAnsi="Times New Roman"/>
          <w:sz w:val="26"/>
        </w:rPr>
        <w:t>площади горизонтального сечения по внешнему контуру здания, на уровне планировочной отметки земли</w:t>
      </w:r>
      <w:r>
        <w:rPr>
          <w:rFonts w:ascii="Times New Roman" w:hAnsi="Times New Roman"/>
          <w:sz w:val="26"/>
        </w:rPr>
        <w:t xml:space="preserve"> (</w:t>
      </w:r>
      <w:r>
        <w:rPr>
          <w:rFonts w:ascii="Times New Roman" w:hAnsi="Times New Roman"/>
          <w:sz w:val="26"/>
        </w:rPr>
        <w:t xml:space="preserve">включая </w:t>
      </w:r>
      <w:r>
        <w:rPr>
          <w:rFonts w:ascii="Times New Roman" w:hAnsi="Times New Roman"/>
          <w:sz w:val="26"/>
        </w:rPr>
        <w:t>выступающие части</w:t>
      </w:r>
      <w:r>
        <w:rPr>
          <w:rFonts w:ascii="Times New Roman" w:hAnsi="Times New Roman"/>
          <w:sz w:val="26"/>
        </w:rPr>
        <w:t xml:space="preserve"> (входные площадки и ступени, веранды, террасы, приямки, входы в подвальный этаж; галереи и переходы между зданиями, расположенные непосредственно на земле)</w:t>
      </w:r>
      <w:r>
        <w:rPr>
          <w:rFonts w:ascii="Times New Roman" w:hAnsi="Times New Roman"/>
          <w:sz w:val="26"/>
        </w:rPr>
        <w:t>,</w:t>
      </w:r>
      <w:r>
        <w:rPr>
          <w:rFonts w:ascii="Times New Roman" w:hAnsi="Times New Roman"/>
          <w:sz w:val="26"/>
        </w:rPr>
        <w:t xml:space="preserve"> территорию</w:t>
      </w:r>
      <w:r>
        <w:rPr>
          <w:rFonts w:ascii="Times New Roman" w:hAnsi="Times New Roman"/>
          <w:sz w:val="26"/>
        </w:rPr>
        <w:t xml:space="preserve"> </w:t>
      </w:r>
      <w:r>
        <w:rPr>
          <w:rFonts w:ascii="Times New Roman" w:hAnsi="Times New Roman"/>
          <w:sz w:val="26"/>
        </w:rPr>
        <w:t>под многоквартирным жилым зданием, расположенным на столбах</w:t>
      </w:r>
      <w:r>
        <w:rPr>
          <w:rFonts w:ascii="Times New Roman" w:hAnsi="Times New Roman"/>
          <w:sz w:val="26"/>
        </w:rPr>
        <w:t>,</w:t>
      </w:r>
      <w:r>
        <w:rPr>
          <w:rFonts w:ascii="Times New Roman" w:hAnsi="Times New Roman"/>
          <w:sz w:val="26"/>
        </w:rPr>
        <w:t xml:space="preserve"> и территорию проездов</w:t>
      </w:r>
      <w:r>
        <w:rPr>
          <w:rFonts w:ascii="Times New Roman" w:hAnsi="Times New Roman"/>
          <w:sz w:val="26"/>
        </w:rPr>
        <w:t xml:space="preserve"> под зданием</w:t>
      </w:r>
      <w:r>
        <w:rPr>
          <w:rFonts w:ascii="Times New Roman" w:hAnsi="Times New Roman"/>
          <w:sz w:val="26"/>
        </w:rPr>
        <w:t>)</w:t>
      </w:r>
      <w:r>
        <w:rPr>
          <w:rFonts w:ascii="Times New Roman" w:hAnsi="Times New Roman"/>
          <w:sz w:val="26"/>
        </w:rPr>
        <w:t xml:space="preserve">, и площади горизонтального сечения по внешнему контуру подземных ограждающих конструкций </w:t>
      </w:r>
      <w:r>
        <w:rPr>
          <w:rFonts w:ascii="Times New Roman" w:hAnsi="Times New Roman"/>
          <w:sz w:val="26"/>
        </w:rPr>
        <w:t>здания</w:t>
      </w:r>
      <w:r>
        <w:rPr>
          <w:rFonts w:ascii="Times New Roman" w:hAnsi="Times New Roman"/>
          <w:sz w:val="26"/>
        </w:rPr>
        <w:t xml:space="preserve"> (</w:t>
      </w:r>
      <w:r>
        <w:rPr>
          <w:rFonts w:ascii="Times New Roman" w:hAnsi="Times New Roman"/>
          <w:sz w:val="26"/>
        </w:rPr>
        <w:t xml:space="preserve">за исключением площади пересечения горизонтального сечения по внешнему контуру подземных ограждающих конструкций с горизонтальным сечением по внешнему контуру здания на уровне планировочной отметки земли); </w:t>
      </w:r>
    </w:p>
    <w:p w14:paraId="91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лощадь застройки подземной части общественного здания</w:t>
      </w:r>
      <w:r>
        <w:rPr>
          <w:rFonts w:ascii="Times New Roman" w:hAnsi="Times New Roman"/>
          <w:sz w:val="26"/>
        </w:rPr>
        <w:t xml:space="preserve"> </w:t>
      </w:r>
      <w:r>
        <w:rPr>
          <w:rFonts w:ascii="Times New Roman" w:hAnsi="Times New Roman"/>
          <w:sz w:val="26"/>
        </w:rPr>
        <w:t xml:space="preserve">– сумма площади горизонтального сечения по внешнему контуру здания, на уровне планировочной отметки земли (включая выступающие части (входные площадки и ступени, веранды, террасы, приямки, входы в подвальный этаж), территорию под </w:t>
      </w:r>
      <w:r>
        <w:rPr>
          <w:rFonts w:ascii="Times New Roman" w:hAnsi="Times New Roman"/>
          <w:sz w:val="26"/>
        </w:rPr>
        <w:t xml:space="preserve">общественным </w:t>
      </w:r>
      <w:r>
        <w:rPr>
          <w:rFonts w:ascii="Times New Roman" w:hAnsi="Times New Roman"/>
          <w:sz w:val="26"/>
        </w:rPr>
        <w:t xml:space="preserve"> зданием, расположенным на столбах, и территорию проездов под</w:t>
      </w:r>
      <w:r>
        <w:rPr>
          <w:rFonts w:ascii="Times New Roman" w:hAnsi="Times New Roman"/>
          <w:sz w:val="26"/>
        </w:rPr>
        <w:t xml:space="preserve"> общественным</w:t>
      </w:r>
      <w:r>
        <w:rPr>
          <w:rFonts w:ascii="Times New Roman" w:hAnsi="Times New Roman"/>
          <w:sz w:val="26"/>
        </w:rPr>
        <w:t xml:space="preserve"> зданием), и площади горизонтального сечения по внешнему контуру подземных ограждающих конструкций здания (за исключением площади пересечения горизонтального сечения по внешнему контуру подземных ограждающих конструкций с горизонтальным сечением по внешнему контуру здания на уровне планировочной отметки земли);</w:t>
      </w:r>
    </w:p>
    <w:p w14:paraId="92000000">
      <w:pPr>
        <w:ind w:firstLine="567" w:left="0"/>
        <w:jc w:val="both"/>
        <w:rPr>
          <w:rFonts w:ascii="Times New Roman" w:hAnsi="Times New Roman"/>
          <w:sz w:val="26"/>
        </w:rPr>
      </w:pPr>
      <w:r>
        <w:rPr>
          <w:rFonts w:ascii="Times New Roman" w:hAnsi="Times New Roman"/>
          <w:b w:val="1"/>
          <w:sz w:val="26"/>
        </w:rPr>
        <w:t>площадь квартиры</w:t>
      </w:r>
      <w:r>
        <w:rPr>
          <w:rFonts w:ascii="Times New Roman" w:hAnsi="Times New Roman"/>
          <w:sz w:val="26"/>
        </w:rPr>
        <w:t xml:space="preserve"> – сумма площадей всех отапливаемых помещений (жилых комнат и вспомогательных помещений, предназначенных для удовлетворения бытовых и иных нужд) и антресолей в них (при наличии) без учёта неотапливаемых помещений (лоджий, веранд, холодных кладовых и тамбуров), балконов, террас;</w:t>
      </w:r>
    </w:p>
    <w:p w14:paraId="93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лощадь многоквартирного жилого здания</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 xml:space="preserve">сумма площадей этажей. </w:t>
      </w:r>
    </w:p>
    <w:p w14:paraId="94000000">
      <w:pPr>
        <w:ind w:firstLine="567" w:left="0"/>
        <w:jc w:val="both"/>
        <w:rPr>
          <w:rFonts w:ascii="Times New Roman" w:hAnsi="Times New Roman"/>
          <w:sz w:val="26"/>
        </w:rPr>
      </w:pPr>
      <w:r>
        <w:rPr>
          <w:rFonts w:ascii="Times New Roman" w:hAnsi="Times New Roman"/>
          <w:sz w:val="26"/>
        </w:rPr>
        <w:t xml:space="preserve">Площади подполья, проветриваемого подполья, технического подполья, чердака, технического чердака, </w:t>
      </w:r>
      <w:r>
        <w:rPr>
          <w:rFonts w:ascii="Times New Roman" w:hAnsi="Times New Roman"/>
          <w:sz w:val="26"/>
        </w:rPr>
        <w:t>внеквартирных</w:t>
      </w:r>
      <w:r>
        <w:rPr>
          <w:rFonts w:ascii="Times New Roman" w:hAnsi="Times New Roman"/>
          <w:sz w:val="26"/>
        </w:rPr>
        <w:t xml:space="preserve"> инженерных коммуникаций с вертикальной разводкой (в каналах, шахтах), технических пространств в площадь здания не включают. </w:t>
      </w:r>
    </w:p>
    <w:p w14:paraId="95000000">
      <w:pPr>
        <w:ind w:firstLine="567" w:left="0"/>
        <w:jc w:val="both"/>
        <w:rPr>
          <w:rFonts w:ascii="Times New Roman" w:hAnsi="Times New Roman"/>
          <w:sz w:val="26"/>
        </w:rPr>
      </w:pPr>
      <w:r>
        <w:rPr>
          <w:rFonts w:ascii="Times New Roman" w:hAnsi="Times New Roman"/>
          <w:sz w:val="26"/>
        </w:rPr>
        <w:t>В площадь здания включают площади эксплуатируемой кровли и переходов между зданиями.</w:t>
      </w:r>
    </w:p>
    <w:p w14:paraId="96000000">
      <w:pPr>
        <w:ind w:firstLine="567" w:left="0"/>
        <w:jc w:val="both"/>
        <w:rPr>
          <w:rFonts w:ascii="Times New Roman" w:hAnsi="Times New Roman"/>
          <w:sz w:val="26"/>
        </w:rPr>
      </w:pPr>
      <w:r>
        <w:rPr>
          <w:rFonts w:ascii="Times New Roman" w:hAnsi="Times New Roman"/>
          <w:sz w:val="26"/>
        </w:rPr>
        <w:t>При наличии переходов между корпусами многоквартирных жилых зданий их площадь делят поровну между к</w:t>
      </w:r>
      <w:r>
        <w:rPr>
          <w:rFonts w:ascii="Times New Roman" w:hAnsi="Times New Roman"/>
          <w:sz w:val="26"/>
        </w:rPr>
        <w:t>орпусами, которые они соединяют;</w:t>
      </w:r>
    </w:p>
    <w:p w14:paraId="97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одземная стоянка автомобилей</w:t>
      </w:r>
      <w:r>
        <w:rPr>
          <w:rFonts w:ascii="Times New Roman" w:hAnsi="Times New Roman"/>
          <w:sz w:val="26"/>
        </w:rPr>
        <w:t xml:space="preserve"> – с</w:t>
      </w:r>
      <w:r>
        <w:rPr>
          <w:rFonts w:ascii="Times New Roman" w:hAnsi="Times New Roman"/>
          <w:sz w:val="26"/>
        </w:rPr>
        <w:t>тоянка автомобилей, все этажи которой при отметке пола помещений ниже планировочной отметки земли более чем на половину высоты помещений</w:t>
      </w:r>
      <w:r>
        <w:rPr>
          <w:rFonts w:ascii="Times New Roman" w:hAnsi="Times New Roman"/>
          <w:sz w:val="26"/>
        </w:rPr>
        <w:t>;</w:t>
      </w:r>
    </w:p>
    <w:p w14:paraId="98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олумеханизированная стоянка автомобилей</w:t>
      </w:r>
      <w:r>
        <w:rPr>
          <w:rFonts w:ascii="Times New Roman" w:hAnsi="Times New Roman"/>
          <w:sz w:val="26"/>
        </w:rPr>
        <w:t xml:space="preserve"> – с</w:t>
      </w:r>
      <w:r>
        <w:rPr>
          <w:rFonts w:ascii="Times New Roman" w:hAnsi="Times New Roman"/>
          <w:sz w:val="26"/>
        </w:rPr>
        <w:t>тоянка, в которой транспортирование автомобилей в парковочное место осуществляется водителем с использова</w:t>
      </w:r>
      <w:r>
        <w:rPr>
          <w:rFonts w:ascii="Times New Roman" w:hAnsi="Times New Roman"/>
          <w:sz w:val="26"/>
        </w:rPr>
        <w:t>нием механизированных устройств;</w:t>
      </w:r>
    </w:p>
    <w:p w14:paraId="99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римагистральная</w:t>
      </w:r>
      <w:r>
        <w:rPr>
          <w:rFonts w:ascii="Times New Roman" w:hAnsi="Times New Roman"/>
          <w:b w:val="1"/>
          <w:sz w:val="26"/>
        </w:rPr>
        <w:t xml:space="preserve"> территория</w:t>
      </w:r>
      <w:r>
        <w:rPr>
          <w:rFonts w:ascii="Times New Roman" w:hAnsi="Times New Roman"/>
          <w:sz w:val="26"/>
        </w:rPr>
        <w:t xml:space="preserve"> – т</w:t>
      </w:r>
      <w:r>
        <w:rPr>
          <w:rFonts w:ascii="Times New Roman" w:hAnsi="Times New Roman"/>
          <w:sz w:val="26"/>
        </w:rPr>
        <w:t>ерритория, примыкающая к магистральным улицам общегородского значения на отрезках, соединяющих центральную часть населённого пункта с общественными центрами деловой, финансовой и общественной активности или соединяющих общественные центры деловой, финансовой и обще</w:t>
      </w:r>
      <w:r>
        <w:rPr>
          <w:rFonts w:ascii="Times New Roman" w:hAnsi="Times New Roman"/>
          <w:sz w:val="26"/>
        </w:rPr>
        <w:t>ственной активности между собой;</w:t>
      </w:r>
    </w:p>
    <w:p w14:paraId="9A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риобъектная</w:t>
      </w:r>
      <w:r>
        <w:rPr>
          <w:rFonts w:ascii="Times New Roman" w:hAnsi="Times New Roman"/>
          <w:b w:val="1"/>
          <w:sz w:val="26"/>
        </w:rPr>
        <w:t xml:space="preserve"> стоянка автомобилей</w:t>
      </w:r>
      <w:r>
        <w:rPr>
          <w:rFonts w:ascii="Times New Roman" w:hAnsi="Times New Roman"/>
          <w:sz w:val="26"/>
        </w:rPr>
        <w:t xml:space="preserve"> – о</w:t>
      </w:r>
      <w:r>
        <w:rPr>
          <w:rFonts w:ascii="Times New Roman" w:hAnsi="Times New Roman"/>
          <w:sz w:val="26"/>
        </w:rPr>
        <w:t>ткрытая площадка или гараж-стоянка (наземная, подземная, встроенная), предназначенные для паркования легковых автомобилей посетителей объектов различ</w:t>
      </w:r>
      <w:r>
        <w:rPr>
          <w:rFonts w:ascii="Times New Roman" w:hAnsi="Times New Roman"/>
          <w:sz w:val="26"/>
        </w:rPr>
        <w:t>ного функционального назначения;</w:t>
      </w:r>
    </w:p>
    <w:p w14:paraId="9B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риродный объект</w:t>
      </w:r>
      <w:r>
        <w:rPr>
          <w:rFonts w:ascii="Times New Roman" w:hAnsi="Times New Roman"/>
          <w:sz w:val="26"/>
        </w:rPr>
        <w:t xml:space="preserve"> – е</w:t>
      </w:r>
      <w:r>
        <w:rPr>
          <w:rFonts w:ascii="Times New Roman" w:hAnsi="Times New Roman"/>
          <w:sz w:val="26"/>
        </w:rPr>
        <w:t>стественная экологическая система, природный ландшафт и составляющие их элементы, сохранившие свои природные свойства</w:t>
      </w:r>
      <w:r>
        <w:rPr>
          <w:rFonts w:ascii="Times New Roman" w:hAnsi="Times New Roman"/>
          <w:sz w:val="26"/>
        </w:rPr>
        <w:t>;</w:t>
      </w:r>
    </w:p>
    <w:p w14:paraId="9C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роцент застройки</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соотношение площади застройки здан</w:t>
      </w:r>
      <w:r>
        <w:rPr>
          <w:rFonts w:ascii="Times New Roman" w:hAnsi="Times New Roman"/>
          <w:sz w:val="26"/>
        </w:rPr>
        <w:t>ия к площади земельного участка.</w:t>
      </w:r>
    </w:p>
    <w:p w14:paraId="9D000000">
      <w:pPr>
        <w:ind w:firstLine="567" w:left="0"/>
        <w:jc w:val="both"/>
        <w:rPr>
          <w:rFonts w:ascii="Times New Roman" w:hAnsi="Times New Roman"/>
          <w:sz w:val="26"/>
        </w:rPr>
      </w:pPr>
      <w:r>
        <w:rPr>
          <w:rFonts w:ascii="Times New Roman" w:hAnsi="Times New Roman"/>
          <w:sz w:val="26"/>
        </w:rPr>
        <w:t>В случае размещения несколько зданий на одном земельном участке процент застройки определяется как соотношение суммарной площади застройки всех здан</w:t>
      </w:r>
      <w:r>
        <w:rPr>
          <w:rFonts w:ascii="Times New Roman" w:hAnsi="Times New Roman"/>
          <w:sz w:val="26"/>
        </w:rPr>
        <w:t>ий к площади земельного участка;</w:t>
      </w:r>
    </w:p>
    <w:p w14:paraId="9E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роцент застройки надземной части</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соотношение площади застройки надземной части здания к площади земельного участка.</w:t>
      </w:r>
    </w:p>
    <w:p w14:paraId="9F000000">
      <w:pPr>
        <w:ind w:firstLine="567" w:left="0"/>
        <w:jc w:val="both"/>
        <w:rPr>
          <w:rFonts w:ascii="Times New Roman" w:hAnsi="Times New Roman"/>
          <w:sz w:val="26"/>
        </w:rPr>
      </w:pPr>
      <w:r>
        <w:rPr>
          <w:rFonts w:ascii="Times New Roman" w:hAnsi="Times New Roman"/>
          <w:sz w:val="26"/>
        </w:rPr>
        <w:t>В случае размещения несколько зданий на одном земельном участке процент застройки надземной части определяется как соотношение суммарной площади застройки надземных частей всех здан</w:t>
      </w:r>
      <w:r>
        <w:rPr>
          <w:rFonts w:ascii="Times New Roman" w:hAnsi="Times New Roman"/>
          <w:sz w:val="26"/>
        </w:rPr>
        <w:t>ий к площади земельного участка;</w:t>
      </w:r>
    </w:p>
    <w:p w14:paraId="A0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роцент застройки подземной части</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соотношение площади застройки подземной части здания к площади земельного участка.</w:t>
      </w:r>
    </w:p>
    <w:p w14:paraId="A1000000">
      <w:pPr>
        <w:ind w:firstLine="567" w:left="0"/>
        <w:jc w:val="both"/>
        <w:rPr>
          <w:rFonts w:ascii="Times New Roman" w:hAnsi="Times New Roman"/>
          <w:sz w:val="26"/>
        </w:rPr>
      </w:pPr>
      <w:r>
        <w:rPr>
          <w:rFonts w:ascii="Times New Roman" w:hAnsi="Times New Roman"/>
          <w:sz w:val="26"/>
        </w:rPr>
        <w:t xml:space="preserve">В случае размещения несколько зданий на одном земельном участке процент застройки подземной части определяется как соотношение суммарной площади застройки </w:t>
      </w:r>
      <w:r>
        <w:rPr>
          <w:rFonts w:ascii="Times New Roman" w:hAnsi="Times New Roman"/>
          <w:sz w:val="26"/>
        </w:rPr>
        <w:t>подземных частей всех зданий к площади зем</w:t>
      </w:r>
      <w:r>
        <w:rPr>
          <w:rFonts w:ascii="Times New Roman" w:hAnsi="Times New Roman"/>
          <w:sz w:val="26"/>
        </w:rPr>
        <w:t>ельного участка;</w:t>
      </w:r>
    </w:p>
    <w:p w14:paraId="A2000000">
      <w:pPr>
        <w:ind w:firstLine="567" w:left="0"/>
        <w:jc w:val="both"/>
        <w:rPr>
          <w:rFonts w:ascii="Times New Roman" w:hAnsi="Times New Roman"/>
          <w:sz w:val="26"/>
        </w:rPr>
      </w:pPr>
      <w:r>
        <w:rPr>
          <w:rFonts w:ascii="Times New Roman" w:hAnsi="Times New Roman"/>
          <w:b w:val="1"/>
          <w:sz w:val="26"/>
        </w:rPr>
        <w:t>р</w:t>
      </w:r>
      <w:r>
        <w:rPr>
          <w:rFonts w:ascii="Times New Roman" w:hAnsi="Times New Roman"/>
          <w:b w:val="1"/>
          <w:sz w:val="26"/>
        </w:rPr>
        <w:t>адиус доступности</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кратчайшее расстояние от границы участка размещения объекта обслуживания до границы участка жилого дома,</w:t>
      </w:r>
      <w:r>
        <w:rPr>
          <w:rFonts w:ascii="Times New Roman" w:hAnsi="Times New Roman"/>
          <w:sz w:val="26"/>
        </w:rPr>
        <w:t xml:space="preserve"> измеряемое по воздушной прямой;</w:t>
      </w:r>
    </w:p>
    <w:p w14:paraId="A3000000">
      <w:pPr>
        <w:ind w:firstLine="567" w:left="0"/>
        <w:jc w:val="both"/>
        <w:rPr>
          <w:rFonts w:ascii="Times New Roman" w:hAnsi="Times New Roman"/>
          <w:sz w:val="26"/>
        </w:rPr>
      </w:pPr>
      <w:r>
        <w:rPr>
          <w:rFonts w:ascii="Times New Roman" w:hAnsi="Times New Roman"/>
          <w:b w:val="1"/>
          <w:sz w:val="26"/>
        </w:rPr>
        <w:t>р</w:t>
      </w:r>
      <w:r>
        <w:rPr>
          <w:rFonts w:ascii="Times New Roman" w:hAnsi="Times New Roman"/>
          <w:b w:val="1"/>
          <w:sz w:val="26"/>
        </w:rPr>
        <w:t>азворотные площадки</w:t>
      </w:r>
      <w:r>
        <w:rPr>
          <w:rFonts w:ascii="Times New Roman" w:hAnsi="Times New Roman"/>
          <w:sz w:val="26"/>
        </w:rPr>
        <w:t xml:space="preserve"> – п</w:t>
      </w:r>
      <w:r>
        <w:rPr>
          <w:rFonts w:ascii="Times New Roman" w:hAnsi="Times New Roman"/>
          <w:sz w:val="26"/>
        </w:rPr>
        <w:t>лощадки, предназначенные для разворота тра</w:t>
      </w:r>
      <w:r>
        <w:rPr>
          <w:rFonts w:ascii="Times New Roman" w:hAnsi="Times New Roman"/>
          <w:sz w:val="26"/>
        </w:rPr>
        <w:t>нспортных средств;</w:t>
      </w:r>
    </w:p>
    <w:p w14:paraId="A4000000">
      <w:pPr>
        <w:ind w:firstLine="567" w:left="0"/>
        <w:jc w:val="both"/>
        <w:rPr>
          <w:rFonts w:ascii="Times New Roman" w:hAnsi="Times New Roman"/>
          <w:sz w:val="26"/>
        </w:rPr>
      </w:pPr>
      <w:r>
        <w:rPr>
          <w:rFonts w:ascii="Times New Roman" w:hAnsi="Times New Roman"/>
          <w:b w:val="1"/>
          <w:sz w:val="26"/>
        </w:rPr>
        <w:t>с</w:t>
      </w:r>
      <w:r>
        <w:rPr>
          <w:rFonts w:ascii="Times New Roman" w:hAnsi="Times New Roman"/>
          <w:b w:val="1"/>
          <w:sz w:val="26"/>
        </w:rPr>
        <w:t>ад</w:t>
      </w:r>
      <w:r>
        <w:rPr>
          <w:rFonts w:ascii="Times New Roman" w:hAnsi="Times New Roman"/>
          <w:sz w:val="26"/>
        </w:rPr>
        <w:t xml:space="preserve"> – о</w:t>
      </w:r>
      <w:r>
        <w:rPr>
          <w:rFonts w:ascii="Times New Roman" w:hAnsi="Times New Roman"/>
          <w:sz w:val="26"/>
        </w:rPr>
        <w:t>зеленённая территория с ограниченным набором видов рекреационной деятельности, предназначенная для прогулок и повседневного отдыха населения.</w:t>
      </w:r>
    </w:p>
    <w:p w14:paraId="A5000000">
      <w:pPr>
        <w:ind w:firstLine="567" w:left="0"/>
        <w:jc w:val="both"/>
        <w:rPr>
          <w:rFonts w:ascii="Times New Roman" w:hAnsi="Times New Roman"/>
          <w:sz w:val="26"/>
        </w:rPr>
      </w:pPr>
      <w:r>
        <w:rPr>
          <w:rFonts w:ascii="Times New Roman" w:hAnsi="Times New Roman"/>
          <w:b w:val="1"/>
          <w:sz w:val="26"/>
        </w:rPr>
        <w:t>с</w:t>
      </w:r>
      <w:r>
        <w:rPr>
          <w:rFonts w:ascii="Times New Roman" w:hAnsi="Times New Roman"/>
          <w:b w:val="1"/>
          <w:sz w:val="26"/>
        </w:rPr>
        <w:t>истема озеленённых территорий города</w:t>
      </w:r>
      <w:r>
        <w:rPr>
          <w:rFonts w:ascii="Times New Roman" w:hAnsi="Times New Roman"/>
          <w:sz w:val="26"/>
        </w:rPr>
        <w:t xml:space="preserve"> – в</w:t>
      </w:r>
      <w:r>
        <w:rPr>
          <w:rFonts w:ascii="Times New Roman" w:hAnsi="Times New Roman"/>
          <w:sz w:val="26"/>
        </w:rPr>
        <w:t>заимоувязанное, равномерное размещение городских озеленённых территорий, определяемое архитектурно-планировочной организацией города и планом его дальнейшего развития, предусматривающее связь с загородными насаждениями</w:t>
      </w:r>
      <w:r>
        <w:rPr>
          <w:rFonts w:ascii="Times New Roman" w:hAnsi="Times New Roman"/>
          <w:sz w:val="26"/>
        </w:rPr>
        <w:t>;</w:t>
      </w:r>
    </w:p>
    <w:p w14:paraId="A6000000">
      <w:pPr>
        <w:ind w:firstLine="567" w:left="0"/>
        <w:jc w:val="both"/>
        <w:rPr>
          <w:rFonts w:ascii="Times New Roman" w:hAnsi="Times New Roman"/>
          <w:sz w:val="26"/>
        </w:rPr>
      </w:pPr>
      <w:r>
        <w:rPr>
          <w:rFonts w:ascii="Times New Roman" w:hAnsi="Times New Roman"/>
          <w:b w:val="1"/>
          <w:sz w:val="26"/>
        </w:rPr>
        <w:t>с</w:t>
      </w:r>
      <w:r>
        <w:rPr>
          <w:rFonts w:ascii="Times New Roman" w:hAnsi="Times New Roman"/>
          <w:b w:val="1"/>
          <w:sz w:val="26"/>
        </w:rPr>
        <w:t>квер</w:t>
      </w:r>
      <w:r>
        <w:rPr>
          <w:rFonts w:ascii="Times New Roman" w:hAnsi="Times New Roman"/>
          <w:sz w:val="26"/>
        </w:rPr>
        <w:t xml:space="preserve"> – о</w:t>
      </w:r>
      <w:r>
        <w:rPr>
          <w:rFonts w:ascii="Times New Roman" w:hAnsi="Times New Roman"/>
          <w:sz w:val="26"/>
        </w:rPr>
        <w:t>зеленённая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r>
        <w:rPr>
          <w:rFonts w:ascii="Times New Roman" w:hAnsi="Times New Roman"/>
          <w:sz w:val="26"/>
        </w:rPr>
        <w:t>;</w:t>
      </w:r>
    </w:p>
    <w:p w14:paraId="A7000000">
      <w:pPr>
        <w:ind w:firstLine="567" w:left="0"/>
        <w:jc w:val="both"/>
        <w:rPr>
          <w:rFonts w:ascii="Times New Roman" w:hAnsi="Times New Roman"/>
          <w:sz w:val="26"/>
        </w:rPr>
      </w:pPr>
      <w:r>
        <w:rPr>
          <w:rFonts w:ascii="Times New Roman" w:hAnsi="Times New Roman"/>
          <w:b w:val="1"/>
          <w:sz w:val="26"/>
        </w:rPr>
        <w:t>с</w:t>
      </w:r>
      <w:r>
        <w:rPr>
          <w:rFonts w:ascii="Times New Roman" w:hAnsi="Times New Roman"/>
          <w:b w:val="1"/>
          <w:sz w:val="26"/>
        </w:rPr>
        <w:t>ложные градостроительные условия</w:t>
      </w:r>
      <w:r>
        <w:rPr>
          <w:rFonts w:ascii="Times New Roman" w:hAnsi="Times New Roman"/>
          <w:sz w:val="26"/>
        </w:rPr>
        <w:t xml:space="preserve"> – с</w:t>
      </w:r>
      <w:r>
        <w:rPr>
          <w:rFonts w:ascii="Times New Roman" w:hAnsi="Times New Roman"/>
          <w:sz w:val="26"/>
        </w:rPr>
        <w:t>уществующие условия подлежащей освоению территории населённых пунктов, характеризующиеся сложным рельефом, ландшафтными преградами, природно-климатическими и другими факторами отрицательного воздействия на пространственное и пл</w:t>
      </w:r>
      <w:r>
        <w:rPr>
          <w:rFonts w:ascii="Times New Roman" w:hAnsi="Times New Roman"/>
          <w:sz w:val="26"/>
        </w:rPr>
        <w:t>анировочное развитие территории;</w:t>
      </w:r>
    </w:p>
    <w:p w14:paraId="A8000000">
      <w:pPr>
        <w:ind w:firstLine="567" w:left="0"/>
        <w:jc w:val="both"/>
        <w:rPr>
          <w:rFonts w:ascii="Times New Roman" w:hAnsi="Times New Roman"/>
          <w:sz w:val="26"/>
        </w:rPr>
      </w:pPr>
      <w:r>
        <w:rPr>
          <w:rFonts w:ascii="Times New Roman" w:hAnsi="Times New Roman"/>
          <w:b w:val="1"/>
          <w:sz w:val="26"/>
        </w:rPr>
        <w:t>смежные микрорайоны (кварталы)</w:t>
      </w:r>
      <w:r>
        <w:rPr>
          <w:rFonts w:ascii="Times New Roman" w:hAnsi="Times New Roman"/>
          <w:sz w:val="26"/>
        </w:rPr>
        <w:t xml:space="preserve"> – микрорайоны (кварталы), расположенные в непосредственной близости друг от друга и разделенные между собой элементом улично-дорожной сети (дорогой, проездом, территорией общего пользования и т.д.) и (или) естественными рубежами (река, лес и </w:t>
      </w:r>
      <w:r>
        <w:rPr>
          <w:rFonts w:ascii="Times New Roman" w:hAnsi="Times New Roman"/>
          <w:sz w:val="26"/>
        </w:rPr>
        <w:t>т.д</w:t>
      </w:r>
      <w:r>
        <w:rPr>
          <w:rFonts w:ascii="Times New Roman" w:hAnsi="Times New Roman"/>
          <w:sz w:val="26"/>
        </w:rPr>
        <w:t>).</w:t>
      </w:r>
    </w:p>
    <w:p w14:paraId="A9000000">
      <w:pPr>
        <w:ind w:firstLine="567" w:left="0"/>
        <w:jc w:val="both"/>
        <w:rPr>
          <w:rFonts w:ascii="Times New Roman" w:hAnsi="Times New Roman"/>
          <w:sz w:val="26"/>
        </w:rPr>
      </w:pPr>
      <w:r>
        <w:rPr>
          <w:rFonts w:ascii="Times New Roman" w:hAnsi="Times New Roman"/>
          <w:b w:val="1"/>
          <w:sz w:val="26"/>
        </w:rPr>
        <w:t xml:space="preserve">смешанная многоквартирная жилая застройка </w:t>
      </w:r>
      <w:r>
        <w:rPr>
          <w:rFonts w:ascii="Times New Roman" w:hAnsi="Times New Roman"/>
          <w:sz w:val="26"/>
        </w:rPr>
        <w:t>– застройка микрорайона (квартала) жилыми домами</w:t>
      </w:r>
      <w:r>
        <w:rPr>
          <w:rFonts w:ascii="Times New Roman" w:hAnsi="Times New Roman"/>
          <w:sz w:val="26"/>
        </w:rPr>
        <w:t>, относящимися к двум</w:t>
      </w:r>
      <w:r>
        <w:rPr>
          <w:rFonts w:ascii="Times New Roman" w:hAnsi="Times New Roman"/>
          <w:sz w:val="26"/>
        </w:rPr>
        <w:t xml:space="preserve"> и более </w:t>
      </w:r>
      <w:r>
        <w:rPr>
          <w:rFonts w:ascii="Times New Roman" w:hAnsi="Times New Roman"/>
          <w:sz w:val="26"/>
        </w:rPr>
        <w:t>типам жилой</w:t>
      </w:r>
      <w:r>
        <w:rPr>
          <w:rFonts w:ascii="Times New Roman" w:hAnsi="Times New Roman"/>
          <w:sz w:val="26"/>
        </w:rPr>
        <w:t xml:space="preserve"> застройки;</w:t>
      </w:r>
    </w:p>
    <w:p w14:paraId="AA000000">
      <w:pPr>
        <w:ind w:firstLine="567" w:left="0"/>
        <w:jc w:val="both"/>
        <w:rPr>
          <w:rFonts w:ascii="Times New Roman" w:hAnsi="Times New Roman"/>
          <w:sz w:val="26"/>
        </w:rPr>
      </w:pPr>
      <w:r>
        <w:rPr>
          <w:rFonts w:ascii="Times New Roman" w:hAnsi="Times New Roman"/>
          <w:b w:val="1"/>
          <w:sz w:val="26"/>
        </w:rPr>
        <w:t>с</w:t>
      </w:r>
      <w:r>
        <w:rPr>
          <w:rFonts w:ascii="Times New Roman" w:hAnsi="Times New Roman"/>
          <w:b w:val="1"/>
          <w:sz w:val="26"/>
        </w:rPr>
        <w:t>оциальная инфраструктура</w:t>
      </w:r>
      <w:r>
        <w:rPr>
          <w:rFonts w:ascii="Times New Roman" w:hAnsi="Times New Roman"/>
          <w:sz w:val="26"/>
        </w:rPr>
        <w:t xml:space="preserve"> – к</w:t>
      </w:r>
      <w:r>
        <w:rPr>
          <w:rFonts w:ascii="Times New Roman" w:hAnsi="Times New Roman"/>
          <w:sz w:val="26"/>
        </w:rPr>
        <w:t xml:space="preserve">омплекс объектов обслуживания </w:t>
      </w:r>
      <w:r>
        <w:rPr>
          <w:rFonts w:ascii="Times New Roman" w:hAnsi="Times New Roman"/>
          <w:sz w:val="26"/>
        </w:rPr>
        <w:br/>
      </w:r>
      <w:r>
        <w:rPr>
          <w:rFonts w:ascii="Times New Roman" w:hAnsi="Times New Roman"/>
          <w:sz w:val="26"/>
        </w:rPr>
        <w:t>и взаимосвязей между ними, необходимых для бытовой, досуговой деятельности людей, их развития и поддержания здоровья: объекты образования, здравоохранения, социальной защиты, культуры, физкультуры и спор</w:t>
      </w:r>
      <w:r>
        <w:rPr>
          <w:rFonts w:ascii="Times New Roman" w:hAnsi="Times New Roman"/>
          <w:sz w:val="26"/>
        </w:rPr>
        <w:t>та, торговли и услуг, гостиницы;</w:t>
      </w:r>
    </w:p>
    <w:p w14:paraId="AB000000">
      <w:pPr>
        <w:ind w:firstLine="567" w:left="0"/>
        <w:jc w:val="both"/>
        <w:rPr>
          <w:rFonts w:ascii="Times New Roman" w:hAnsi="Times New Roman"/>
          <w:sz w:val="26"/>
        </w:rPr>
      </w:pPr>
      <w:r>
        <w:rPr>
          <w:rFonts w:ascii="Times New Roman" w:hAnsi="Times New Roman"/>
          <w:b w:val="1"/>
          <w:sz w:val="26"/>
        </w:rPr>
        <w:t xml:space="preserve">среднеэтажная многоквартирная жилая застройка </w:t>
      </w:r>
      <w:r>
        <w:rPr>
          <w:rFonts w:ascii="Times New Roman" w:hAnsi="Times New Roman"/>
          <w:sz w:val="26"/>
        </w:rPr>
        <w:t>– застройка микрорайона (квартала) жилыми домами этажностью от 5 до 8 этажей</w:t>
      </w:r>
      <w:r>
        <w:rPr>
          <w:rFonts w:ascii="Times New Roman" w:hAnsi="Times New Roman"/>
          <w:sz w:val="26"/>
        </w:rPr>
        <w:t>;</w:t>
      </w:r>
    </w:p>
    <w:p w14:paraId="AC000000">
      <w:pPr>
        <w:ind w:firstLine="567" w:left="0"/>
        <w:jc w:val="both"/>
        <w:rPr>
          <w:rFonts w:ascii="Times New Roman" w:hAnsi="Times New Roman"/>
          <w:sz w:val="26"/>
        </w:rPr>
      </w:pPr>
      <w:r>
        <w:rPr>
          <w:rFonts w:ascii="Times New Roman" w:hAnsi="Times New Roman"/>
          <w:b w:val="1"/>
          <w:sz w:val="26"/>
        </w:rPr>
        <w:t xml:space="preserve">средство индивидуальной мобильности </w:t>
      </w:r>
      <w:r>
        <w:rPr>
          <w:rFonts w:ascii="Times New Roman" w:hAnsi="Times New Roman"/>
          <w:sz w:val="26"/>
        </w:rPr>
        <w:t>–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w:t>
      </w:r>
      <w:r>
        <w:rPr>
          <w:rFonts w:ascii="Times New Roman" w:hAnsi="Times New Roman"/>
          <w:sz w:val="26"/>
        </w:rPr>
        <w:t>электросамокаты</w:t>
      </w:r>
      <w:r>
        <w:rPr>
          <w:rFonts w:ascii="Times New Roman" w:hAnsi="Times New Roman"/>
          <w:sz w:val="26"/>
        </w:rPr>
        <w:t xml:space="preserve">, </w:t>
      </w:r>
      <w:r>
        <w:rPr>
          <w:rFonts w:ascii="Times New Roman" w:hAnsi="Times New Roman"/>
          <w:sz w:val="26"/>
        </w:rPr>
        <w:t>электроскейтборды</w:t>
      </w:r>
      <w:r>
        <w:rPr>
          <w:rFonts w:ascii="Times New Roman" w:hAnsi="Times New Roman"/>
          <w:sz w:val="26"/>
        </w:rPr>
        <w:t xml:space="preserve">, </w:t>
      </w:r>
      <w:r>
        <w:rPr>
          <w:rFonts w:ascii="Times New Roman" w:hAnsi="Times New Roman"/>
          <w:sz w:val="26"/>
        </w:rPr>
        <w:t>гироскутеры</w:t>
      </w:r>
      <w:r>
        <w:rPr>
          <w:rFonts w:ascii="Times New Roman" w:hAnsi="Times New Roman"/>
          <w:sz w:val="26"/>
        </w:rPr>
        <w:t xml:space="preserve">, </w:t>
      </w:r>
      <w:r>
        <w:rPr>
          <w:rFonts w:ascii="Times New Roman" w:hAnsi="Times New Roman"/>
          <w:sz w:val="26"/>
        </w:rPr>
        <w:t>сигвеи</w:t>
      </w:r>
      <w:r>
        <w:rPr>
          <w:rFonts w:ascii="Times New Roman" w:hAnsi="Times New Roman"/>
          <w:sz w:val="26"/>
        </w:rPr>
        <w:t xml:space="preserve">, </w:t>
      </w:r>
      <w:r>
        <w:rPr>
          <w:rFonts w:ascii="Times New Roman" w:hAnsi="Times New Roman"/>
          <w:sz w:val="26"/>
        </w:rPr>
        <w:t>моноколеса</w:t>
      </w:r>
      <w:r>
        <w:rPr>
          <w:rFonts w:ascii="Times New Roman" w:hAnsi="Times New Roman"/>
          <w:sz w:val="26"/>
        </w:rPr>
        <w:t xml:space="preserve"> и иные аналогичные средства);</w:t>
      </w:r>
    </w:p>
    <w:p w14:paraId="AD000000">
      <w:pPr>
        <w:ind w:firstLine="567" w:left="0"/>
        <w:jc w:val="both"/>
        <w:rPr>
          <w:rFonts w:ascii="Times New Roman" w:hAnsi="Times New Roman"/>
          <w:sz w:val="26"/>
        </w:rPr>
      </w:pPr>
      <w:r>
        <w:rPr>
          <w:rFonts w:ascii="Times New Roman" w:hAnsi="Times New Roman"/>
          <w:b w:val="1"/>
          <w:sz w:val="26"/>
        </w:rPr>
        <w:t>с</w:t>
      </w:r>
      <w:r>
        <w:rPr>
          <w:rFonts w:ascii="Times New Roman" w:hAnsi="Times New Roman"/>
          <w:b w:val="1"/>
          <w:sz w:val="26"/>
        </w:rPr>
        <w:t>теснённые условия</w:t>
      </w:r>
      <w:r>
        <w:rPr>
          <w:rFonts w:ascii="Times New Roman" w:hAnsi="Times New Roman"/>
          <w:sz w:val="26"/>
        </w:rPr>
        <w:t xml:space="preserve"> – с</w:t>
      </w:r>
      <w:r>
        <w:rPr>
          <w:rFonts w:ascii="Times New Roman" w:hAnsi="Times New Roman"/>
          <w:sz w:val="26"/>
        </w:rPr>
        <w:t>уществующие условия сложившейся застройки, имеющей плотность выше нормативной, и (или) условия, исключающие возможность существенно изменять планировочные</w:t>
      </w:r>
      <w:r>
        <w:rPr>
          <w:rFonts w:ascii="Times New Roman" w:hAnsi="Times New Roman"/>
          <w:sz w:val="26"/>
        </w:rPr>
        <w:t xml:space="preserve"> параметры размещаемых объектов;</w:t>
      </w:r>
    </w:p>
    <w:p w14:paraId="AE000000">
      <w:pPr>
        <w:ind w:firstLine="567" w:left="0"/>
        <w:jc w:val="both"/>
        <w:rPr>
          <w:rFonts w:ascii="Times New Roman" w:hAnsi="Times New Roman"/>
          <w:sz w:val="26"/>
        </w:rPr>
      </w:pPr>
      <w:r>
        <w:rPr>
          <w:rFonts w:ascii="Times New Roman" w:hAnsi="Times New Roman"/>
          <w:b w:val="1"/>
          <w:sz w:val="26"/>
        </w:rPr>
        <w:t>с</w:t>
      </w:r>
      <w:r>
        <w:rPr>
          <w:rFonts w:ascii="Times New Roman" w:hAnsi="Times New Roman"/>
          <w:b w:val="1"/>
          <w:sz w:val="26"/>
        </w:rPr>
        <w:t>тоянка автомобилей (стоянка, паркинг, парковка, гараж, гараж-</w:t>
      </w:r>
      <w:r>
        <w:rPr>
          <w:rFonts w:ascii="Times New Roman" w:hAnsi="Times New Roman"/>
          <w:b w:val="1"/>
          <w:sz w:val="26"/>
        </w:rPr>
        <w:br/>
      </w:r>
      <w:r>
        <w:rPr>
          <w:rFonts w:ascii="Times New Roman" w:hAnsi="Times New Roman"/>
          <w:b w:val="1"/>
          <w:sz w:val="26"/>
        </w:rPr>
        <w:t>стоянка)</w:t>
      </w:r>
      <w:r>
        <w:rPr>
          <w:rFonts w:ascii="Times New Roman" w:hAnsi="Times New Roman"/>
          <w:sz w:val="26"/>
        </w:rPr>
        <w:t xml:space="preserve"> – з</w:t>
      </w:r>
      <w:r>
        <w:rPr>
          <w:rFonts w:ascii="Times New Roman" w:hAnsi="Times New Roman"/>
          <w:sz w:val="26"/>
        </w:rPr>
        <w:t xml:space="preserve">дание, сооружение (часть здания, сооружения) или специальная открытая площадка, предназначенная для хранения (стоянки) легковых автомобилей и других </w:t>
      </w:r>
      <w:r>
        <w:rPr>
          <w:rFonts w:ascii="Times New Roman" w:hAnsi="Times New Roman"/>
          <w:sz w:val="26"/>
        </w:rPr>
        <w:t>мототранспортных</w:t>
      </w:r>
      <w:r>
        <w:rPr>
          <w:rFonts w:ascii="Times New Roman" w:hAnsi="Times New Roman"/>
          <w:sz w:val="26"/>
        </w:rPr>
        <w:t xml:space="preserve"> средств (мотоциклов, мотороллеров, мотоколясок, мопедов, ску</w:t>
      </w:r>
      <w:r>
        <w:rPr>
          <w:rFonts w:ascii="Times New Roman" w:hAnsi="Times New Roman"/>
          <w:sz w:val="26"/>
        </w:rPr>
        <w:t>теров и т.п.), а также средств индивидуальной мобильности.</w:t>
      </w:r>
    </w:p>
    <w:p w14:paraId="AF000000">
      <w:pPr>
        <w:ind w:firstLine="567" w:left="0"/>
        <w:jc w:val="both"/>
        <w:rPr>
          <w:rFonts w:ascii="Times New Roman" w:hAnsi="Times New Roman"/>
          <w:sz w:val="26"/>
        </w:rPr>
      </w:pPr>
      <w:r>
        <w:rPr>
          <w:rFonts w:ascii="Times New Roman" w:hAnsi="Times New Roman"/>
          <w:b w:val="1"/>
          <w:sz w:val="26"/>
        </w:rPr>
        <w:t>т</w:t>
      </w:r>
      <w:r>
        <w:rPr>
          <w:rFonts w:ascii="Times New Roman" w:hAnsi="Times New Roman"/>
          <w:b w:val="1"/>
          <w:sz w:val="26"/>
        </w:rPr>
        <w:t>ранспортная инфраструктура</w:t>
      </w:r>
      <w:r>
        <w:rPr>
          <w:rFonts w:ascii="Times New Roman" w:hAnsi="Times New Roman"/>
          <w:sz w:val="26"/>
        </w:rPr>
        <w:t xml:space="preserve"> – к</w:t>
      </w:r>
      <w:r>
        <w:rPr>
          <w:rFonts w:ascii="Times New Roman" w:hAnsi="Times New Roman"/>
          <w:sz w:val="26"/>
        </w:rPr>
        <w:t xml:space="preserve">омплекс объектов и сооружений, обеспечивающих потребности физических лиц, юридических лиц и государства </w:t>
      </w:r>
      <w:r>
        <w:rPr>
          <w:rFonts w:ascii="Times New Roman" w:hAnsi="Times New Roman"/>
          <w:sz w:val="26"/>
        </w:rPr>
        <w:br/>
      </w:r>
      <w:r>
        <w:rPr>
          <w:rFonts w:ascii="Times New Roman" w:hAnsi="Times New Roman"/>
          <w:sz w:val="26"/>
        </w:rPr>
        <w:t>в пассажирских и г</w:t>
      </w:r>
      <w:r>
        <w:rPr>
          <w:rFonts w:ascii="Times New Roman" w:hAnsi="Times New Roman"/>
          <w:sz w:val="26"/>
        </w:rPr>
        <w:t>рузовых транспортных перевозках;</w:t>
      </w:r>
    </w:p>
    <w:p w14:paraId="B0000000">
      <w:pPr>
        <w:ind w:firstLine="567" w:left="0"/>
        <w:jc w:val="both"/>
        <w:rPr>
          <w:rFonts w:ascii="Times New Roman" w:hAnsi="Times New Roman"/>
          <w:sz w:val="26"/>
        </w:rPr>
      </w:pPr>
      <w:r>
        <w:rPr>
          <w:rFonts w:ascii="Times New Roman" w:hAnsi="Times New Roman"/>
          <w:b w:val="1"/>
          <w:sz w:val="26"/>
        </w:rPr>
        <w:t>т</w:t>
      </w:r>
      <w:r>
        <w:rPr>
          <w:rFonts w:ascii="Times New Roman" w:hAnsi="Times New Roman"/>
          <w:b w:val="1"/>
          <w:sz w:val="26"/>
        </w:rPr>
        <w:t>ранспортно-пересадочный узел</w:t>
      </w:r>
      <w:r>
        <w:rPr>
          <w:rFonts w:ascii="Times New Roman" w:hAnsi="Times New Roman"/>
          <w:sz w:val="26"/>
        </w:rPr>
        <w:t xml:space="preserve"> – к</w:t>
      </w:r>
      <w:r>
        <w:rPr>
          <w:rFonts w:ascii="Times New Roman" w:hAnsi="Times New Roman"/>
          <w:sz w:val="26"/>
        </w:rPr>
        <w:t>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w:t>
      </w:r>
      <w:r>
        <w:rPr>
          <w:rFonts w:ascii="Times New Roman" w:hAnsi="Times New Roman"/>
          <w:sz w:val="26"/>
        </w:rPr>
        <w:t>дного вида транспорта на другой;</w:t>
      </w:r>
    </w:p>
    <w:p w14:paraId="B1000000">
      <w:pPr>
        <w:ind w:firstLine="567" w:left="0"/>
        <w:jc w:val="both"/>
        <w:rPr>
          <w:rFonts w:ascii="Times New Roman" w:hAnsi="Times New Roman"/>
          <w:sz w:val="26"/>
        </w:rPr>
      </w:pPr>
      <w:r>
        <w:rPr>
          <w:rFonts w:ascii="Times New Roman" w:hAnsi="Times New Roman"/>
          <w:b w:val="1"/>
          <w:sz w:val="26"/>
        </w:rPr>
        <w:t>т</w:t>
      </w:r>
      <w:r>
        <w:rPr>
          <w:rFonts w:ascii="Times New Roman" w:hAnsi="Times New Roman"/>
          <w:b w:val="1"/>
          <w:sz w:val="26"/>
        </w:rPr>
        <w:t>ротуар</w:t>
      </w:r>
      <w:r>
        <w:rPr>
          <w:rFonts w:ascii="Times New Roman" w:hAnsi="Times New Roman"/>
          <w:sz w:val="26"/>
        </w:rPr>
        <w:t xml:space="preserve"> – т</w:t>
      </w:r>
      <w:r>
        <w:rPr>
          <w:rFonts w:ascii="Times New Roman" w:hAnsi="Times New Roman"/>
          <w:sz w:val="26"/>
        </w:rPr>
        <w:t xml:space="preserve">ерритория улиц и дорог, сформированная вдоль проезжей части, входящая </w:t>
      </w:r>
      <w:r>
        <w:rPr>
          <w:rFonts w:ascii="Times New Roman" w:hAnsi="Times New Roman"/>
          <w:sz w:val="26"/>
        </w:rPr>
        <w:t>в состав поперечного профиля улиц, отделённая бортовым камнем и приподнятая над проезжей частью или обозначенная разметкой (или отделённая другим способом), предназначенная для движения пешеходов, размещения опор освещения, элемен</w:t>
      </w:r>
      <w:r>
        <w:rPr>
          <w:rFonts w:ascii="Times New Roman" w:hAnsi="Times New Roman"/>
          <w:sz w:val="26"/>
        </w:rPr>
        <w:t>тов благоустройства, озеленения;</w:t>
      </w:r>
    </w:p>
    <w:p w14:paraId="B2000000">
      <w:pPr>
        <w:ind w:firstLine="567" w:left="0"/>
        <w:jc w:val="both"/>
        <w:rPr>
          <w:rFonts w:ascii="Times New Roman" w:hAnsi="Times New Roman"/>
          <w:sz w:val="26"/>
        </w:rPr>
      </w:pPr>
      <w:r>
        <w:rPr>
          <w:rFonts w:ascii="Times New Roman" w:hAnsi="Times New Roman"/>
          <w:b w:val="1"/>
          <w:sz w:val="26"/>
        </w:rPr>
        <w:t>у</w:t>
      </w:r>
      <w:r>
        <w:rPr>
          <w:rFonts w:ascii="Times New Roman" w:hAnsi="Times New Roman"/>
          <w:b w:val="1"/>
          <w:sz w:val="26"/>
        </w:rPr>
        <w:t>бежище</w:t>
      </w:r>
      <w:r>
        <w:rPr>
          <w:rFonts w:ascii="Times New Roman" w:hAnsi="Times New Roman"/>
          <w:sz w:val="26"/>
        </w:rPr>
        <w:t xml:space="preserve"> – з</w:t>
      </w:r>
      <w:r>
        <w:rPr>
          <w:rFonts w:ascii="Times New Roman" w:hAnsi="Times New Roman"/>
          <w:sz w:val="26"/>
        </w:rPr>
        <w:t xml:space="preserve">ащитное сооружение гражданской обороны, предназначенное для защиты укрываемых в течение нормативного времени от расчётного воздействия поражающих факторов ядерного и химического оружия и обычных средств поражения, бактериальных (биологических) средств и поражающих концентраций </w:t>
      </w:r>
      <w:r>
        <w:rPr>
          <w:rFonts w:ascii="Times New Roman" w:hAnsi="Times New Roman"/>
          <w:sz w:val="26"/>
        </w:rPr>
        <w:t>аварийно</w:t>
      </w:r>
      <w:r>
        <w:rPr>
          <w:rFonts w:ascii="Times New Roman" w:hAnsi="Times New Roman"/>
          <w:sz w:val="26"/>
        </w:rPr>
        <w:t xml:space="preserve"> химически опасных веществ, возникающих при аварии на потенциально опасных объектах, а также от высоких температур </w:t>
      </w:r>
      <w:r>
        <w:rPr>
          <w:rFonts w:ascii="Times New Roman" w:hAnsi="Times New Roman"/>
          <w:sz w:val="26"/>
        </w:rPr>
        <w:t>и продуктов горения при пожарах;</w:t>
      </w:r>
    </w:p>
    <w:p w14:paraId="B3000000">
      <w:pPr>
        <w:ind w:firstLine="567" w:left="0"/>
        <w:jc w:val="both"/>
        <w:rPr>
          <w:rFonts w:ascii="Times New Roman" w:hAnsi="Times New Roman"/>
          <w:sz w:val="26"/>
        </w:rPr>
      </w:pPr>
      <w:r>
        <w:rPr>
          <w:rFonts w:ascii="Times New Roman" w:hAnsi="Times New Roman"/>
          <w:b w:val="1"/>
          <w:sz w:val="26"/>
        </w:rPr>
        <w:t>у</w:t>
      </w:r>
      <w:r>
        <w:rPr>
          <w:rFonts w:ascii="Times New Roman" w:hAnsi="Times New Roman"/>
          <w:b w:val="1"/>
          <w:sz w:val="26"/>
        </w:rPr>
        <w:t>крытие</w:t>
      </w:r>
      <w:r>
        <w:rPr>
          <w:rFonts w:ascii="Times New Roman" w:hAnsi="Times New Roman"/>
          <w:sz w:val="26"/>
        </w:rPr>
        <w:t xml:space="preserve"> – з</w:t>
      </w:r>
      <w:r>
        <w:rPr>
          <w:rFonts w:ascii="Times New Roman" w:hAnsi="Times New Roman"/>
          <w:sz w:val="26"/>
        </w:rPr>
        <w:t>ащитное сооружение гражданской обороны, предназначенное для защиты укрываемых от фугасного и осколочного действия обычных средств поражения, поражения обломками строительных конструкций, а также от обрушения конструкций вышерасположенных эт</w:t>
      </w:r>
      <w:r>
        <w:rPr>
          <w:rFonts w:ascii="Times New Roman" w:hAnsi="Times New Roman"/>
          <w:sz w:val="26"/>
        </w:rPr>
        <w:t>ажей зданий различной этажности;</w:t>
      </w:r>
    </w:p>
    <w:p w14:paraId="B4000000">
      <w:pPr>
        <w:ind w:firstLine="567" w:left="0"/>
        <w:jc w:val="both"/>
        <w:rPr>
          <w:rFonts w:ascii="Times New Roman" w:hAnsi="Times New Roman"/>
          <w:sz w:val="26"/>
        </w:rPr>
      </w:pPr>
      <w:r>
        <w:rPr>
          <w:rFonts w:ascii="Times New Roman" w:hAnsi="Times New Roman"/>
          <w:b w:val="1"/>
          <w:sz w:val="26"/>
        </w:rPr>
        <w:t>улично-дорожная сеть</w:t>
      </w:r>
      <w:r>
        <w:rPr>
          <w:rFonts w:ascii="Times New Roman" w:hAnsi="Times New Roman"/>
          <w:sz w:val="26"/>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учётом перспективного роста интенсивности движения транспорта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14:paraId="B5000000">
      <w:pPr>
        <w:ind w:firstLine="567" w:left="0"/>
        <w:jc w:val="both"/>
        <w:rPr>
          <w:rFonts w:ascii="Times New Roman" w:hAnsi="Times New Roman"/>
          <w:sz w:val="26"/>
        </w:rPr>
      </w:pPr>
      <w:r>
        <w:rPr>
          <w:rFonts w:ascii="Times New Roman" w:hAnsi="Times New Roman"/>
          <w:b w:val="1"/>
          <w:sz w:val="26"/>
        </w:rPr>
        <w:t>у</w:t>
      </w:r>
      <w:r>
        <w:rPr>
          <w:rFonts w:ascii="Times New Roman" w:hAnsi="Times New Roman"/>
          <w:b w:val="1"/>
          <w:sz w:val="26"/>
        </w:rPr>
        <w:t>стойчивое развитие территорий</w:t>
      </w:r>
      <w:r>
        <w:rPr>
          <w:rFonts w:ascii="Times New Roman" w:hAnsi="Times New Roman"/>
          <w:sz w:val="26"/>
        </w:rPr>
        <w:t xml:space="preserve"> – о</w:t>
      </w:r>
      <w:r>
        <w:rPr>
          <w:rFonts w:ascii="Times New Roman" w:hAnsi="Times New Roman"/>
          <w:sz w:val="26"/>
        </w:rPr>
        <w:t xml:space="preserve">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w:t>
      </w:r>
      <w:r>
        <w:rPr>
          <w:rFonts w:ascii="Times New Roman" w:hAnsi="Times New Roman"/>
          <w:sz w:val="26"/>
        </w:rPr>
        <w:t>настоящего и будущего поколений;</w:t>
      </w:r>
    </w:p>
    <w:p w14:paraId="B6000000">
      <w:pPr>
        <w:ind w:firstLine="567" w:left="0"/>
        <w:jc w:val="both"/>
        <w:rPr>
          <w:rFonts w:ascii="Times New Roman" w:hAnsi="Times New Roman"/>
          <w:sz w:val="26"/>
        </w:rPr>
      </w:pPr>
      <w:r>
        <w:rPr>
          <w:rFonts w:ascii="Times New Roman" w:hAnsi="Times New Roman"/>
          <w:b w:val="1"/>
          <w:sz w:val="26"/>
        </w:rPr>
        <w:t>э</w:t>
      </w:r>
      <w:r>
        <w:rPr>
          <w:rFonts w:ascii="Times New Roman" w:hAnsi="Times New Roman"/>
          <w:b w:val="1"/>
          <w:sz w:val="26"/>
        </w:rPr>
        <w:t>копарковка</w:t>
      </w:r>
      <w:r>
        <w:rPr>
          <w:rFonts w:ascii="Times New Roman" w:hAnsi="Times New Roman"/>
          <w:sz w:val="26"/>
        </w:rPr>
        <w:t xml:space="preserve"> – т</w:t>
      </w:r>
      <w:r>
        <w:rPr>
          <w:rFonts w:ascii="Times New Roman" w:hAnsi="Times New Roman"/>
          <w:sz w:val="26"/>
        </w:rPr>
        <w:t>ерритория для парковки транспортных средств, засеянная газонной травой и укреплённая газонной решёткой, которая предотвращает повреждение корневой системы растений автомобильными колёсам</w:t>
      </w:r>
      <w:r>
        <w:rPr>
          <w:rFonts w:ascii="Times New Roman" w:hAnsi="Times New Roman"/>
          <w:sz w:val="26"/>
        </w:rPr>
        <w:t>и, сохраняя растительный покров;</w:t>
      </w:r>
    </w:p>
    <w:p w14:paraId="B7000000">
      <w:pPr>
        <w:ind w:firstLine="567" w:left="0"/>
        <w:jc w:val="both"/>
        <w:rPr>
          <w:rFonts w:ascii="Times New Roman" w:hAnsi="Times New Roman"/>
          <w:sz w:val="26"/>
        </w:rPr>
      </w:pPr>
      <w:r>
        <w:rPr>
          <w:rFonts w:ascii="Times New Roman" w:hAnsi="Times New Roman"/>
          <w:b w:val="1"/>
          <w:sz w:val="26"/>
        </w:rPr>
        <w:t>электрическая зарядная станция для электромобилей</w:t>
      </w:r>
      <w:r>
        <w:rPr>
          <w:rFonts w:ascii="Times New Roman" w:hAnsi="Times New Roman"/>
          <w:sz w:val="26"/>
        </w:rPr>
        <w:t xml:space="preserve"> – размещаемый по соответствующему адресу некапитальный объект, предназначенный для заряда аккумуляторов электромобилей;</w:t>
      </w:r>
    </w:p>
    <w:p w14:paraId="B8000000">
      <w:pPr>
        <w:ind w:firstLine="567" w:left="0"/>
        <w:jc w:val="both"/>
        <w:rPr>
          <w:rFonts w:ascii="Times New Roman" w:hAnsi="Times New Roman"/>
          <w:sz w:val="26"/>
        </w:rPr>
      </w:pPr>
      <w:r>
        <w:rPr>
          <w:rFonts w:ascii="Times New Roman" w:hAnsi="Times New Roman"/>
          <w:b w:val="1"/>
          <w:sz w:val="26"/>
        </w:rPr>
        <w:t>электромобиль</w:t>
      </w:r>
      <w:r>
        <w:rPr>
          <w:rFonts w:ascii="Times New Roman" w:hAnsi="Times New Roman"/>
          <w:sz w:val="26"/>
        </w:rPr>
        <w:t xml:space="preserve"> – транспортное средство, приводимое в движение исключительно электрическим двигателем и заряжаемое с помощью внешнего источника электроэнергии;</w:t>
      </w:r>
    </w:p>
    <w:p w14:paraId="B9000000">
      <w:pPr>
        <w:ind w:firstLine="567" w:left="0"/>
        <w:jc w:val="both"/>
        <w:rPr>
          <w:rFonts w:ascii="Times New Roman" w:hAnsi="Times New Roman"/>
          <w:sz w:val="26"/>
        </w:rPr>
      </w:pPr>
      <w:r>
        <w:rPr>
          <w:rFonts w:ascii="Times New Roman" w:hAnsi="Times New Roman"/>
          <w:b w:val="1"/>
          <w:sz w:val="26"/>
        </w:rPr>
        <w:t>э</w:t>
      </w:r>
      <w:r>
        <w:rPr>
          <w:rFonts w:ascii="Times New Roman" w:hAnsi="Times New Roman"/>
          <w:b w:val="1"/>
          <w:sz w:val="26"/>
        </w:rPr>
        <w:t>лемент планировочной структуры</w:t>
      </w:r>
      <w:r>
        <w:rPr>
          <w:rFonts w:ascii="Times New Roman" w:hAnsi="Times New Roman"/>
          <w:sz w:val="26"/>
        </w:rPr>
        <w:t xml:space="preserve"> – ч</w:t>
      </w:r>
      <w:r>
        <w:rPr>
          <w:rFonts w:ascii="Times New Roman" w:hAnsi="Times New Roman"/>
          <w:sz w:val="26"/>
        </w:rPr>
        <w:t xml:space="preserve">асть территории городского округа (квартал, микрорайон, </w:t>
      </w:r>
      <w:r>
        <w:rPr>
          <w:rFonts w:ascii="Times New Roman" w:hAnsi="Times New Roman"/>
          <w:sz w:val="26"/>
        </w:rPr>
        <w:t>район и иные подобные элементы).</w:t>
      </w:r>
    </w:p>
    <w:p w14:paraId="BA000000">
      <w:pPr>
        <w:pStyle w:val="Style_3"/>
        <w:numPr>
          <w:ilvl w:val="0"/>
          <w:numId w:val="2"/>
        </w:numPr>
        <w:tabs>
          <w:tab w:leader="none" w:pos="851" w:val="left"/>
          <w:tab w:leader="none" w:pos="9356" w:val="left"/>
        </w:tabs>
        <w:ind w:firstLine="567" w:left="0" w:right="112"/>
        <w:rPr>
          <w:rFonts w:ascii="Times New Roman" w:hAnsi="Times New Roman"/>
          <w:sz w:val="26"/>
        </w:rPr>
      </w:pPr>
      <w:r>
        <w:rPr>
          <w:rFonts w:ascii="Times New Roman" w:hAnsi="Times New Roman"/>
          <w:sz w:val="26"/>
        </w:rPr>
        <w:t>Понятия, не указанные в настоящем статье, употребляются в значениях, соответствующих значениям, содержащимся в федеральных и областных законах, нормативных актах технического, экономического и правового характера,</w:t>
      </w:r>
      <w:r>
        <w:rPr>
          <w:rFonts w:ascii="Times New Roman" w:hAnsi="Times New Roman"/>
          <w:sz w:val="26"/>
        </w:rPr>
        <w:t xml:space="preserve"> регламентирующих осуществление</w:t>
      </w:r>
      <w:r>
        <w:rPr>
          <w:rFonts w:ascii="Times New Roman" w:hAnsi="Times New Roman"/>
          <w:sz w:val="26"/>
        </w:rPr>
        <w:t xml:space="preserve"> </w:t>
      </w:r>
      <w:r>
        <w:rPr>
          <w:rFonts w:ascii="Times New Roman" w:hAnsi="Times New Roman"/>
          <w:sz w:val="26"/>
        </w:rPr>
        <w:t>градостроительной деятельности, а также инженерных изысканий, архитектурно-строительного проектирования и строительства, технического нормирования.</w:t>
      </w:r>
    </w:p>
    <w:p w14:paraId="BB000000">
      <w:pPr>
        <w:pStyle w:val="Style_3"/>
        <w:tabs>
          <w:tab w:leader="none" w:pos="851" w:val="left"/>
          <w:tab w:leader="none" w:pos="9356" w:val="left"/>
        </w:tabs>
        <w:ind w:firstLine="0" w:left="567" w:right="112"/>
        <w:rPr>
          <w:rFonts w:ascii="Times New Roman" w:hAnsi="Times New Roman"/>
          <w:sz w:val="26"/>
        </w:rPr>
      </w:pPr>
    </w:p>
    <w:p w14:paraId="BC000000">
      <w:pPr>
        <w:pStyle w:val="Style_2"/>
        <w:rPr>
          <w:sz w:val="26"/>
        </w:rPr>
      </w:pPr>
      <w:r>
        <w:rPr>
          <w:sz w:val="26"/>
        </w:rPr>
        <w:t>СТАТЬЯ 3. ПРЕДМЕТ НОРМИРОВАНИЯ</w:t>
      </w:r>
    </w:p>
    <w:p w14:paraId="BD000000">
      <w:pPr>
        <w:rPr>
          <w:rFonts w:ascii="Times New Roman" w:hAnsi="Times New Roman"/>
        </w:rPr>
      </w:pPr>
    </w:p>
    <w:p w14:paraId="BE000000">
      <w:pPr>
        <w:pStyle w:val="Style_3"/>
        <w:numPr>
          <w:ilvl w:val="0"/>
          <w:numId w:val="5"/>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Нормативами </w:t>
      </w:r>
      <w:r>
        <w:rPr>
          <w:rFonts w:ascii="Times New Roman" w:hAnsi="Times New Roman"/>
          <w:sz w:val="26"/>
        </w:rPr>
        <w:t xml:space="preserve">устанавливаются расчётные показатели минимально допустимого уровня обеспеченности объектами местного значения и расчётные показатели максимально допустимого уровня территориальной доступности таких объектов для населения </w:t>
      </w:r>
      <w:r>
        <w:rPr>
          <w:rFonts w:ascii="Times New Roman" w:hAnsi="Times New Roman"/>
          <w:sz w:val="26"/>
        </w:rPr>
        <w:t xml:space="preserve">города </w:t>
      </w:r>
      <w:r>
        <w:rPr>
          <w:rFonts w:ascii="Times New Roman" w:hAnsi="Times New Roman"/>
          <w:sz w:val="26"/>
        </w:rPr>
        <w:t>Батайск</w:t>
      </w:r>
      <w:r>
        <w:rPr>
          <w:rFonts w:ascii="Times New Roman" w:hAnsi="Times New Roman"/>
          <w:sz w:val="26"/>
        </w:rPr>
        <w:t>а</w:t>
      </w:r>
      <w:r>
        <w:rPr>
          <w:rFonts w:ascii="Times New Roman" w:hAnsi="Times New Roman"/>
          <w:sz w:val="26"/>
        </w:rPr>
        <w:t xml:space="preserve"> </w:t>
      </w:r>
      <w:r>
        <w:rPr>
          <w:rFonts w:ascii="Times New Roman" w:hAnsi="Times New Roman"/>
          <w:sz w:val="26"/>
        </w:rPr>
        <w:t xml:space="preserve">в следующих областях деятельности: </w:t>
      </w:r>
    </w:p>
    <w:p w14:paraId="BF000000">
      <w:pPr>
        <w:pStyle w:val="Style_3"/>
        <w:numPr>
          <w:ilvl w:val="0"/>
          <w:numId w:val="6"/>
        </w:numPr>
        <w:tabs>
          <w:tab w:leader="none" w:pos="851" w:val="left"/>
          <w:tab w:leader="none" w:pos="9356" w:val="left"/>
        </w:tabs>
        <w:ind w:firstLine="567" w:left="0"/>
        <w:rPr>
          <w:rFonts w:ascii="Times New Roman" w:hAnsi="Times New Roman"/>
          <w:sz w:val="26"/>
        </w:rPr>
      </w:pPr>
      <w:r>
        <w:rPr>
          <w:rFonts w:ascii="Times New Roman" w:hAnsi="Times New Roman"/>
          <w:sz w:val="26"/>
        </w:rPr>
        <w:t>о</w:t>
      </w:r>
      <w:r>
        <w:rPr>
          <w:rFonts w:ascii="Times New Roman" w:hAnsi="Times New Roman"/>
          <w:sz w:val="26"/>
        </w:rPr>
        <w:t>бразование;</w:t>
      </w:r>
    </w:p>
    <w:p w14:paraId="C0000000">
      <w:pPr>
        <w:pStyle w:val="Style_3"/>
        <w:numPr>
          <w:ilvl w:val="0"/>
          <w:numId w:val="6"/>
        </w:numPr>
        <w:tabs>
          <w:tab w:leader="none" w:pos="851" w:val="left"/>
          <w:tab w:leader="none" w:pos="9356" w:val="left"/>
        </w:tabs>
        <w:ind w:firstLine="567" w:left="0"/>
        <w:rPr>
          <w:rFonts w:ascii="Times New Roman" w:hAnsi="Times New Roman"/>
          <w:sz w:val="26"/>
        </w:rPr>
      </w:pPr>
      <w:r>
        <w:rPr>
          <w:rFonts w:ascii="Times New Roman" w:hAnsi="Times New Roman"/>
          <w:sz w:val="26"/>
        </w:rPr>
        <w:t>з</w:t>
      </w:r>
      <w:r>
        <w:rPr>
          <w:rFonts w:ascii="Times New Roman" w:hAnsi="Times New Roman"/>
          <w:sz w:val="26"/>
        </w:rPr>
        <w:t>дравоохранение;</w:t>
      </w:r>
    </w:p>
    <w:p w14:paraId="C1000000">
      <w:pPr>
        <w:pStyle w:val="Style_3"/>
        <w:numPr>
          <w:ilvl w:val="0"/>
          <w:numId w:val="6"/>
        </w:numPr>
        <w:tabs>
          <w:tab w:leader="none" w:pos="851" w:val="left"/>
          <w:tab w:leader="none" w:pos="9356" w:val="left"/>
        </w:tabs>
        <w:ind w:firstLine="567" w:left="0"/>
        <w:rPr>
          <w:rFonts w:ascii="Times New Roman" w:hAnsi="Times New Roman"/>
          <w:sz w:val="26"/>
        </w:rPr>
      </w:pPr>
      <w:r>
        <w:rPr>
          <w:rFonts w:ascii="Times New Roman" w:hAnsi="Times New Roman"/>
          <w:sz w:val="26"/>
        </w:rPr>
        <w:t>с</w:t>
      </w:r>
      <w:r>
        <w:rPr>
          <w:rFonts w:ascii="Times New Roman" w:hAnsi="Times New Roman"/>
          <w:sz w:val="26"/>
        </w:rPr>
        <w:t>оциальная защита (обеспечение);</w:t>
      </w:r>
    </w:p>
    <w:p w14:paraId="C2000000">
      <w:pPr>
        <w:pStyle w:val="Style_3"/>
        <w:numPr>
          <w:ilvl w:val="0"/>
          <w:numId w:val="6"/>
        </w:numPr>
        <w:tabs>
          <w:tab w:leader="none" w:pos="851" w:val="left"/>
          <w:tab w:leader="none" w:pos="9356" w:val="left"/>
        </w:tabs>
        <w:ind w:firstLine="567" w:left="0"/>
        <w:rPr>
          <w:rFonts w:ascii="Times New Roman" w:hAnsi="Times New Roman"/>
          <w:sz w:val="26"/>
        </w:rPr>
      </w:pPr>
      <w:r>
        <w:rPr>
          <w:rFonts w:ascii="Times New Roman" w:hAnsi="Times New Roman"/>
          <w:sz w:val="26"/>
        </w:rPr>
        <w:t>ф</w:t>
      </w:r>
      <w:r>
        <w:rPr>
          <w:rFonts w:ascii="Times New Roman" w:hAnsi="Times New Roman"/>
          <w:sz w:val="26"/>
        </w:rPr>
        <w:t>изическая культура и массовый спорт;</w:t>
      </w:r>
    </w:p>
    <w:p w14:paraId="C3000000">
      <w:pPr>
        <w:pStyle w:val="Style_3"/>
        <w:numPr>
          <w:ilvl w:val="0"/>
          <w:numId w:val="6"/>
        </w:numPr>
        <w:tabs>
          <w:tab w:leader="none" w:pos="851" w:val="left"/>
          <w:tab w:leader="none" w:pos="9356" w:val="left"/>
        </w:tabs>
        <w:ind w:firstLine="567" w:left="0"/>
        <w:rPr>
          <w:rFonts w:ascii="Times New Roman" w:hAnsi="Times New Roman"/>
          <w:sz w:val="26"/>
        </w:rPr>
      </w:pPr>
      <w:r>
        <w:rPr>
          <w:rFonts w:ascii="Times New Roman" w:hAnsi="Times New Roman"/>
          <w:sz w:val="26"/>
        </w:rPr>
        <w:t>к</w:t>
      </w:r>
      <w:r>
        <w:rPr>
          <w:rFonts w:ascii="Times New Roman" w:hAnsi="Times New Roman"/>
          <w:sz w:val="26"/>
        </w:rPr>
        <w:t>ультура и искусство;</w:t>
      </w:r>
    </w:p>
    <w:p w14:paraId="C4000000">
      <w:pPr>
        <w:pStyle w:val="Style_3"/>
        <w:numPr>
          <w:ilvl w:val="0"/>
          <w:numId w:val="6"/>
        </w:numPr>
        <w:tabs>
          <w:tab w:leader="none" w:pos="851" w:val="left"/>
          <w:tab w:leader="none" w:pos="9356" w:val="left"/>
        </w:tabs>
        <w:ind w:firstLine="567" w:left="0"/>
        <w:rPr>
          <w:rFonts w:ascii="Times New Roman" w:hAnsi="Times New Roman"/>
          <w:sz w:val="26"/>
        </w:rPr>
      </w:pPr>
      <w:r>
        <w:rPr>
          <w:rFonts w:ascii="Times New Roman" w:hAnsi="Times New Roman"/>
          <w:sz w:val="26"/>
        </w:rPr>
        <w:t>б</w:t>
      </w:r>
      <w:r>
        <w:rPr>
          <w:rFonts w:ascii="Times New Roman" w:hAnsi="Times New Roman"/>
          <w:sz w:val="26"/>
        </w:rPr>
        <w:t>иблиотечное дело, музейное дело;</w:t>
      </w:r>
    </w:p>
    <w:p w14:paraId="C5000000">
      <w:pPr>
        <w:pStyle w:val="Style_3"/>
        <w:numPr>
          <w:ilvl w:val="0"/>
          <w:numId w:val="6"/>
        </w:numPr>
        <w:tabs>
          <w:tab w:leader="none" w:pos="851" w:val="left"/>
          <w:tab w:leader="none" w:pos="9356" w:val="left"/>
        </w:tabs>
        <w:ind w:firstLine="567" w:left="0"/>
        <w:rPr>
          <w:rFonts w:ascii="Times New Roman" w:hAnsi="Times New Roman"/>
          <w:sz w:val="26"/>
        </w:rPr>
      </w:pPr>
      <w:r>
        <w:rPr>
          <w:rFonts w:ascii="Times New Roman" w:hAnsi="Times New Roman"/>
          <w:sz w:val="26"/>
        </w:rPr>
        <w:t>т</w:t>
      </w:r>
      <w:r>
        <w:rPr>
          <w:rFonts w:ascii="Times New Roman" w:hAnsi="Times New Roman"/>
          <w:sz w:val="26"/>
        </w:rPr>
        <w:t>орговля, общественное питание и бытовое обслуживание;</w:t>
      </w:r>
    </w:p>
    <w:p w14:paraId="C6000000">
      <w:pPr>
        <w:pStyle w:val="Style_3"/>
        <w:numPr>
          <w:ilvl w:val="0"/>
          <w:numId w:val="6"/>
        </w:numPr>
        <w:tabs>
          <w:tab w:leader="none" w:pos="851" w:val="left"/>
          <w:tab w:leader="none" w:pos="9356" w:val="left"/>
        </w:tabs>
        <w:ind w:firstLine="567" w:left="0"/>
        <w:rPr>
          <w:rFonts w:ascii="Times New Roman" w:hAnsi="Times New Roman"/>
          <w:sz w:val="26"/>
        </w:rPr>
      </w:pPr>
      <w:r>
        <w:rPr>
          <w:rFonts w:ascii="Times New Roman" w:hAnsi="Times New Roman"/>
          <w:sz w:val="26"/>
        </w:rPr>
        <w:t>т</w:t>
      </w:r>
      <w:r>
        <w:rPr>
          <w:rFonts w:ascii="Times New Roman" w:hAnsi="Times New Roman"/>
          <w:sz w:val="26"/>
        </w:rPr>
        <w:t>уризм, отдых и оздоровление;</w:t>
      </w:r>
    </w:p>
    <w:p w14:paraId="C7000000">
      <w:pPr>
        <w:pStyle w:val="Style_3"/>
        <w:numPr>
          <w:ilvl w:val="0"/>
          <w:numId w:val="6"/>
        </w:numPr>
        <w:tabs>
          <w:tab w:leader="none" w:pos="851" w:val="left"/>
          <w:tab w:leader="none" w:pos="9356" w:val="left"/>
        </w:tabs>
        <w:ind w:firstLine="567" w:left="0"/>
        <w:rPr>
          <w:rFonts w:ascii="Times New Roman" w:hAnsi="Times New Roman"/>
          <w:sz w:val="26"/>
        </w:rPr>
      </w:pPr>
      <w:r>
        <w:rPr>
          <w:rFonts w:ascii="Times New Roman" w:hAnsi="Times New Roman"/>
          <w:sz w:val="26"/>
        </w:rPr>
        <w:t>ж</w:t>
      </w:r>
      <w:r>
        <w:rPr>
          <w:rFonts w:ascii="Times New Roman" w:hAnsi="Times New Roman"/>
          <w:sz w:val="26"/>
        </w:rPr>
        <w:t>илищное строительство;</w:t>
      </w:r>
    </w:p>
    <w:p w14:paraId="C8000000">
      <w:pPr>
        <w:pStyle w:val="Style_3"/>
        <w:numPr>
          <w:ilvl w:val="0"/>
          <w:numId w:val="6"/>
        </w:numPr>
        <w:tabs>
          <w:tab w:leader="none" w:pos="993" w:val="left"/>
          <w:tab w:leader="none" w:pos="9356" w:val="left"/>
        </w:tabs>
        <w:ind w:firstLine="567" w:left="0"/>
        <w:rPr>
          <w:rFonts w:ascii="Times New Roman" w:hAnsi="Times New Roman"/>
          <w:sz w:val="26"/>
        </w:rPr>
      </w:pPr>
      <w:r>
        <w:rPr>
          <w:rFonts w:ascii="Times New Roman" w:hAnsi="Times New Roman"/>
          <w:sz w:val="26"/>
        </w:rPr>
        <w:t>о</w:t>
      </w:r>
      <w:r>
        <w:rPr>
          <w:rFonts w:ascii="Times New Roman" w:hAnsi="Times New Roman"/>
          <w:sz w:val="26"/>
        </w:rPr>
        <w:t>бщественные пространства, рекреация, озеленение и благоустройство территории;</w:t>
      </w:r>
    </w:p>
    <w:p w14:paraId="C9000000">
      <w:pPr>
        <w:pStyle w:val="Style_3"/>
        <w:numPr>
          <w:ilvl w:val="0"/>
          <w:numId w:val="6"/>
        </w:numPr>
        <w:tabs>
          <w:tab w:leader="none" w:pos="993" w:val="left"/>
          <w:tab w:leader="none" w:pos="9356" w:val="left"/>
        </w:tabs>
        <w:ind w:firstLine="567" w:left="0"/>
        <w:rPr>
          <w:rFonts w:ascii="Times New Roman" w:hAnsi="Times New Roman"/>
          <w:sz w:val="26"/>
        </w:rPr>
      </w:pPr>
      <w:r>
        <w:rPr>
          <w:rFonts w:ascii="Times New Roman" w:hAnsi="Times New Roman"/>
          <w:sz w:val="26"/>
        </w:rPr>
        <w:t>з</w:t>
      </w:r>
      <w:r>
        <w:rPr>
          <w:rFonts w:ascii="Times New Roman" w:hAnsi="Times New Roman"/>
          <w:sz w:val="26"/>
        </w:rPr>
        <w:t xml:space="preserve">ащита населения и территории </w:t>
      </w:r>
      <w:r>
        <w:rPr>
          <w:rFonts w:ascii="Times New Roman" w:hAnsi="Times New Roman"/>
          <w:sz w:val="26"/>
        </w:rPr>
        <w:t xml:space="preserve">города </w:t>
      </w:r>
      <w:r>
        <w:rPr>
          <w:rFonts w:ascii="Times New Roman" w:hAnsi="Times New Roman"/>
          <w:sz w:val="26"/>
        </w:rPr>
        <w:t>Батайск</w:t>
      </w:r>
      <w:r>
        <w:rPr>
          <w:rFonts w:ascii="Times New Roman" w:hAnsi="Times New Roman"/>
          <w:sz w:val="26"/>
        </w:rPr>
        <w:t>а</w:t>
      </w:r>
      <w:r>
        <w:rPr>
          <w:rFonts w:ascii="Times New Roman" w:hAnsi="Times New Roman"/>
          <w:sz w:val="26"/>
        </w:rPr>
        <w:t xml:space="preserve"> от чрезвычайных ситуаций природного и техногенного характера;</w:t>
      </w:r>
    </w:p>
    <w:p w14:paraId="CA000000">
      <w:pPr>
        <w:pStyle w:val="Style_3"/>
        <w:numPr>
          <w:ilvl w:val="0"/>
          <w:numId w:val="6"/>
        </w:numPr>
        <w:tabs>
          <w:tab w:leader="none" w:pos="993" w:val="left"/>
          <w:tab w:leader="none" w:pos="9356" w:val="left"/>
        </w:tabs>
        <w:ind w:firstLine="567" w:left="0"/>
        <w:rPr>
          <w:rFonts w:ascii="Times New Roman" w:hAnsi="Times New Roman"/>
          <w:sz w:val="26"/>
        </w:rPr>
      </w:pPr>
      <w:r>
        <w:rPr>
          <w:rFonts w:ascii="Times New Roman" w:hAnsi="Times New Roman"/>
          <w:sz w:val="26"/>
        </w:rPr>
        <w:t>г</w:t>
      </w:r>
      <w:r>
        <w:rPr>
          <w:rFonts w:ascii="Times New Roman" w:hAnsi="Times New Roman"/>
          <w:sz w:val="26"/>
        </w:rPr>
        <w:t>ражданская оборона;</w:t>
      </w:r>
    </w:p>
    <w:p w14:paraId="CB000000">
      <w:pPr>
        <w:pStyle w:val="Style_3"/>
        <w:numPr>
          <w:ilvl w:val="0"/>
          <w:numId w:val="6"/>
        </w:numPr>
        <w:tabs>
          <w:tab w:leader="none" w:pos="993" w:val="left"/>
          <w:tab w:leader="none" w:pos="9356" w:val="left"/>
        </w:tabs>
        <w:ind w:firstLine="567" w:left="0"/>
        <w:rPr>
          <w:rFonts w:ascii="Times New Roman" w:hAnsi="Times New Roman"/>
          <w:sz w:val="26"/>
        </w:rPr>
      </w:pPr>
      <w:r>
        <w:rPr>
          <w:rFonts w:ascii="Times New Roman" w:hAnsi="Times New Roman"/>
          <w:sz w:val="26"/>
        </w:rPr>
        <w:t>к</w:t>
      </w:r>
      <w:r>
        <w:rPr>
          <w:rFonts w:ascii="Times New Roman" w:hAnsi="Times New Roman"/>
          <w:sz w:val="26"/>
        </w:rPr>
        <w:t>оммунальные отходы;</w:t>
      </w:r>
    </w:p>
    <w:p w14:paraId="CC000000">
      <w:pPr>
        <w:pStyle w:val="Style_3"/>
        <w:numPr>
          <w:ilvl w:val="0"/>
          <w:numId w:val="6"/>
        </w:numPr>
        <w:tabs>
          <w:tab w:leader="none" w:pos="993" w:val="left"/>
          <w:tab w:leader="none" w:pos="9356" w:val="left"/>
        </w:tabs>
        <w:ind w:firstLine="567" w:left="0"/>
        <w:rPr>
          <w:rFonts w:ascii="Times New Roman" w:hAnsi="Times New Roman"/>
          <w:sz w:val="26"/>
        </w:rPr>
      </w:pPr>
      <w:r>
        <w:rPr>
          <w:rFonts w:ascii="Times New Roman" w:hAnsi="Times New Roman"/>
          <w:sz w:val="26"/>
        </w:rPr>
        <w:t>р</w:t>
      </w:r>
      <w:r>
        <w:rPr>
          <w:rFonts w:ascii="Times New Roman" w:hAnsi="Times New Roman"/>
          <w:sz w:val="26"/>
        </w:rPr>
        <w:t>итуальные услуги;</w:t>
      </w:r>
    </w:p>
    <w:p w14:paraId="CD000000">
      <w:pPr>
        <w:pStyle w:val="Style_3"/>
        <w:numPr>
          <w:ilvl w:val="0"/>
          <w:numId w:val="6"/>
        </w:numPr>
        <w:tabs>
          <w:tab w:leader="none" w:pos="993" w:val="left"/>
          <w:tab w:leader="none" w:pos="9356" w:val="left"/>
        </w:tabs>
        <w:ind w:firstLine="567" w:left="0"/>
        <w:rPr>
          <w:rFonts w:ascii="Times New Roman" w:hAnsi="Times New Roman"/>
          <w:sz w:val="26"/>
        </w:rPr>
      </w:pPr>
      <w:r>
        <w:rPr>
          <w:rFonts w:ascii="Times New Roman" w:hAnsi="Times New Roman"/>
          <w:sz w:val="26"/>
        </w:rPr>
        <w:t>у</w:t>
      </w:r>
      <w:r>
        <w:rPr>
          <w:rFonts w:ascii="Times New Roman" w:hAnsi="Times New Roman"/>
          <w:sz w:val="26"/>
        </w:rPr>
        <w:t>слуги связи, государ</w:t>
      </w:r>
      <w:r>
        <w:rPr>
          <w:rFonts w:ascii="Times New Roman" w:hAnsi="Times New Roman"/>
          <w:sz w:val="26"/>
        </w:rPr>
        <w:t>ственные и муниципальные услуги</w:t>
      </w:r>
      <w:r>
        <w:rPr>
          <w:rFonts w:ascii="Times New Roman" w:hAnsi="Times New Roman"/>
          <w:sz w:val="26"/>
        </w:rPr>
        <w:t>;</w:t>
      </w:r>
    </w:p>
    <w:p w14:paraId="CE000000">
      <w:pPr>
        <w:pStyle w:val="Style_3"/>
        <w:numPr>
          <w:ilvl w:val="0"/>
          <w:numId w:val="6"/>
        </w:numPr>
        <w:tabs>
          <w:tab w:leader="none" w:pos="993" w:val="left"/>
          <w:tab w:leader="none" w:pos="9356" w:val="left"/>
        </w:tabs>
        <w:ind w:firstLine="567" w:left="0"/>
        <w:rPr>
          <w:rFonts w:ascii="Times New Roman" w:hAnsi="Times New Roman"/>
          <w:sz w:val="26"/>
        </w:rPr>
      </w:pPr>
      <w:r>
        <w:rPr>
          <w:rFonts w:ascii="Times New Roman" w:hAnsi="Times New Roman"/>
          <w:sz w:val="26"/>
        </w:rPr>
        <w:t>а</w:t>
      </w:r>
      <w:r>
        <w:rPr>
          <w:rFonts w:ascii="Times New Roman" w:hAnsi="Times New Roman"/>
          <w:sz w:val="26"/>
        </w:rPr>
        <w:t xml:space="preserve">втомобильные дороги и </w:t>
      </w:r>
      <w:r>
        <w:rPr>
          <w:rFonts w:ascii="Times New Roman" w:hAnsi="Times New Roman"/>
          <w:sz w:val="26"/>
        </w:rPr>
        <w:t>УДС</w:t>
      </w:r>
      <w:r>
        <w:rPr>
          <w:rFonts w:ascii="Times New Roman" w:hAnsi="Times New Roman"/>
          <w:sz w:val="26"/>
        </w:rPr>
        <w:t>;</w:t>
      </w:r>
    </w:p>
    <w:p w14:paraId="CF000000">
      <w:pPr>
        <w:pStyle w:val="Style_3"/>
        <w:numPr>
          <w:ilvl w:val="0"/>
          <w:numId w:val="6"/>
        </w:numPr>
        <w:tabs>
          <w:tab w:leader="none" w:pos="993" w:val="left"/>
          <w:tab w:leader="none" w:pos="9356" w:val="left"/>
        </w:tabs>
        <w:ind w:firstLine="567" w:left="0"/>
        <w:rPr>
          <w:rFonts w:ascii="Times New Roman" w:hAnsi="Times New Roman"/>
          <w:sz w:val="26"/>
        </w:rPr>
      </w:pPr>
      <w:r>
        <w:rPr>
          <w:rFonts w:ascii="Times New Roman" w:hAnsi="Times New Roman"/>
          <w:sz w:val="26"/>
        </w:rPr>
        <w:t>с</w:t>
      </w:r>
      <w:r>
        <w:rPr>
          <w:rFonts w:ascii="Times New Roman" w:hAnsi="Times New Roman"/>
          <w:sz w:val="26"/>
        </w:rPr>
        <w:t>еть общественного пассажирского транспорта и пешеходного движения;</w:t>
      </w:r>
    </w:p>
    <w:p w14:paraId="D0000000">
      <w:pPr>
        <w:pStyle w:val="Style_3"/>
        <w:numPr>
          <w:ilvl w:val="0"/>
          <w:numId w:val="6"/>
        </w:numPr>
        <w:tabs>
          <w:tab w:leader="none" w:pos="993" w:val="left"/>
          <w:tab w:leader="none" w:pos="9356" w:val="left"/>
        </w:tabs>
        <w:ind w:firstLine="567" w:left="0"/>
        <w:rPr>
          <w:rFonts w:ascii="Times New Roman" w:hAnsi="Times New Roman"/>
          <w:sz w:val="26"/>
        </w:rPr>
      </w:pPr>
      <w:r>
        <w:rPr>
          <w:rFonts w:ascii="Times New Roman" w:hAnsi="Times New Roman"/>
          <w:sz w:val="26"/>
        </w:rPr>
        <w:t>т</w:t>
      </w:r>
      <w:r>
        <w:rPr>
          <w:rFonts w:ascii="Times New Roman" w:hAnsi="Times New Roman"/>
          <w:sz w:val="26"/>
        </w:rPr>
        <w:t>ранспортная инфраструктура (хранение транспортных средств);</w:t>
      </w:r>
    </w:p>
    <w:p w14:paraId="D1000000">
      <w:pPr>
        <w:pStyle w:val="Style_3"/>
        <w:numPr>
          <w:ilvl w:val="0"/>
          <w:numId w:val="6"/>
        </w:numPr>
        <w:tabs>
          <w:tab w:leader="none" w:pos="993" w:val="left"/>
          <w:tab w:leader="none" w:pos="9356" w:val="left"/>
        </w:tabs>
        <w:ind w:firstLine="567" w:left="0"/>
        <w:rPr>
          <w:rFonts w:ascii="Times New Roman" w:hAnsi="Times New Roman"/>
          <w:sz w:val="26"/>
        </w:rPr>
      </w:pPr>
      <w:r>
        <w:rPr>
          <w:rFonts w:ascii="Times New Roman" w:hAnsi="Times New Roman"/>
          <w:sz w:val="26"/>
        </w:rPr>
        <w:t>и</w:t>
      </w:r>
      <w:r>
        <w:rPr>
          <w:rFonts w:ascii="Times New Roman" w:hAnsi="Times New Roman"/>
          <w:sz w:val="26"/>
        </w:rPr>
        <w:t>нженерная</w:t>
      </w:r>
      <w:r>
        <w:rPr>
          <w:rFonts w:ascii="Times New Roman" w:hAnsi="Times New Roman"/>
          <w:sz w:val="26"/>
        </w:rPr>
        <w:t xml:space="preserve"> (коммунальная)</w:t>
      </w:r>
      <w:r>
        <w:rPr>
          <w:rFonts w:ascii="Times New Roman" w:hAnsi="Times New Roman"/>
          <w:sz w:val="26"/>
        </w:rPr>
        <w:t xml:space="preserve"> инфраструктура.</w:t>
      </w:r>
    </w:p>
    <w:p w14:paraId="D2000000">
      <w:pPr>
        <w:pStyle w:val="Style_3"/>
        <w:numPr>
          <w:ilvl w:val="0"/>
          <w:numId w:val="5"/>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Обеспеченность населения объектами – количественная характеристика сети объектов нормирования, включая объекты социальной, транспортной и коммунальной инфраструктур, и объекты благоустройства. </w:t>
      </w:r>
    </w:p>
    <w:p w14:paraId="D3000000">
      <w:pPr>
        <w:pStyle w:val="Style_3"/>
        <w:numPr>
          <w:ilvl w:val="0"/>
          <w:numId w:val="5"/>
        </w:numPr>
        <w:tabs>
          <w:tab w:leader="none" w:pos="851" w:val="left"/>
          <w:tab w:leader="none" w:pos="9356" w:val="left"/>
        </w:tabs>
        <w:ind w:firstLine="567" w:left="0"/>
        <w:rPr>
          <w:rFonts w:ascii="Times New Roman" w:hAnsi="Times New Roman"/>
          <w:sz w:val="26"/>
        </w:rPr>
      </w:pPr>
      <w:r>
        <w:rPr>
          <w:rFonts w:ascii="Times New Roman" w:hAnsi="Times New Roman"/>
          <w:sz w:val="26"/>
        </w:rPr>
        <w:t>Обеспеченность населения объектами рассчитывается как удельная мощность (вместимость, ёмкость, пропускная способность и т.д.) какого-либо вида инфраструктуры, приходящаяся на одного жителя или представителя определённой возрастной, социальной, профессиональной группы либо на определённое число (сто, тысячу и т.д.) жителей или представителей указанных групп.</w:t>
      </w:r>
    </w:p>
    <w:p w14:paraId="D4000000">
      <w:pPr>
        <w:pStyle w:val="Style_3"/>
        <w:numPr>
          <w:ilvl w:val="0"/>
          <w:numId w:val="5"/>
        </w:numPr>
        <w:tabs>
          <w:tab w:leader="none" w:pos="851" w:val="left"/>
          <w:tab w:leader="none" w:pos="9356" w:val="left"/>
        </w:tabs>
        <w:ind w:firstLine="567" w:left="0"/>
        <w:rPr>
          <w:rFonts w:ascii="Times New Roman" w:hAnsi="Times New Roman"/>
          <w:sz w:val="26"/>
        </w:rPr>
      </w:pPr>
      <w:r>
        <w:rPr>
          <w:rFonts w:ascii="Times New Roman" w:hAnsi="Times New Roman"/>
          <w:sz w:val="26"/>
        </w:rPr>
        <w:t>Нормирование обеспеченности населения объектами применяется в отношении объектов, формирующих сеть, распределённую по территории и непосредственно выполняющую предоставление определённых услуг населению.</w:t>
      </w:r>
    </w:p>
    <w:p w14:paraId="D5000000">
      <w:pPr>
        <w:pStyle w:val="Style_3"/>
        <w:numPr>
          <w:ilvl w:val="0"/>
          <w:numId w:val="5"/>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Показатель обеспеченности населения объектами определяется как отношение основной количественной характеристики ёмкости (мощности) объекта к количеству населения, а также в отдельных случаях, как отношение количества объектов определённого типа к совокупной характеристике населения или территории. </w:t>
      </w:r>
    </w:p>
    <w:p w14:paraId="D6000000">
      <w:pPr>
        <w:pStyle w:val="Style_3"/>
        <w:numPr>
          <w:ilvl w:val="0"/>
          <w:numId w:val="5"/>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Территориальная доступность – пространственная характеристика сети объектов нормирования, включая объекты социальной, транспортной </w:t>
      </w:r>
      <w:r>
        <w:rPr>
          <w:rFonts w:ascii="Times New Roman" w:hAnsi="Times New Roman"/>
          <w:sz w:val="26"/>
        </w:rPr>
        <w:t xml:space="preserve">и </w:t>
      </w:r>
      <w:r>
        <w:rPr>
          <w:rFonts w:ascii="Times New Roman" w:hAnsi="Times New Roman"/>
          <w:sz w:val="26"/>
        </w:rPr>
        <w:t>коммунальной инфраструктур. Территориальная доступность рассчитывается либо исходя из затрат на достижение выбранного объекта (как правило, затрат времени), либо исходя из расстояния до выбранного объекта, измеренного по прямой, по имеющимся путям передвижения, или иным образом.</w:t>
      </w:r>
    </w:p>
    <w:p w14:paraId="D7000000">
      <w:pPr>
        <w:pStyle w:val="Style_3"/>
        <w:numPr>
          <w:ilvl w:val="0"/>
          <w:numId w:val="5"/>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Виды территориальной доступности в зависимости от способа измерения: </w:t>
      </w:r>
    </w:p>
    <w:p w14:paraId="D8000000">
      <w:pPr>
        <w:pStyle w:val="Style_3"/>
        <w:numPr>
          <w:ilvl w:val="1"/>
          <w:numId w:val="5"/>
        </w:numPr>
        <w:tabs>
          <w:tab w:leader="none" w:pos="360" w:val="left"/>
          <w:tab w:leader="none" w:pos="1134" w:val="left"/>
          <w:tab w:leader="none" w:pos="9356" w:val="left"/>
        </w:tabs>
        <w:ind w:firstLine="567" w:left="0"/>
        <w:rPr>
          <w:rFonts w:ascii="Times New Roman" w:hAnsi="Times New Roman"/>
          <w:sz w:val="26"/>
        </w:rPr>
      </w:pPr>
      <w:r>
        <w:rPr>
          <w:rFonts w:ascii="Times New Roman" w:hAnsi="Times New Roman"/>
          <w:sz w:val="26"/>
        </w:rPr>
        <w:t>В</w:t>
      </w:r>
      <w:r>
        <w:rPr>
          <w:rFonts w:ascii="Times New Roman" w:hAnsi="Times New Roman"/>
          <w:sz w:val="26"/>
        </w:rPr>
        <w:t>ременная доступность (часы, минуты) – способность человека при движении с расчётной скоростью с использованием указанных средств передвижения достичь объект, в котором осуществляется обслуживание, за определённое время;</w:t>
      </w:r>
    </w:p>
    <w:p w14:paraId="D9000000">
      <w:pPr>
        <w:pStyle w:val="Style_3"/>
        <w:numPr>
          <w:ilvl w:val="1"/>
          <w:numId w:val="5"/>
        </w:numPr>
        <w:tabs>
          <w:tab w:leader="none" w:pos="360" w:val="left"/>
          <w:tab w:leader="none" w:pos="1134" w:val="left"/>
          <w:tab w:leader="none" w:pos="9356" w:val="left"/>
        </w:tabs>
        <w:ind w:firstLine="567" w:left="0"/>
        <w:rPr>
          <w:rFonts w:ascii="Times New Roman" w:hAnsi="Times New Roman"/>
          <w:sz w:val="26"/>
        </w:rPr>
      </w:pPr>
      <w:r>
        <w:rPr>
          <w:rFonts w:ascii="Times New Roman" w:hAnsi="Times New Roman"/>
          <w:sz w:val="26"/>
        </w:rPr>
        <w:t>П</w:t>
      </w:r>
      <w:r>
        <w:rPr>
          <w:rFonts w:ascii="Times New Roman" w:hAnsi="Times New Roman"/>
          <w:sz w:val="26"/>
        </w:rPr>
        <w:t>ространственная доступность (метры, километры) – расстояние, которое необходимо преодолеть с использованием указанных средств передвижения для достижения объекта, в котором осуществляется обслуживание.</w:t>
      </w:r>
    </w:p>
    <w:p w14:paraId="DA000000">
      <w:pPr>
        <w:pStyle w:val="Style_3"/>
        <w:numPr>
          <w:ilvl w:val="0"/>
          <w:numId w:val="5"/>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Виды территориальной доступности в зависимости от способа передвижения по территории: </w:t>
      </w:r>
    </w:p>
    <w:p w14:paraId="DB000000">
      <w:pPr>
        <w:pStyle w:val="Style_3"/>
        <w:numPr>
          <w:ilvl w:val="1"/>
          <w:numId w:val="5"/>
        </w:numPr>
        <w:tabs>
          <w:tab w:leader="none" w:pos="360" w:val="left"/>
          <w:tab w:leader="none" w:pos="1134" w:val="left"/>
          <w:tab w:leader="none" w:pos="9356" w:val="left"/>
        </w:tabs>
        <w:ind w:firstLine="567" w:left="0"/>
        <w:rPr>
          <w:rFonts w:ascii="Times New Roman" w:hAnsi="Times New Roman"/>
          <w:sz w:val="26"/>
        </w:rPr>
      </w:pPr>
      <w:r>
        <w:rPr>
          <w:rFonts w:ascii="Times New Roman" w:hAnsi="Times New Roman"/>
          <w:sz w:val="26"/>
        </w:rPr>
        <w:t>П</w:t>
      </w:r>
      <w:r>
        <w:rPr>
          <w:rFonts w:ascii="Times New Roman" w:hAnsi="Times New Roman"/>
          <w:sz w:val="26"/>
        </w:rPr>
        <w:t xml:space="preserve">ешеходная доступность – движение по территории, осуществляемое в условия </w:t>
      </w:r>
      <w:r>
        <w:rPr>
          <w:rFonts w:ascii="Times New Roman" w:hAnsi="Times New Roman"/>
          <w:sz w:val="26"/>
        </w:rPr>
        <w:t>стандартной для данной местности погоды (в пределах климатической нормы) без использования транспортных средств;</w:t>
      </w:r>
    </w:p>
    <w:p w14:paraId="DC000000">
      <w:pPr>
        <w:pStyle w:val="Style_3"/>
        <w:numPr>
          <w:ilvl w:val="1"/>
          <w:numId w:val="5"/>
        </w:numPr>
        <w:tabs>
          <w:tab w:leader="none" w:pos="360" w:val="left"/>
          <w:tab w:leader="none" w:pos="1134" w:val="left"/>
          <w:tab w:leader="none" w:pos="9356" w:val="left"/>
        </w:tabs>
        <w:ind w:firstLine="567" w:left="0"/>
        <w:rPr>
          <w:rFonts w:ascii="Times New Roman" w:hAnsi="Times New Roman"/>
          <w:sz w:val="26"/>
        </w:rPr>
      </w:pPr>
      <w:r>
        <w:rPr>
          <w:rFonts w:ascii="Times New Roman" w:hAnsi="Times New Roman"/>
          <w:sz w:val="26"/>
        </w:rPr>
        <w:t>Т</w:t>
      </w:r>
      <w:r>
        <w:rPr>
          <w:rFonts w:ascii="Times New Roman" w:hAnsi="Times New Roman"/>
          <w:sz w:val="26"/>
        </w:rPr>
        <w:t>ранспортная доступность – движение по территории с использованием транспортных средств, осуществляемое по улицам и дорогам общего пользования, иным трансп</w:t>
      </w:r>
      <w:r>
        <w:rPr>
          <w:rFonts w:ascii="Times New Roman" w:hAnsi="Times New Roman"/>
          <w:sz w:val="26"/>
        </w:rPr>
        <w:t>ортно-коммуникационным объектам;</w:t>
      </w:r>
    </w:p>
    <w:p w14:paraId="DD000000">
      <w:pPr>
        <w:pStyle w:val="Style_3"/>
        <w:numPr>
          <w:ilvl w:val="1"/>
          <w:numId w:val="5"/>
        </w:numPr>
        <w:tabs>
          <w:tab w:leader="none" w:pos="360" w:val="left"/>
          <w:tab w:leader="none" w:pos="1134" w:val="left"/>
          <w:tab w:leader="none" w:pos="9356" w:val="left"/>
        </w:tabs>
        <w:ind w:firstLine="567" w:left="0"/>
        <w:rPr>
          <w:rFonts w:ascii="Times New Roman" w:hAnsi="Times New Roman"/>
          <w:sz w:val="26"/>
        </w:rPr>
      </w:pPr>
      <w:r>
        <w:rPr>
          <w:rFonts w:ascii="Times New Roman" w:hAnsi="Times New Roman"/>
          <w:sz w:val="26"/>
        </w:rPr>
        <w:t xml:space="preserve">Комбинированная доступность – движение по территории, который в основном осуществляется с использованием транспортных средств, но какая-то существенная часть пути осуществляется пешком. </w:t>
      </w:r>
    </w:p>
    <w:p w14:paraId="DE000000">
      <w:pPr>
        <w:pStyle w:val="Style_3"/>
        <w:numPr>
          <w:ilvl w:val="0"/>
          <w:numId w:val="5"/>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Виды транспортной доступности: </w:t>
      </w:r>
    </w:p>
    <w:p w14:paraId="DF000000">
      <w:pPr>
        <w:pStyle w:val="Style_3"/>
        <w:numPr>
          <w:ilvl w:val="1"/>
          <w:numId w:val="5"/>
        </w:numPr>
        <w:tabs>
          <w:tab w:leader="none" w:pos="360" w:val="left"/>
          <w:tab w:leader="none" w:pos="1134" w:val="left"/>
          <w:tab w:leader="none" w:pos="9356" w:val="left"/>
        </w:tabs>
        <w:ind w:firstLine="567" w:left="0"/>
        <w:rPr>
          <w:rFonts w:ascii="Times New Roman" w:hAnsi="Times New Roman"/>
          <w:sz w:val="26"/>
        </w:rPr>
      </w:pPr>
      <w:r>
        <w:rPr>
          <w:rFonts w:ascii="Times New Roman" w:hAnsi="Times New Roman"/>
          <w:sz w:val="26"/>
        </w:rPr>
        <w:t>Д</w:t>
      </w:r>
      <w:r>
        <w:rPr>
          <w:rFonts w:ascii="Times New Roman" w:hAnsi="Times New Roman"/>
          <w:sz w:val="26"/>
        </w:rPr>
        <w:t>оступность объекта общественным транспортом, предназначенным для массовой перевозки пассажиров, движущимся по дорогам общего пользования со скоростью, предписанной маршрутным расписанием.</w:t>
      </w:r>
      <w:r>
        <w:rPr>
          <w:rFonts w:ascii="Times New Roman" w:hAnsi="Times New Roman"/>
          <w:sz w:val="26"/>
        </w:rPr>
        <w:t xml:space="preserve"> При указании данного вида доступности не учитываются затраты времени на подход к остановкам и ожидание, также не учитывается частота движения транспорта по маршруту;</w:t>
      </w:r>
    </w:p>
    <w:p w14:paraId="E0000000">
      <w:pPr>
        <w:pStyle w:val="Style_3"/>
        <w:numPr>
          <w:ilvl w:val="1"/>
          <w:numId w:val="5"/>
        </w:numPr>
        <w:tabs>
          <w:tab w:leader="none" w:pos="360" w:val="left"/>
          <w:tab w:leader="none" w:pos="1134" w:val="left"/>
          <w:tab w:leader="none" w:pos="9356" w:val="left"/>
        </w:tabs>
        <w:ind w:firstLine="567" w:left="0"/>
        <w:rPr>
          <w:rFonts w:ascii="Times New Roman" w:hAnsi="Times New Roman"/>
          <w:sz w:val="26"/>
        </w:rPr>
      </w:pPr>
      <w:r>
        <w:rPr>
          <w:rFonts w:ascii="Times New Roman" w:hAnsi="Times New Roman"/>
          <w:sz w:val="26"/>
        </w:rPr>
        <w:t>Д</w:t>
      </w:r>
      <w:r>
        <w:rPr>
          <w:rFonts w:ascii="Times New Roman" w:hAnsi="Times New Roman"/>
          <w:sz w:val="26"/>
        </w:rPr>
        <w:t xml:space="preserve">оступность объекта индивидуальным легковым транспортом (личным, такси, иными видами) по дорогам общего пользования с максимально разрешённой </w:t>
      </w:r>
      <w:r>
        <w:rPr>
          <w:rFonts w:ascii="Times New Roman" w:hAnsi="Times New Roman"/>
          <w:sz w:val="26"/>
        </w:rPr>
        <w:t>правила</w:t>
      </w:r>
      <w:r>
        <w:rPr>
          <w:rFonts w:ascii="Times New Roman" w:hAnsi="Times New Roman"/>
          <w:sz w:val="26"/>
        </w:rPr>
        <w:t>ми</w:t>
      </w:r>
      <w:r>
        <w:rPr>
          <w:rFonts w:ascii="Times New Roman" w:hAnsi="Times New Roman"/>
          <w:sz w:val="26"/>
        </w:rPr>
        <w:t xml:space="preserve"> дорожного движения </w:t>
      </w:r>
      <w:r>
        <w:rPr>
          <w:rFonts w:ascii="Times New Roman" w:hAnsi="Times New Roman"/>
          <w:sz w:val="26"/>
        </w:rPr>
        <w:t>(</w:t>
      </w:r>
      <w:r>
        <w:rPr>
          <w:rFonts w:ascii="Times New Roman" w:hAnsi="Times New Roman"/>
          <w:sz w:val="26"/>
        </w:rPr>
        <w:t>ПДД</w:t>
      </w:r>
      <w:r>
        <w:rPr>
          <w:rFonts w:ascii="Times New Roman" w:hAnsi="Times New Roman"/>
          <w:sz w:val="26"/>
        </w:rPr>
        <w:t>)</w:t>
      </w:r>
      <w:r>
        <w:rPr>
          <w:rFonts w:ascii="Times New Roman" w:hAnsi="Times New Roman"/>
          <w:sz w:val="26"/>
        </w:rPr>
        <w:t xml:space="preserve"> скоростью;</w:t>
      </w:r>
    </w:p>
    <w:p w14:paraId="E1000000">
      <w:pPr>
        <w:pStyle w:val="Style_3"/>
        <w:numPr>
          <w:ilvl w:val="1"/>
          <w:numId w:val="5"/>
        </w:numPr>
        <w:tabs>
          <w:tab w:leader="none" w:pos="360" w:val="left"/>
          <w:tab w:leader="none" w:pos="1134" w:val="left"/>
          <w:tab w:leader="none" w:pos="9356" w:val="left"/>
        </w:tabs>
        <w:ind w:firstLine="567" w:left="0"/>
        <w:rPr>
          <w:rFonts w:ascii="Times New Roman" w:hAnsi="Times New Roman"/>
          <w:sz w:val="26"/>
        </w:rPr>
      </w:pPr>
      <w:r>
        <w:rPr>
          <w:rFonts w:ascii="Times New Roman" w:hAnsi="Times New Roman"/>
          <w:sz w:val="26"/>
        </w:rPr>
        <w:t>Д</w:t>
      </w:r>
      <w:r>
        <w:rPr>
          <w:rFonts w:ascii="Times New Roman" w:hAnsi="Times New Roman"/>
          <w:sz w:val="26"/>
        </w:rPr>
        <w:t>оступность объекта специализированным транспортом, предназначенным для перевозки определённых категорий граждан (например, машинами скорой помощи или автобусами для регулярной перевозки школьников).</w:t>
      </w:r>
    </w:p>
    <w:p w14:paraId="E2000000">
      <w:pPr>
        <w:pStyle w:val="Style_3"/>
        <w:tabs>
          <w:tab w:leader="none" w:pos="851" w:val="left"/>
          <w:tab w:leader="none" w:pos="9356" w:val="left"/>
        </w:tabs>
        <w:ind w:firstLine="0" w:left="567"/>
        <w:rPr>
          <w:rFonts w:ascii="Times New Roman" w:hAnsi="Times New Roman"/>
          <w:color w:val="0070C0"/>
          <w:sz w:val="26"/>
        </w:rPr>
      </w:pPr>
    </w:p>
    <w:p w14:paraId="E3000000">
      <w:pPr>
        <w:pStyle w:val="Style_2"/>
        <w:rPr>
          <w:sz w:val="26"/>
        </w:rPr>
      </w:pPr>
      <w:r>
        <w:rPr>
          <w:sz w:val="26"/>
        </w:rPr>
        <w:t xml:space="preserve">СТАТЬЯ 4. </w:t>
      </w:r>
      <w:r>
        <w:rPr>
          <w:sz w:val="26"/>
        </w:rPr>
        <w:t>НАСЕЛЕНИЕ И ПЛОТНОСТЬ ЗАСТРОЙКИ</w:t>
      </w:r>
      <w:r>
        <w:rPr>
          <w:sz w:val="26"/>
        </w:rPr>
        <w:t>. ОБЪЕКТЫ ОБСЛУЖИВАНИЯ НАСЕЛЕНИЯ</w:t>
      </w:r>
    </w:p>
    <w:p w14:paraId="E4000000">
      <w:pPr>
        <w:rPr>
          <w:rFonts w:ascii="Times New Roman" w:hAnsi="Times New Roman"/>
        </w:rPr>
      </w:pPr>
    </w:p>
    <w:p w14:paraId="E5000000">
      <w:pPr>
        <w:pStyle w:val="Style_3"/>
        <w:numPr>
          <w:ilvl w:val="0"/>
          <w:numId w:val="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Расчётные показатели численности населения </w:t>
      </w:r>
      <w:r>
        <w:rPr>
          <w:rFonts w:ascii="Times New Roman" w:hAnsi="Times New Roman"/>
          <w:sz w:val="26"/>
        </w:rPr>
        <w:t xml:space="preserve">города </w:t>
      </w:r>
      <w:r>
        <w:rPr>
          <w:rFonts w:ascii="Times New Roman" w:hAnsi="Times New Roman"/>
          <w:sz w:val="26"/>
        </w:rPr>
        <w:t>Батайск</w:t>
      </w:r>
      <w:r>
        <w:rPr>
          <w:rFonts w:ascii="Times New Roman" w:hAnsi="Times New Roman"/>
          <w:sz w:val="26"/>
        </w:rPr>
        <w:t>а</w:t>
      </w:r>
      <w:r>
        <w:rPr>
          <w:rFonts w:ascii="Times New Roman" w:hAnsi="Times New Roman"/>
          <w:sz w:val="26"/>
        </w:rPr>
        <w:t xml:space="preserve"> </w:t>
      </w:r>
      <w:r>
        <w:rPr>
          <w:rFonts w:ascii="Times New Roman" w:hAnsi="Times New Roman"/>
          <w:sz w:val="26"/>
        </w:rPr>
        <w:t>на расчётный период приведены в Таблице 4.1</w:t>
      </w:r>
    </w:p>
    <w:p w14:paraId="E600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4.1</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940"/>
        <w:gridCol w:w="1474"/>
        <w:gridCol w:w="1475"/>
        <w:gridCol w:w="1475"/>
        <w:gridCol w:w="1475"/>
        <w:gridCol w:w="1475"/>
      </w:tblGrid>
      <w:tr>
        <w:trPr>
          <w:trHeight w:hRule="atLeast" w:val="96"/>
        </w:trPr>
        <w:tc>
          <w:tcPr>
            <w:tcW w:type="dxa" w:w="2940"/>
            <w:vMerge w:val="restart"/>
            <w:tcBorders>
              <w:top w:color="000000" w:sz="4" w:val="single"/>
              <w:left w:color="000000" w:sz="4" w:val="single"/>
              <w:bottom w:color="000000" w:sz="4" w:val="single"/>
              <w:right w:color="000000" w:sz="4" w:val="single"/>
            </w:tcBorders>
          </w:tcPr>
          <w:p w14:paraId="E7000000">
            <w:pPr>
              <w:pStyle w:val="Style_7"/>
              <w:ind/>
              <w:jc w:val="center"/>
              <w:rPr>
                <w:rFonts w:ascii="Times New Roman" w:hAnsi="Times New Roman"/>
                <w:sz w:val="16"/>
              </w:rPr>
            </w:pPr>
            <w:r>
              <w:rPr>
                <w:rFonts w:ascii="Times New Roman" w:hAnsi="Times New Roman"/>
                <w:sz w:val="16"/>
              </w:rPr>
              <w:t>Наименование показателя</w:t>
            </w:r>
          </w:p>
        </w:tc>
        <w:tc>
          <w:tcPr>
            <w:tcW w:type="dxa" w:w="7374"/>
            <w:gridSpan w:val="5"/>
            <w:tcBorders>
              <w:top w:color="000000" w:sz="4" w:val="single"/>
              <w:left w:color="000000" w:sz="4" w:val="single"/>
              <w:bottom w:color="000000" w:sz="4" w:val="single"/>
              <w:right w:color="000000" w:sz="4" w:val="single"/>
            </w:tcBorders>
          </w:tcPr>
          <w:p w14:paraId="E8000000">
            <w:pPr>
              <w:pStyle w:val="Style_7"/>
              <w:ind/>
              <w:jc w:val="center"/>
              <w:rPr>
                <w:rFonts w:ascii="Times New Roman" w:hAnsi="Times New Roman"/>
                <w:sz w:val="16"/>
              </w:rPr>
            </w:pPr>
            <w:r>
              <w:rPr>
                <w:rFonts w:ascii="Times New Roman" w:hAnsi="Times New Roman"/>
                <w:sz w:val="16"/>
              </w:rPr>
              <w:t>Расчётные показатели численности населения по годам</w:t>
            </w:r>
          </w:p>
        </w:tc>
      </w:tr>
      <w:tr>
        <w:trPr>
          <w:trHeight w:hRule="atLeast" w:val="96"/>
        </w:trPr>
        <w:tc>
          <w:tcPr>
            <w:tcW w:type="dxa" w:w="2940"/>
            <w:gridSpan w:val="1"/>
            <w:vMerge w:val="continue"/>
            <w:tcBorders>
              <w:top w:color="000000" w:sz="4" w:val="single"/>
              <w:left w:color="000000" w:sz="4" w:val="single"/>
              <w:bottom w:color="000000" w:sz="4" w:val="single"/>
              <w:right w:color="000000" w:sz="4" w:val="single"/>
            </w:tcBorders>
          </w:tcPr>
          <w:p/>
        </w:tc>
        <w:tc>
          <w:tcPr>
            <w:tcW w:type="dxa" w:w="1474"/>
            <w:tcBorders>
              <w:top w:color="000000" w:sz="4" w:val="single"/>
              <w:left w:color="000000" w:sz="4" w:val="single"/>
              <w:bottom w:color="000000" w:sz="4" w:val="single"/>
              <w:right w:color="000000" w:sz="4" w:val="single"/>
            </w:tcBorders>
          </w:tcPr>
          <w:p w14:paraId="E9000000">
            <w:pPr>
              <w:pStyle w:val="Style_7"/>
              <w:ind/>
              <w:jc w:val="center"/>
              <w:rPr>
                <w:rFonts w:ascii="Times New Roman" w:hAnsi="Times New Roman"/>
                <w:sz w:val="16"/>
              </w:rPr>
            </w:pPr>
            <w:r>
              <w:rPr>
                <w:rFonts w:ascii="Times New Roman" w:hAnsi="Times New Roman"/>
                <w:sz w:val="16"/>
              </w:rPr>
              <w:t>2023</w:t>
            </w:r>
          </w:p>
        </w:tc>
        <w:tc>
          <w:tcPr>
            <w:tcW w:type="dxa" w:w="1475"/>
            <w:tcBorders>
              <w:top w:color="000000" w:sz="4" w:val="single"/>
              <w:left w:color="000000" w:sz="4" w:val="single"/>
              <w:bottom w:color="000000" w:sz="4" w:val="single"/>
              <w:right w:color="000000" w:sz="4" w:val="single"/>
            </w:tcBorders>
          </w:tcPr>
          <w:p w14:paraId="EA000000">
            <w:pPr>
              <w:pStyle w:val="Style_7"/>
              <w:ind/>
              <w:jc w:val="center"/>
              <w:rPr>
                <w:rFonts w:ascii="Times New Roman" w:hAnsi="Times New Roman"/>
                <w:sz w:val="16"/>
              </w:rPr>
            </w:pPr>
            <w:r>
              <w:rPr>
                <w:rFonts w:ascii="Times New Roman" w:hAnsi="Times New Roman"/>
                <w:sz w:val="16"/>
              </w:rPr>
              <w:t>2028</w:t>
            </w:r>
          </w:p>
        </w:tc>
        <w:tc>
          <w:tcPr>
            <w:tcW w:type="dxa" w:w="1475"/>
            <w:tcBorders>
              <w:top w:color="000000" w:sz="4" w:val="single"/>
              <w:left w:color="000000" w:sz="4" w:val="single"/>
              <w:bottom w:color="000000" w:sz="4" w:val="single"/>
              <w:right w:color="000000" w:sz="4" w:val="single"/>
            </w:tcBorders>
          </w:tcPr>
          <w:p w14:paraId="EB000000">
            <w:pPr>
              <w:pStyle w:val="Style_7"/>
              <w:ind/>
              <w:jc w:val="center"/>
              <w:rPr>
                <w:rFonts w:ascii="Times New Roman" w:hAnsi="Times New Roman"/>
                <w:sz w:val="16"/>
              </w:rPr>
            </w:pPr>
            <w:r>
              <w:rPr>
                <w:rFonts w:ascii="Times New Roman" w:hAnsi="Times New Roman"/>
                <w:sz w:val="16"/>
              </w:rPr>
              <w:t>2032</w:t>
            </w:r>
          </w:p>
        </w:tc>
        <w:tc>
          <w:tcPr>
            <w:tcW w:type="dxa" w:w="1475"/>
            <w:tcBorders>
              <w:top w:color="000000" w:sz="4" w:val="single"/>
              <w:left w:color="000000" w:sz="4" w:val="single"/>
              <w:bottom w:color="000000" w:sz="4" w:val="single"/>
              <w:right w:color="000000" w:sz="4" w:val="single"/>
            </w:tcBorders>
          </w:tcPr>
          <w:p w14:paraId="EC000000">
            <w:pPr>
              <w:pStyle w:val="Style_7"/>
              <w:ind/>
              <w:jc w:val="center"/>
              <w:rPr>
                <w:rFonts w:ascii="Times New Roman" w:hAnsi="Times New Roman"/>
                <w:sz w:val="16"/>
              </w:rPr>
            </w:pPr>
            <w:r>
              <w:rPr>
                <w:rFonts w:ascii="Times New Roman" w:hAnsi="Times New Roman"/>
                <w:sz w:val="16"/>
              </w:rPr>
              <w:t>2036</w:t>
            </w:r>
          </w:p>
        </w:tc>
        <w:tc>
          <w:tcPr>
            <w:tcW w:type="dxa" w:w="1475"/>
            <w:tcBorders>
              <w:top w:color="000000" w:sz="4" w:val="single"/>
              <w:left w:color="000000" w:sz="4" w:val="single"/>
              <w:bottom w:color="000000" w:sz="4" w:val="single"/>
              <w:right w:color="000000" w:sz="4" w:val="single"/>
            </w:tcBorders>
          </w:tcPr>
          <w:p w14:paraId="ED000000">
            <w:pPr>
              <w:pStyle w:val="Style_7"/>
              <w:ind/>
              <w:jc w:val="center"/>
              <w:rPr>
                <w:rFonts w:ascii="Times New Roman" w:hAnsi="Times New Roman"/>
                <w:sz w:val="16"/>
              </w:rPr>
            </w:pPr>
            <w:r>
              <w:rPr>
                <w:rFonts w:ascii="Times New Roman" w:hAnsi="Times New Roman"/>
                <w:sz w:val="16"/>
              </w:rPr>
              <w:t>2040</w:t>
            </w:r>
          </w:p>
        </w:tc>
      </w:tr>
      <w:tr>
        <w:trPr>
          <w:trHeight w:hRule="atLeast" w:val="64"/>
        </w:trPr>
        <w:tc>
          <w:tcPr>
            <w:tcW w:type="dxa" w:w="2940"/>
            <w:tcBorders>
              <w:top w:color="000000" w:sz="4" w:val="single"/>
              <w:left w:color="000000" w:sz="4" w:val="single"/>
              <w:bottom w:color="000000" w:sz="4" w:val="single"/>
              <w:right w:color="000000" w:sz="4" w:val="single"/>
            </w:tcBorders>
          </w:tcPr>
          <w:p w14:paraId="EE000000">
            <w:pPr>
              <w:pStyle w:val="Style_7"/>
              <w:ind/>
              <w:jc w:val="center"/>
              <w:rPr>
                <w:rFonts w:ascii="Times New Roman" w:hAnsi="Times New Roman"/>
                <w:sz w:val="16"/>
              </w:rPr>
            </w:pPr>
            <w:r>
              <w:rPr>
                <w:rFonts w:ascii="Times New Roman" w:hAnsi="Times New Roman"/>
                <w:sz w:val="16"/>
              </w:rPr>
              <w:t>Численность, тыс. жителей</w:t>
            </w:r>
          </w:p>
        </w:tc>
        <w:tc>
          <w:tcPr>
            <w:tcW w:type="dxa" w:w="1474"/>
            <w:tcBorders>
              <w:top w:color="000000" w:sz="4" w:val="single"/>
              <w:left w:color="000000" w:sz="4" w:val="single"/>
              <w:bottom w:color="000000" w:sz="4" w:val="single"/>
              <w:right w:color="000000" w:sz="4" w:val="single"/>
            </w:tcBorders>
          </w:tcPr>
          <w:p w14:paraId="EF000000">
            <w:pPr>
              <w:pStyle w:val="Style_7"/>
              <w:ind/>
              <w:jc w:val="center"/>
              <w:rPr>
                <w:rFonts w:ascii="Times New Roman" w:hAnsi="Times New Roman"/>
                <w:sz w:val="16"/>
              </w:rPr>
            </w:pPr>
            <w:r>
              <w:rPr>
                <w:rFonts w:ascii="Times New Roman" w:hAnsi="Times New Roman"/>
                <w:sz w:val="16"/>
              </w:rPr>
              <w:t>125,5</w:t>
            </w:r>
          </w:p>
        </w:tc>
        <w:tc>
          <w:tcPr>
            <w:tcW w:type="dxa" w:w="1475"/>
            <w:tcBorders>
              <w:top w:color="000000" w:sz="4" w:val="single"/>
              <w:left w:color="000000" w:sz="4" w:val="single"/>
              <w:bottom w:color="000000" w:sz="4" w:val="single"/>
              <w:right w:color="000000" w:sz="4" w:val="single"/>
            </w:tcBorders>
          </w:tcPr>
          <w:p w14:paraId="F0000000">
            <w:pPr>
              <w:pStyle w:val="Style_7"/>
              <w:ind/>
              <w:jc w:val="center"/>
              <w:rPr>
                <w:rFonts w:ascii="Times New Roman" w:hAnsi="Times New Roman"/>
                <w:sz w:val="16"/>
              </w:rPr>
            </w:pPr>
            <w:r>
              <w:rPr>
                <w:rFonts w:ascii="Times New Roman" w:hAnsi="Times New Roman"/>
                <w:sz w:val="16"/>
              </w:rPr>
              <w:t>127</w:t>
            </w:r>
            <w:r>
              <w:rPr>
                <w:rFonts w:ascii="Times New Roman" w:hAnsi="Times New Roman"/>
                <w:sz w:val="16"/>
              </w:rPr>
              <w:t>,0</w:t>
            </w:r>
          </w:p>
        </w:tc>
        <w:tc>
          <w:tcPr>
            <w:tcW w:type="dxa" w:w="1475"/>
            <w:tcBorders>
              <w:top w:color="000000" w:sz="4" w:val="single"/>
              <w:left w:color="000000" w:sz="4" w:val="single"/>
              <w:bottom w:color="000000" w:sz="4" w:val="single"/>
              <w:right w:color="000000" w:sz="4" w:val="single"/>
            </w:tcBorders>
          </w:tcPr>
          <w:p w14:paraId="F1000000">
            <w:pPr>
              <w:pStyle w:val="Style_7"/>
              <w:ind/>
              <w:jc w:val="center"/>
              <w:rPr>
                <w:rFonts w:ascii="Times New Roman" w:hAnsi="Times New Roman"/>
                <w:sz w:val="16"/>
              </w:rPr>
            </w:pPr>
            <w:r>
              <w:rPr>
                <w:rFonts w:ascii="Times New Roman" w:hAnsi="Times New Roman"/>
                <w:sz w:val="16"/>
              </w:rPr>
              <w:t>128</w:t>
            </w:r>
            <w:r>
              <w:rPr>
                <w:rFonts w:ascii="Times New Roman" w:hAnsi="Times New Roman"/>
                <w:sz w:val="16"/>
              </w:rPr>
              <w:t>,2</w:t>
            </w:r>
          </w:p>
        </w:tc>
        <w:tc>
          <w:tcPr>
            <w:tcW w:type="dxa" w:w="1475"/>
            <w:tcBorders>
              <w:top w:color="000000" w:sz="4" w:val="single"/>
              <w:left w:color="000000" w:sz="4" w:val="single"/>
              <w:bottom w:color="000000" w:sz="4" w:val="single"/>
              <w:right w:color="000000" w:sz="4" w:val="single"/>
            </w:tcBorders>
          </w:tcPr>
          <w:p w14:paraId="F2000000">
            <w:pPr>
              <w:pStyle w:val="Style_7"/>
              <w:ind/>
              <w:jc w:val="center"/>
              <w:rPr>
                <w:rFonts w:ascii="Times New Roman" w:hAnsi="Times New Roman"/>
                <w:sz w:val="16"/>
              </w:rPr>
            </w:pPr>
            <w:r>
              <w:rPr>
                <w:rFonts w:ascii="Times New Roman" w:hAnsi="Times New Roman"/>
                <w:sz w:val="16"/>
              </w:rPr>
              <w:t>129,4</w:t>
            </w:r>
          </w:p>
        </w:tc>
        <w:tc>
          <w:tcPr>
            <w:tcW w:type="dxa" w:w="1475"/>
            <w:tcBorders>
              <w:top w:color="000000" w:sz="4" w:val="single"/>
              <w:left w:color="000000" w:sz="4" w:val="single"/>
              <w:bottom w:color="000000" w:sz="4" w:val="single"/>
              <w:right w:color="000000" w:sz="4" w:val="single"/>
            </w:tcBorders>
          </w:tcPr>
          <w:p w14:paraId="F3000000">
            <w:pPr>
              <w:pStyle w:val="Style_7"/>
              <w:ind/>
              <w:jc w:val="center"/>
              <w:rPr>
                <w:rFonts w:ascii="Times New Roman" w:hAnsi="Times New Roman"/>
                <w:sz w:val="16"/>
              </w:rPr>
            </w:pPr>
            <w:r>
              <w:rPr>
                <w:rFonts w:ascii="Times New Roman" w:hAnsi="Times New Roman"/>
                <w:sz w:val="16"/>
              </w:rPr>
              <w:t>130</w:t>
            </w:r>
            <w:r>
              <w:rPr>
                <w:rFonts w:ascii="Times New Roman" w:hAnsi="Times New Roman"/>
                <w:sz w:val="16"/>
              </w:rPr>
              <w:t>,6</w:t>
            </w:r>
          </w:p>
        </w:tc>
      </w:tr>
    </w:tbl>
    <w:p w14:paraId="F4000000">
      <w:pPr>
        <w:pStyle w:val="Style_3"/>
        <w:numPr>
          <w:ilvl w:val="0"/>
          <w:numId w:val="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Нормативные показатели плотности застройки функциональных зон следует принимать не </w:t>
      </w:r>
      <w:r>
        <w:rPr>
          <w:rFonts w:ascii="Times New Roman" w:hAnsi="Times New Roman"/>
          <w:sz w:val="26"/>
        </w:rPr>
        <w:t>более приведённых в таблице 4.2</w:t>
      </w:r>
    </w:p>
    <w:p w14:paraId="F500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4.2</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86"/>
        <w:gridCol w:w="2552"/>
        <w:gridCol w:w="2976"/>
      </w:tblGrid>
      <w:tr>
        <w:tc>
          <w:tcPr>
            <w:tcW w:type="dxa" w:w="4786"/>
            <w:tcBorders>
              <w:top w:color="000000" w:sz="4" w:val="single"/>
              <w:left w:color="000000" w:sz="4" w:val="single"/>
              <w:bottom w:color="000000" w:sz="4" w:val="single"/>
              <w:right w:color="000000" w:sz="4" w:val="single"/>
            </w:tcBorders>
          </w:tcPr>
          <w:p w14:paraId="F6000000">
            <w:pPr>
              <w:pStyle w:val="Style_7"/>
              <w:ind/>
              <w:jc w:val="center"/>
              <w:rPr>
                <w:rFonts w:ascii="Times New Roman" w:hAnsi="Times New Roman"/>
                <w:sz w:val="16"/>
              </w:rPr>
            </w:pPr>
            <w:r>
              <w:rPr>
                <w:rFonts w:ascii="Times New Roman" w:hAnsi="Times New Roman"/>
                <w:sz w:val="16"/>
              </w:rPr>
              <w:t>Функциональные зоны</w:t>
            </w:r>
          </w:p>
        </w:tc>
        <w:tc>
          <w:tcPr>
            <w:tcW w:type="dxa" w:w="2552"/>
            <w:tcBorders>
              <w:top w:color="000000" w:sz="4" w:val="single"/>
              <w:left w:color="000000" w:sz="4" w:val="single"/>
              <w:bottom w:color="000000" w:sz="4" w:val="single"/>
              <w:right w:color="000000" w:sz="4" w:val="single"/>
            </w:tcBorders>
          </w:tcPr>
          <w:p w14:paraId="F7000000">
            <w:pPr>
              <w:pStyle w:val="Style_7"/>
              <w:ind/>
              <w:jc w:val="center"/>
              <w:rPr>
                <w:rFonts w:ascii="Times New Roman" w:hAnsi="Times New Roman"/>
                <w:sz w:val="16"/>
              </w:rPr>
            </w:pPr>
            <w:r>
              <w:rPr>
                <w:rFonts w:ascii="Times New Roman" w:hAnsi="Times New Roman"/>
                <w:sz w:val="16"/>
              </w:rPr>
              <w:t>Коэффициент застройки</w:t>
            </w:r>
          </w:p>
        </w:tc>
        <w:tc>
          <w:tcPr>
            <w:tcW w:type="dxa" w:w="2976"/>
            <w:tcBorders>
              <w:top w:color="000000" w:sz="4" w:val="single"/>
              <w:left w:color="000000" w:sz="4" w:val="single"/>
              <w:bottom w:color="000000" w:sz="4" w:val="single"/>
              <w:right w:color="000000" w:sz="4" w:val="single"/>
            </w:tcBorders>
          </w:tcPr>
          <w:p w14:paraId="F8000000">
            <w:pPr>
              <w:pStyle w:val="Style_7"/>
              <w:ind/>
              <w:jc w:val="center"/>
              <w:rPr>
                <w:rFonts w:ascii="Times New Roman" w:hAnsi="Times New Roman"/>
                <w:sz w:val="16"/>
              </w:rPr>
            </w:pPr>
            <w:r>
              <w:rPr>
                <w:rFonts w:ascii="Times New Roman" w:hAnsi="Times New Roman"/>
                <w:sz w:val="16"/>
              </w:rPr>
              <w:t>Коэффициент плотности застройки</w:t>
            </w:r>
          </w:p>
        </w:tc>
      </w:tr>
    </w:tbl>
    <w:p w14:paraId="F900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86"/>
        <w:gridCol w:w="2552"/>
        <w:gridCol w:w="2976"/>
      </w:tblGrid>
      <w:tr>
        <w:trPr>
          <w:tblHeader/>
        </w:trPr>
        <w:tc>
          <w:tcPr>
            <w:tcW w:type="dxa" w:w="4786"/>
            <w:tcBorders>
              <w:top w:color="000000" w:sz="4" w:val="single"/>
              <w:left w:color="000000" w:sz="4" w:val="single"/>
              <w:bottom w:color="000000" w:sz="4" w:val="single"/>
              <w:right w:color="000000" w:sz="4" w:val="single"/>
            </w:tcBorders>
          </w:tcPr>
          <w:p w14:paraId="FA0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552"/>
            <w:tcBorders>
              <w:top w:color="000000" w:sz="4" w:val="single"/>
              <w:left w:color="000000" w:sz="4" w:val="single"/>
              <w:bottom w:color="000000" w:sz="4" w:val="single"/>
              <w:right w:color="000000" w:sz="4" w:val="single"/>
            </w:tcBorders>
          </w:tcPr>
          <w:p w14:paraId="FB0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976"/>
            <w:tcBorders>
              <w:top w:color="000000" w:sz="4" w:val="single"/>
              <w:left w:color="000000" w:sz="4" w:val="single"/>
              <w:bottom w:color="000000" w:sz="4" w:val="single"/>
              <w:right w:color="000000" w:sz="4" w:val="single"/>
            </w:tcBorders>
          </w:tcPr>
          <w:p w14:paraId="FC0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r>
      <w:tr>
        <w:tc>
          <w:tcPr>
            <w:tcW w:type="dxa" w:w="10314"/>
            <w:gridSpan w:val="3"/>
            <w:tcBorders>
              <w:top w:color="000000" w:sz="4" w:val="single"/>
              <w:left w:color="000000" w:sz="4" w:val="single"/>
              <w:bottom w:color="000000" w:sz="4" w:val="single"/>
              <w:right w:color="000000" w:sz="4" w:val="single"/>
            </w:tcBorders>
          </w:tcPr>
          <w:p w14:paraId="FD000000">
            <w:pPr>
              <w:pStyle w:val="Style_7"/>
              <w:ind/>
              <w:jc w:val="center"/>
              <w:rPr>
                <w:rFonts w:ascii="Times New Roman" w:hAnsi="Times New Roman"/>
                <w:sz w:val="16"/>
              </w:rPr>
            </w:pPr>
            <w:r>
              <w:rPr>
                <w:rFonts w:ascii="Times New Roman" w:hAnsi="Times New Roman"/>
                <w:sz w:val="16"/>
              </w:rPr>
              <w:t>Жилая</w:t>
            </w:r>
          </w:p>
        </w:tc>
      </w:tr>
      <w:tr>
        <w:tc>
          <w:tcPr>
            <w:tcW w:type="dxa" w:w="4786"/>
            <w:tcBorders>
              <w:top w:color="000000" w:sz="4" w:val="single"/>
              <w:left w:color="000000" w:sz="4" w:val="single"/>
              <w:bottom w:color="000000" w:sz="4" w:val="single"/>
              <w:right w:color="000000" w:sz="4" w:val="single"/>
            </w:tcBorders>
          </w:tcPr>
          <w:p w14:paraId="FE00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Зона смешанной и общественно-деловой застройки</w:t>
            </w:r>
          </w:p>
        </w:tc>
        <w:tc>
          <w:tcPr>
            <w:tcW w:type="dxa" w:w="2552"/>
            <w:tcBorders>
              <w:top w:color="000000" w:sz="4" w:val="single"/>
              <w:left w:color="000000" w:sz="4" w:val="single"/>
              <w:bottom w:color="000000" w:sz="4" w:val="single"/>
              <w:right w:color="000000" w:sz="4" w:val="single"/>
            </w:tcBorders>
          </w:tcPr>
          <w:p w14:paraId="FF000000">
            <w:pPr>
              <w:pStyle w:val="Style_7"/>
              <w:ind/>
              <w:jc w:val="center"/>
              <w:rPr>
                <w:rFonts w:ascii="Times New Roman" w:hAnsi="Times New Roman"/>
                <w:sz w:val="16"/>
              </w:rPr>
            </w:pPr>
            <w:r>
              <w:rPr>
                <w:rFonts w:ascii="Times New Roman" w:hAnsi="Times New Roman"/>
                <w:sz w:val="16"/>
              </w:rPr>
              <w:t>0,6</w:t>
            </w:r>
          </w:p>
        </w:tc>
        <w:tc>
          <w:tcPr>
            <w:tcW w:type="dxa" w:w="2976"/>
            <w:tcBorders>
              <w:top w:color="000000" w:sz="4" w:val="single"/>
              <w:left w:color="000000" w:sz="4" w:val="single"/>
              <w:bottom w:color="000000" w:sz="4" w:val="single"/>
              <w:right w:color="000000" w:sz="4" w:val="single"/>
            </w:tcBorders>
          </w:tcPr>
          <w:p w14:paraId="00010000">
            <w:pPr>
              <w:pStyle w:val="Style_7"/>
              <w:ind/>
              <w:jc w:val="center"/>
              <w:rPr>
                <w:rFonts w:ascii="Times New Roman" w:hAnsi="Times New Roman"/>
                <w:sz w:val="16"/>
              </w:rPr>
            </w:pPr>
            <w:r>
              <w:rPr>
                <w:rFonts w:ascii="Times New Roman" w:hAnsi="Times New Roman"/>
                <w:sz w:val="16"/>
              </w:rPr>
              <w:t xml:space="preserve">1,8 </w:t>
            </w:r>
          </w:p>
        </w:tc>
      </w:tr>
      <w:tr>
        <w:tc>
          <w:tcPr>
            <w:tcW w:type="dxa" w:w="4786"/>
            <w:tcBorders>
              <w:top w:color="000000" w:sz="4" w:val="single"/>
              <w:left w:color="000000" w:sz="4" w:val="single"/>
              <w:bottom w:color="000000" w:sz="4" w:val="single"/>
              <w:right w:color="000000" w:sz="4" w:val="single"/>
            </w:tcBorders>
          </w:tcPr>
          <w:p w14:paraId="0101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Зона застройки многоэтажными жилыми домами</w:t>
            </w:r>
          </w:p>
        </w:tc>
        <w:tc>
          <w:tcPr>
            <w:tcW w:type="dxa" w:w="2552"/>
            <w:tcBorders>
              <w:top w:color="000000" w:sz="4" w:val="single"/>
              <w:left w:color="000000" w:sz="4" w:val="single"/>
              <w:bottom w:color="000000" w:sz="4" w:val="single"/>
              <w:right w:color="000000" w:sz="4" w:val="single"/>
            </w:tcBorders>
          </w:tcPr>
          <w:p w14:paraId="02010000">
            <w:pPr>
              <w:pStyle w:val="Style_7"/>
              <w:ind/>
              <w:jc w:val="center"/>
              <w:rPr>
                <w:rFonts w:ascii="Times New Roman" w:hAnsi="Times New Roman"/>
                <w:sz w:val="16"/>
              </w:rPr>
            </w:pPr>
            <w:r>
              <w:rPr>
                <w:rFonts w:ascii="Times New Roman" w:hAnsi="Times New Roman"/>
                <w:sz w:val="16"/>
              </w:rPr>
              <w:t>0,4</w:t>
            </w:r>
          </w:p>
        </w:tc>
        <w:tc>
          <w:tcPr>
            <w:tcW w:type="dxa" w:w="2976"/>
            <w:tcBorders>
              <w:top w:color="000000" w:sz="4" w:val="single"/>
              <w:left w:color="000000" w:sz="4" w:val="single"/>
              <w:bottom w:color="000000" w:sz="4" w:val="single"/>
              <w:right w:color="000000" w:sz="4" w:val="single"/>
            </w:tcBorders>
          </w:tcPr>
          <w:p w14:paraId="03010000">
            <w:pPr>
              <w:pStyle w:val="Style_7"/>
              <w:ind/>
              <w:jc w:val="center"/>
              <w:rPr>
                <w:rFonts w:ascii="Times New Roman" w:hAnsi="Times New Roman"/>
                <w:sz w:val="16"/>
              </w:rPr>
            </w:pPr>
            <w:r>
              <w:rPr>
                <w:rFonts w:ascii="Times New Roman" w:hAnsi="Times New Roman"/>
                <w:sz w:val="16"/>
              </w:rPr>
              <w:t xml:space="preserve">1,2 </w:t>
            </w:r>
          </w:p>
        </w:tc>
      </w:tr>
      <w:tr>
        <w:tc>
          <w:tcPr>
            <w:tcW w:type="dxa" w:w="4786"/>
            <w:tcBorders>
              <w:top w:color="000000" w:sz="4" w:val="single"/>
              <w:left w:color="000000" w:sz="4" w:val="single"/>
              <w:bottom w:color="000000" w:sz="4" w:val="single"/>
              <w:right w:color="000000" w:sz="4" w:val="single"/>
            </w:tcBorders>
          </w:tcPr>
          <w:p w14:paraId="0401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 xml:space="preserve">Зона застройки </w:t>
            </w:r>
            <w:r>
              <w:rPr>
                <w:rFonts w:ascii="Times New Roman" w:hAnsi="Times New Roman"/>
                <w:sz w:val="16"/>
              </w:rPr>
              <w:t>среднеэтажными</w:t>
            </w:r>
            <w:r>
              <w:rPr>
                <w:rFonts w:ascii="Times New Roman" w:hAnsi="Times New Roman"/>
                <w:sz w:val="16"/>
              </w:rPr>
              <w:t xml:space="preserve"> жилыми домами </w:t>
            </w:r>
          </w:p>
        </w:tc>
        <w:tc>
          <w:tcPr>
            <w:tcW w:type="dxa" w:w="2552"/>
            <w:tcBorders>
              <w:top w:color="000000" w:sz="4" w:val="single"/>
              <w:left w:color="000000" w:sz="4" w:val="single"/>
              <w:bottom w:color="000000" w:sz="4" w:val="single"/>
              <w:right w:color="000000" w:sz="4" w:val="single"/>
            </w:tcBorders>
          </w:tcPr>
          <w:p w14:paraId="05010000">
            <w:pPr>
              <w:pStyle w:val="Style_7"/>
              <w:ind/>
              <w:jc w:val="center"/>
              <w:rPr>
                <w:rFonts w:ascii="Times New Roman" w:hAnsi="Times New Roman"/>
                <w:sz w:val="16"/>
              </w:rPr>
            </w:pPr>
            <w:r>
              <w:rPr>
                <w:rFonts w:ascii="Times New Roman" w:hAnsi="Times New Roman"/>
                <w:sz w:val="16"/>
              </w:rPr>
              <w:t xml:space="preserve">0,6 </w:t>
            </w:r>
          </w:p>
        </w:tc>
        <w:tc>
          <w:tcPr>
            <w:tcW w:type="dxa" w:w="2976"/>
            <w:tcBorders>
              <w:top w:color="000000" w:sz="4" w:val="single"/>
              <w:left w:color="000000" w:sz="4" w:val="single"/>
              <w:bottom w:color="000000" w:sz="4" w:val="single"/>
              <w:right w:color="000000" w:sz="4" w:val="single"/>
            </w:tcBorders>
          </w:tcPr>
          <w:p w14:paraId="06010000">
            <w:pPr>
              <w:pStyle w:val="Style_7"/>
              <w:ind/>
              <w:jc w:val="center"/>
              <w:rPr>
                <w:rFonts w:ascii="Times New Roman" w:hAnsi="Times New Roman"/>
                <w:sz w:val="16"/>
              </w:rPr>
            </w:pPr>
            <w:r>
              <w:rPr>
                <w:rFonts w:ascii="Times New Roman" w:hAnsi="Times New Roman"/>
                <w:sz w:val="16"/>
              </w:rPr>
              <w:t xml:space="preserve">1,2 </w:t>
            </w:r>
          </w:p>
        </w:tc>
      </w:tr>
      <w:tr>
        <w:tc>
          <w:tcPr>
            <w:tcW w:type="dxa" w:w="4786"/>
            <w:tcBorders>
              <w:top w:color="000000" w:sz="4" w:val="single"/>
              <w:left w:color="000000" w:sz="4" w:val="single"/>
              <w:bottom w:color="000000" w:sz="4" w:val="single"/>
              <w:right w:color="000000" w:sz="4" w:val="single"/>
            </w:tcBorders>
          </w:tcPr>
          <w:p w14:paraId="0701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Зона застройки малоэтажными жилыми домами</w:t>
            </w:r>
          </w:p>
        </w:tc>
        <w:tc>
          <w:tcPr>
            <w:tcW w:type="dxa" w:w="2552"/>
            <w:tcBorders>
              <w:top w:color="000000" w:sz="4" w:val="single"/>
              <w:left w:color="000000" w:sz="4" w:val="single"/>
              <w:bottom w:color="000000" w:sz="4" w:val="single"/>
              <w:right w:color="000000" w:sz="4" w:val="single"/>
            </w:tcBorders>
          </w:tcPr>
          <w:p w14:paraId="08010000">
            <w:pPr>
              <w:pStyle w:val="Style_7"/>
              <w:ind/>
              <w:jc w:val="center"/>
              <w:rPr>
                <w:rFonts w:ascii="Times New Roman" w:hAnsi="Times New Roman"/>
                <w:sz w:val="16"/>
              </w:rPr>
            </w:pPr>
            <w:r>
              <w:rPr>
                <w:rFonts w:ascii="Times New Roman" w:hAnsi="Times New Roman"/>
                <w:sz w:val="16"/>
              </w:rPr>
              <w:t xml:space="preserve">0,4 </w:t>
            </w:r>
          </w:p>
        </w:tc>
        <w:tc>
          <w:tcPr>
            <w:tcW w:type="dxa" w:w="2976"/>
            <w:tcBorders>
              <w:top w:color="000000" w:sz="4" w:val="single"/>
              <w:left w:color="000000" w:sz="4" w:val="single"/>
              <w:bottom w:color="000000" w:sz="4" w:val="single"/>
              <w:right w:color="000000" w:sz="4" w:val="single"/>
            </w:tcBorders>
          </w:tcPr>
          <w:p w14:paraId="09010000">
            <w:pPr>
              <w:pStyle w:val="Style_7"/>
              <w:ind/>
              <w:jc w:val="center"/>
              <w:rPr>
                <w:rFonts w:ascii="Times New Roman" w:hAnsi="Times New Roman"/>
                <w:sz w:val="16"/>
              </w:rPr>
            </w:pPr>
            <w:r>
              <w:rPr>
                <w:rFonts w:ascii="Times New Roman" w:hAnsi="Times New Roman"/>
                <w:sz w:val="16"/>
              </w:rPr>
              <w:t xml:space="preserve">0,8 </w:t>
            </w:r>
          </w:p>
        </w:tc>
      </w:tr>
      <w:tr>
        <w:tc>
          <w:tcPr>
            <w:tcW w:type="dxa" w:w="4786"/>
            <w:tcBorders>
              <w:top w:color="000000" w:sz="4" w:val="single"/>
              <w:left w:color="000000" w:sz="4" w:val="single"/>
              <w:bottom w:color="000000" w:sz="4" w:val="single"/>
              <w:right w:color="000000" w:sz="4" w:val="single"/>
            </w:tcBorders>
          </w:tcPr>
          <w:p w14:paraId="0A01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Зона застройки индивидуальными жилыми домами</w:t>
            </w:r>
          </w:p>
        </w:tc>
        <w:tc>
          <w:tcPr>
            <w:tcW w:type="dxa" w:w="2552"/>
            <w:tcBorders>
              <w:top w:color="000000" w:sz="4" w:val="single"/>
              <w:left w:color="000000" w:sz="4" w:val="single"/>
              <w:bottom w:color="000000" w:sz="4" w:val="single"/>
              <w:right w:color="000000" w:sz="4" w:val="single"/>
            </w:tcBorders>
          </w:tcPr>
          <w:p w14:paraId="0B010000">
            <w:pPr>
              <w:pStyle w:val="Style_7"/>
              <w:ind/>
              <w:jc w:val="center"/>
              <w:rPr>
                <w:rFonts w:ascii="Times New Roman" w:hAnsi="Times New Roman"/>
                <w:sz w:val="16"/>
              </w:rPr>
            </w:pPr>
            <w:r>
              <w:rPr>
                <w:rFonts w:ascii="Times New Roman" w:hAnsi="Times New Roman"/>
                <w:sz w:val="16"/>
              </w:rPr>
              <w:t>0,2</w:t>
            </w:r>
          </w:p>
        </w:tc>
        <w:tc>
          <w:tcPr>
            <w:tcW w:type="dxa" w:w="2976"/>
            <w:tcBorders>
              <w:top w:color="000000" w:sz="4" w:val="single"/>
              <w:left w:color="000000" w:sz="4" w:val="single"/>
              <w:bottom w:color="000000" w:sz="4" w:val="single"/>
              <w:right w:color="000000" w:sz="4" w:val="single"/>
            </w:tcBorders>
          </w:tcPr>
          <w:p w14:paraId="0C010000">
            <w:pPr>
              <w:pStyle w:val="Style_7"/>
              <w:ind/>
              <w:jc w:val="center"/>
              <w:rPr>
                <w:rFonts w:ascii="Times New Roman" w:hAnsi="Times New Roman"/>
                <w:sz w:val="16"/>
              </w:rPr>
            </w:pPr>
            <w:r>
              <w:rPr>
                <w:rFonts w:ascii="Times New Roman" w:hAnsi="Times New Roman"/>
                <w:sz w:val="16"/>
              </w:rPr>
              <w:t>0,4</w:t>
            </w:r>
          </w:p>
        </w:tc>
      </w:tr>
      <w:tr>
        <w:tc>
          <w:tcPr>
            <w:tcW w:type="dxa" w:w="10314"/>
            <w:gridSpan w:val="3"/>
            <w:tcBorders>
              <w:top w:color="000000" w:sz="4" w:val="single"/>
              <w:left w:color="000000" w:sz="4" w:val="single"/>
              <w:bottom w:color="000000" w:sz="4" w:val="single"/>
              <w:right w:color="000000" w:sz="4" w:val="single"/>
            </w:tcBorders>
          </w:tcPr>
          <w:p w14:paraId="0D010000">
            <w:pPr>
              <w:pStyle w:val="Style_7"/>
              <w:ind/>
              <w:jc w:val="center"/>
              <w:rPr>
                <w:rFonts w:ascii="Times New Roman" w:hAnsi="Times New Roman"/>
                <w:sz w:val="16"/>
              </w:rPr>
            </w:pPr>
            <w:r>
              <w:rPr>
                <w:rFonts w:ascii="Times New Roman" w:hAnsi="Times New Roman"/>
                <w:sz w:val="16"/>
              </w:rPr>
              <w:t>Общественно-деловая</w:t>
            </w:r>
          </w:p>
        </w:tc>
      </w:tr>
      <w:tr>
        <w:tc>
          <w:tcPr>
            <w:tcW w:type="dxa" w:w="4786"/>
            <w:tcBorders>
              <w:top w:color="000000" w:sz="4" w:val="single"/>
              <w:left w:color="000000" w:sz="4" w:val="single"/>
              <w:bottom w:color="000000" w:sz="4" w:val="single"/>
              <w:right w:color="000000" w:sz="4" w:val="single"/>
            </w:tcBorders>
          </w:tcPr>
          <w:p w14:paraId="0E01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Многофункциональная общественно-деловая зона</w:t>
            </w:r>
          </w:p>
        </w:tc>
        <w:tc>
          <w:tcPr>
            <w:tcW w:type="dxa" w:w="2552"/>
            <w:tcBorders>
              <w:top w:color="000000" w:sz="4" w:val="single"/>
              <w:left w:color="000000" w:sz="4" w:val="single"/>
              <w:bottom w:color="000000" w:sz="4" w:val="single"/>
              <w:right w:color="000000" w:sz="4" w:val="single"/>
            </w:tcBorders>
          </w:tcPr>
          <w:p w14:paraId="0F010000">
            <w:pPr>
              <w:pStyle w:val="Style_7"/>
              <w:ind/>
              <w:jc w:val="center"/>
              <w:rPr>
                <w:rFonts w:ascii="Times New Roman" w:hAnsi="Times New Roman"/>
                <w:sz w:val="16"/>
              </w:rPr>
            </w:pPr>
            <w:r>
              <w:rPr>
                <w:rFonts w:ascii="Times New Roman" w:hAnsi="Times New Roman"/>
                <w:sz w:val="16"/>
              </w:rPr>
              <w:t>1,0</w:t>
            </w:r>
          </w:p>
        </w:tc>
        <w:tc>
          <w:tcPr>
            <w:tcW w:type="dxa" w:w="2976"/>
            <w:tcBorders>
              <w:top w:color="000000" w:sz="4" w:val="single"/>
              <w:left w:color="000000" w:sz="4" w:val="single"/>
              <w:bottom w:color="000000" w:sz="4" w:val="single"/>
              <w:right w:color="000000" w:sz="4" w:val="single"/>
            </w:tcBorders>
          </w:tcPr>
          <w:p w14:paraId="10010000">
            <w:pPr>
              <w:pStyle w:val="Style_7"/>
              <w:ind/>
              <w:jc w:val="center"/>
              <w:rPr>
                <w:rFonts w:ascii="Times New Roman" w:hAnsi="Times New Roman"/>
                <w:sz w:val="16"/>
              </w:rPr>
            </w:pPr>
            <w:r>
              <w:rPr>
                <w:rFonts w:ascii="Times New Roman" w:hAnsi="Times New Roman"/>
                <w:sz w:val="16"/>
              </w:rPr>
              <w:t>3,0</w:t>
            </w:r>
          </w:p>
        </w:tc>
      </w:tr>
      <w:tr>
        <w:tc>
          <w:tcPr>
            <w:tcW w:type="dxa" w:w="4786"/>
            <w:tcBorders>
              <w:top w:color="000000" w:sz="4" w:val="single"/>
              <w:left w:color="000000" w:sz="4" w:val="single"/>
              <w:bottom w:color="000000" w:sz="4" w:val="single"/>
              <w:right w:color="000000" w:sz="4" w:val="single"/>
            </w:tcBorders>
          </w:tcPr>
          <w:p w14:paraId="1101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Зона специализированной общественной застройки</w:t>
            </w:r>
          </w:p>
        </w:tc>
        <w:tc>
          <w:tcPr>
            <w:tcW w:type="dxa" w:w="2552"/>
            <w:tcBorders>
              <w:top w:color="000000" w:sz="4" w:val="single"/>
              <w:left w:color="000000" w:sz="4" w:val="single"/>
              <w:bottom w:color="000000" w:sz="4" w:val="single"/>
              <w:right w:color="000000" w:sz="4" w:val="single"/>
            </w:tcBorders>
          </w:tcPr>
          <w:p w14:paraId="12010000">
            <w:pPr>
              <w:pStyle w:val="Style_7"/>
              <w:ind/>
              <w:jc w:val="center"/>
              <w:rPr>
                <w:rFonts w:ascii="Times New Roman" w:hAnsi="Times New Roman"/>
                <w:sz w:val="16"/>
              </w:rPr>
            </w:pPr>
            <w:r>
              <w:rPr>
                <w:rFonts w:ascii="Times New Roman" w:hAnsi="Times New Roman"/>
                <w:sz w:val="16"/>
              </w:rPr>
              <w:t xml:space="preserve">0,8 </w:t>
            </w:r>
          </w:p>
        </w:tc>
        <w:tc>
          <w:tcPr>
            <w:tcW w:type="dxa" w:w="2976"/>
            <w:tcBorders>
              <w:top w:color="000000" w:sz="4" w:val="single"/>
              <w:left w:color="000000" w:sz="4" w:val="single"/>
              <w:bottom w:color="000000" w:sz="4" w:val="single"/>
              <w:right w:color="000000" w:sz="4" w:val="single"/>
            </w:tcBorders>
          </w:tcPr>
          <w:p w14:paraId="13010000">
            <w:pPr>
              <w:pStyle w:val="Style_7"/>
              <w:ind/>
              <w:jc w:val="center"/>
              <w:rPr>
                <w:rFonts w:ascii="Times New Roman" w:hAnsi="Times New Roman"/>
                <w:sz w:val="16"/>
              </w:rPr>
            </w:pPr>
            <w:r>
              <w:rPr>
                <w:rFonts w:ascii="Times New Roman" w:hAnsi="Times New Roman"/>
                <w:sz w:val="16"/>
              </w:rPr>
              <w:t xml:space="preserve">2,4 </w:t>
            </w:r>
          </w:p>
        </w:tc>
      </w:tr>
      <w:tr>
        <w:tc>
          <w:tcPr>
            <w:tcW w:type="dxa" w:w="10314"/>
            <w:gridSpan w:val="3"/>
            <w:tcBorders>
              <w:top w:color="000000" w:sz="4" w:val="single"/>
              <w:left w:color="000000" w:sz="4" w:val="single"/>
              <w:bottom w:color="000000" w:sz="4" w:val="single"/>
              <w:right w:color="000000" w:sz="4" w:val="single"/>
            </w:tcBorders>
          </w:tcPr>
          <w:p w14:paraId="14010000">
            <w:pPr>
              <w:pStyle w:val="Style_7"/>
              <w:ind/>
              <w:jc w:val="center"/>
              <w:rPr>
                <w:rFonts w:ascii="Times New Roman" w:hAnsi="Times New Roman"/>
                <w:sz w:val="16"/>
              </w:rPr>
            </w:pPr>
            <w:r>
              <w:rPr>
                <w:rFonts w:ascii="Times New Roman" w:hAnsi="Times New Roman"/>
                <w:sz w:val="16"/>
              </w:rPr>
              <w:t>Производственная зона, зона инженерной инфраструктур</w:t>
            </w:r>
          </w:p>
        </w:tc>
      </w:tr>
      <w:tr>
        <w:tc>
          <w:tcPr>
            <w:tcW w:type="dxa" w:w="4786"/>
            <w:tcBorders>
              <w:top w:color="000000" w:sz="4" w:val="single"/>
              <w:left w:color="000000" w:sz="4" w:val="single"/>
              <w:bottom w:color="000000" w:sz="4" w:val="single"/>
              <w:right w:color="000000" w:sz="4" w:val="single"/>
            </w:tcBorders>
          </w:tcPr>
          <w:p w14:paraId="1501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Производственная зона</w:t>
            </w:r>
          </w:p>
        </w:tc>
        <w:tc>
          <w:tcPr>
            <w:tcW w:type="dxa" w:w="2552"/>
            <w:tcBorders>
              <w:top w:color="000000" w:sz="4" w:val="single"/>
              <w:left w:color="000000" w:sz="4" w:val="single"/>
              <w:bottom w:color="000000" w:sz="4" w:val="single"/>
              <w:right w:color="000000" w:sz="4" w:val="single"/>
            </w:tcBorders>
          </w:tcPr>
          <w:p w14:paraId="16010000">
            <w:pPr>
              <w:pStyle w:val="Style_7"/>
              <w:ind/>
              <w:jc w:val="center"/>
              <w:rPr>
                <w:rFonts w:ascii="Times New Roman" w:hAnsi="Times New Roman"/>
                <w:sz w:val="16"/>
              </w:rPr>
            </w:pPr>
            <w:r>
              <w:rPr>
                <w:rFonts w:ascii="Times New Roman" w:hAnsi="Times New Roman"/>
                <w:sz w:val="16"/>
              </w:rPr>
              <w:t xml:space="preserve">0,8 </w:t>
            </w:r>
          </w:p>
        </w:tc>
        <w:tc>
          <w:tcPr>
            <w:tcW w:type="dxa" w:w="2976"/>
            <w:tcBorders>
              <w:top w:color="000000" w:sz="4" w:val="single"/>
              <w:left w:color="000000" w:sz="4" w:val="single"/>
              <w:bottom w:color="000000" w:sz="4" w:val="single"/>
              <w:right w:color="000000" w:sz="4" w:val="single"/>
            </w:tcBorders>
          </w:tcPr>
          <w:p w14:paraId="17010000">
            <w:pPr>
              <w:pStyle w:val="Style_7"/>
              <w:ind/>
              <w:jc w:val="center"/>
              <w:rPr>
                <w:rFonts w:ascii="Times New Roman" w:hAnsi="Times New Roman"/>
                <w:sz w:val="16"/>
              </w:rPr>
            </w:pPr>
            <w:r>
              <w:rPr>
                <w:rFonts w:ascii="Times New Roman" w:hAnsi="Times New Roman"/>
                <w:sz w:val="16"/>
              </w:rPr>
              <w:t xml:space="preserve">2,4 </w:t>
            </w:r>
          </w:p>
        </w:tc>
      </w:tr>
      <w:tr>
        <w:tc>
          <w:tcPr>
            <w:tcW w:type="dxa" w:w="4786"/>
            <w:tcBorders>
              <w:top w:color="000000" w:sz="4" w:val="single"/>
              <w:left w:color="000000" w:sz="4" w:val="single"/>
              <w:bottom w:color="000000" w:sz="4" w:val="single"/>
              <w:right w:color="000000" w:sz="4" w:val="single"/>
            </w:tcBorders>
          </w:tcPr>
          <w:p w14:paraId="1801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Коммунально-складская зона</w:t>
            </w:r>
          </w:p>
        </w:tc>
        <w:tc>
          <w:tcPr>
            <w:tcW w:type="dxa" w:w="2552"/>
            <w:tcBorders>
              <w:top w:color="000000" w:sz="4" w:val="single"/>
              <w:left w:color="000000" w:sz="4" w:val="single"/>
              <w:bottom w:color="000000" w:sz="4" w:val="single"/>
              <w:right w:color="000000" w:sz="4" w:val="single"/>
            </w:tcBorders>
          </w:tcPr>
          <w:p w14:paraId="19010000">
            <w:pPr>
              <w:pStyle w:val="Style_7"/>
              <w:ind/>
              <w:jc w:val="center"/>
              <w:rPr>
                <w:rFonts w:ascii="Times New Roman" w:hAnsi="Times New Roman"/>
                <w:sz w:val="16"/>
              </w:rPr>
            </w:pPr>
            <w:r>
              <w:rPr>
                <w:rFonts w:ascii="Times New Roman" w:hAnsi="Times New Roman"/>
                <w:sz w:val="16"/>
              </w:rPr>
              <w:t xml:space="preserve">0,6 </w:t>
            </w:r>
          </w:p>
        </w:tc>
        <w:tc>
          <w:tcPr>
            <w:tcW w:type="dxa" w:w="2976"/>
            <w:tcBorders>
              <w:top w:color="000000" w:sz="4" w:val="single"/>
              <w:left w:color="000000" w:sz="4" w:val="single"/>
              <w:bottom w:color="000000" w:sz="4" w:val="single"/>
              <w:right w:color="000000" w:sz="4" w:val="single"/>
            </w:tcBorders>
          </w:tcPr>
          <w:p w14:paraId="1A010000">
            <w:pPr>
              <w:pStyle w:val="Style_7"/>
              <w:ind/>
              <w:jc w:val="center"/>
              <w:rPr>
                <w:rFonts w:ascii="Times New Roman" w:hAnsi="Times New Roman"/>
                <w:sz w:val="16"/>
              </w:rPr>
            </w:pPr>
            <w:r>
              <w:rPr>
                <w:rFonts w:ascii="Times New Roman" w:hAnsi="Times New Roman"/>
                <w:sz w:val="16"/>
              </w:rPr>
              <w:t xml:space="preserve">1,8 </w:t>
            </w:r>
          </w:p>
        </w:tc>
      </w:tr>
      <w:tr>
        <w:tc>
          <w:tcPr>
            <w:tcW w:type="dxa" w:w="4786"/>
            <w:tcBorders>
              <w:top w:color="000000" w:sz="4" w:val="single"/>
              <w:left w:color="000000" w:sz="4" w:val="single"/>
              <w:bottom w:color="000000" w:sz="4" w:val="single"/>
              <w:right w:color="000000" w:sz="4" w:val="single"/>
            </w:tcBorders>
          </w:tcPr>
          <w:p w14:paraId="1B01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Зона инженерной инфраструктуры</w:t>
            </w:r>
          </w:p>
        </w:tc>
        <w:tc>
          <w:tcPr>
            <w:tcW w:type="dxa" w:w="2552"/>
            <w:tcBorders>
              <w:top w:color="000000" w:sz="4" w:val="single"/>
              <w:left w:color="000000" w:sz="4" w:val="single"/>
              <w:bottom w:color="000000" w:sz="4" w:val="single"/>
              <w:right w:color="000000" w:sz="4" w:val="single"/>
            </w:tcBorders>
          </w:tcPr>
          <w:p w14:paraId="1C010000">
            <w:pPr>
              <w:pStyle w:val="Style_7"/>
              <w:ind/>
              <w:jc w:val="center"/>
              <w:rPr>
                <w:rFonts w:ascii="Times New Roman" w:hAnsi="Times New Roman"/>
                <w:sz w:val="16"/>
              </w:rPr>
            </w:pPr>
            <w:r>
              <w:rPr>
                <w:rFonts w:ascii="Times New Roman" w:hAnsi="Times New Roman"/>
                <w:sz w:val="16"/>
              </w:rPr>
              <w:t xml:space="preserve">0,6 </w:t>
            </w:r>
          </w:p>
        </w:tc>
        <w:tc>
          <w:tcPr>
            <w:tcW w:type="dxa" w:w="2976"/>
            <w:tcBorders>
              <w:top w:color="000000" w:sz="4" w:val="single"/>
              <w:left w:color="000000" w:sz="4" w:val="single"/>
              <w:bottom w:color="000000" w:sz="4" w:val="single"/>
              <w:right w:color="000000" w:sz="4" w:val="single"/>
            </w:tcBorders>
          </w:tcPr>
          <w:p w14:paraId="1D010000">
            <w:pPr>
              <w:pStyle w:val="Style_7"/>
              <w:ind/>
              <w:jc w:val="center"/>
              <w:rPr>
                <w:rFonts w:ascii="Times New Roman" w:hAnsi="Times New Roman"/>
                <w:sz w:val="16"/>
              </w:rPr>
            </w:pPr>
            <w:r>
              <w:rPr>
                <w:rFonts w:ascii="Times New Roman" w:hAnsi="Times New Roman"/>
                <w:sz w:val="16"/>
              </w:rPr>
              <w:t xml:space="preserve">1,8 </w:t>
            </w:r>
          </w:p>
        </w:tc>
      </w:tr>
    </w:tbl>
    <w:p w14:paraId="1E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1F010000">
            <w:pPr>
              <w:tabs>
                <w:tab w:leader="none" w:pos="420" w:val="left"/>
              </w:tabs>
              <w:ind w:firstLine="284" w:left="0" w:right="33"/>
              <w:jc w:val="both"/>
              <w:rPr>
                <w:rFonts w:ascii="Times New Roman" w:hAnsi="Times New Roman"/>
                <w:sz w:val="16"/>
              </w:rPr>
            </w:pPr>
            <w:r>
              <w:rPr>
                <w:rFonts w:ascii="Times New Roman" w:hAnsi="Times New Roman"/>
                <w:sz w:val="16"/>
              </w:rPr>
              <w:t>* Без учета опытных полей и полигонов, резервных территорий и санитарно-защитных зон.</w:t>
            </w:r>
          </w:p>
          <w:p w14:paraId="20010000">
            <w:pPr>
              <w:tabs>
                <w:tab w:leader="none" w:pos="420" w:val="left"/>
              </w:tabs>
              <w:ind w:firstLine="284" w:left="0" w:right="33"/>
              <w:jc w:val="both"/>
              <w:rPr>
                <w:rFonts w:ascii="Times New Roman" w:hAnsi="Times New Roman"/>
                <w:sz w:val="16"/>
              </w:rPr>
            </w:pPr>
          </w:p>
          <w:p w14:paraId="21010000">
            <w:pPr>
              <w:tabs>
                <w:tab w:leader="none" w:pos="420" w:val="left"/>
              </w:tabs>
              <w:ind w:firstLine="284" w:left="0" w:right="33"/>
              <w:jc w:val="both"/>
              <w:rPr>
                <w:rFonts w:ascii="Times New Roman" w:hAnsi="Times New Roman"/>
                <w:sz w:val="16"/>
              </w:rPr>
            </w:pPr>
            <w:r>
              <w:rPr>
                <w:rFonts w:ascii="Times New Roman" w:hAnsi="Times New Roman"/>
                <w:sz w:val="16"/>
              </w:rPr>
              <w:t>Примечания:</w:t>
            </w:r>
          </w:p>
          <w:p w14:paraId="22010000">
            <w:pPr>
              <w:pStyle w:val="Style_3"/>
              <w:numPr>
                <w:ilvl w:val="0"/>
                <w:numId w:val="8"/>
              </w:numPr>
              <w:tabs>
                <w:tab w:leader="none" w:pos="420" w:val="left"/>
                <w:tab w:leader="none" w:pos="851" w:val="left"/>
              </w:tabs>
              <w:ind w:firstLine="284" w:left="0" w:right="33"/>
              <w:rPr>
                <w:rFonts w:ascii="Times New Roman" w:hAnsi="Times New Roman"/>
                <w:sz w:val="16"/>
              </w:rPr>
            </w:pPr>
            <w:r>
              <w:rPr>
                <w:rFonts w:ascii="Times New Roman" w:hAnsi="Times New Roman"/>
                <w:sz w:val="16"/>
              </w:rPr>
              <w:t xml:space="preserve">Основными показателями плотности застройки являются: </w:t>
            </w:r>
          </w:p>
          <w:p w14:paraId="23010000">
            <w:pPr>
              <w:pStyle w:val="Style_7"/>
              <w:tabs>
                <w:tab w:leader="none" w:pos="281" w:val="left"/>
                <w:tab w:leader="none" w:pos="420" w:val="left"/>
                <w:tab w:leader="none" w:pos="851" w:val="left"/>
              </w:tabs>
              <w:ind w:firstLine="0" w:left="284" w:right="33"/>
              <w:rPr>
                <w:rFonts w:ascii="Times New Roman" w:hAnsi="Times New Roman"/>
                <w:sz w:val="16"/>
              </w:rPr>
            </w:pPr>
            <w:r>
              <w:rPr>
                <w:rFonts w:ascii="Times New Roman" w:hAnsi="Times New Roman"/>
                <w:sz w:val="16"/>
              </w:rPr>
              <w:t xml:space="preserve">коэффициент застройки – отношение площади, занятой под зданиями и сооружениями, к площади территории; </w:t>
            </w:r>
          </w:p>
          <w:p w14:paraId="24010000">
            <w:pPr>
              <w:pStyle w:val="Style_7"/>
              <w:tabs>
                <w:tab w:leader="none" w:pos="281" w:val="left"/>
                <w:tab w:leader="none" w:pos="420" w:val="left"/>
                <w:tab w:leader="none" w:pos="851" w:val="left"/>
              </w:tabs>
              <w:ind w:firstLine="0" w:left="284" w:right="33"/>
              <w:rPr>
                <w:rFonts w:ascii="Times New Roman" w:hAnsi="Times New Roman"/>
                <w:sz w:val="16"/>
              </w:rPr>
            </w:pPr>
            <w:r>
              <w:rPr>
                <w:rFonts w:ascii="Times New Roman" w:hAnsi="Times New Roman"/>
                <w:sz w:val="16"/>
              </w:rPr>
              <w:t>коэффициент плотности застройки – отношение суммарной поэтажной площади зданий и сооружений к площади территории.</w:t>
            </w:r>
          </w:p>
          <w:p w14:paraId="25010000">
            <w:pPr>
              <w:pStyle w:val="Style_3"/>
              <w:numPr>
                <w:ilvl w:val="0"/>
                <w:numId w:val="8"/>
              </w:numPr>
              <w:tabs>
                <w:tab w:leader="none" w:pos="420" w:val="left"/>
                <w:tab w:leader="none" w:pos="851" w:val="left"/>
              </w:tabs>
              <w:ind w:firstLine="284" w:left="0" w:right="33"/>
              <w:rPr>
                <w:rFonts w:ascii="Times New Roman" w:hAnsi="Times New Roman"/>
                <w:sz w:val="16"/>
              </w:rPr>
            </w:pPr>
            <w:r>
              <w:rPr>
                <w:rFonts w:ascii="Times New Roman" w:hAnsi="Times New Roman"/>
                <w:sz w:val="16"/>
              </w:rPr>
              <w:t xml:space="preserve">Для жилых, общественно-деловых зон коэффициенты застройки и плотности застройки приведены для территории квартала (брутто) с учётом необходимых по расчёту учреждений и предприятий обслуживания, гаражей, стоянок автомобилей, зелёных насаждений, площадок и других объектов благоустройства. </w:t>
            </w:r>
          </w:p>
          <w:p w14:paraId="26010000">
            <w:pPr>
              <w:pStyle w:val="Style_3"/>
              <w:tabs>
                <w:tab w:leader="none" w:pos="420" w:val="left"/>
                <w:tab w:leader="none" w:pos="851" w:val="left"/>
              </w:tabs>
              <w:ind w:firstLine="284" w:left="0" w:right="33"/>
              <w:rPr>
                <w:rFonts w:ascii="Times New Roman" w:hAnsi="Times New Roman"/>
                <w:sz w:val="16"/>
              </w:rPr>
            </w:pPr>
            <w:r>
              <w:rPr>
                <w:rFonts w:ascii="Times New Roman" w:hAnsi="Times New Roman"/>
                <w:sz w:val="16"/>
              </w:rPr>
              <w:t>Для производственных зон указанные коэффициенты приведены для кварталов производственной застройки, включающей в себя один или несколько объектов.</w:t>
            </w:r>
          </w:p>
          <w:p w14:paraId="27010000">
            <w:pPr>
              <w:pStyle w:val="Style_3"/>
              <w:numPr>
                <w:ilvl w:val="0"/>
                <w:numId w:val="8"/>
              </w:numPr>
              <w:tabs>
                <w:tab w:leader="none" w:pos="420" w:val="left"/>
                <w:tab w:leader="none" w:pos="851" w:val="left"/>
              </w:tabs>
              <w:ind w:firstLine="284" w:left="0" w:right="33"/>
              <w:rPr>
                <w:rFonts w:ascii="Times New Roman" w:hAnsi="Times New Roman"/>
                <w:sz w:val="16"/>
              </w:rPr>
            </w:pPr>
            <w:r>
              <w:rPr>
                <w:rFonts w:ascii="Times New Roman" w:hAnsi="Times New Roman"/>
                <w:sz w:val="16"/>
              </w:rPr>
              <w:t>При подсчёте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стоянок автомобилей и другие виды благоустройства.</w:t>
            </w:r>
          </w:p>
          <w:p w14:paraId="28010000">
            <w:pPr>
              <w:pStyle w:val="Style_3"/>
              <w:numPr>
                <w:ilvl w:val="0"/>
                <w:numId w:val="8"/>
              </w:numPr>
              <w:tabs>
                <w:tab w:leader="none" w:pos="420" w:val="left"/>
                <w:tab w:leader="none" w:pos="851" w:val="left"/>
              </w:tabs>
              <w:ind w:firstLine="284" w:left="0" w:right="33"/>
              <w:rPr>
                <w:rFonts w:ascii="Times New Roman" w:hAnsi="Times New Roman"/>
                <w:sz w:val="16"/>
              </w:rPr>
            </w:pPr>
            <w:r>
              <w:rPr>
                <w:rFonts w:ascii="Times New Roman" w:hAnsi="Times New Roman"/>
                <w:sz w:val="16"/>
              </w:rPr>
              <w:t>Границами кварталов являются красные линии.</w:t>
            </w:r>
          </w:p>
          <w:p w14:paraId="29010000">
            <w:pPr>
              <w:pStyle w:val="Style_3"/>
              <w:numPr>
                <w:ilvl w:val="0"/>
                <w:numId w:val="8"/>
              </w:numPr>
              <w:tabs>
                <w:tab w:leader="none" w:pos="420" w:val="left"/>
                <w:tab w:leader="none" w:pos="851" w:val="left"/>
              </w:tabs>
              <w:ind w:firstLine="284" w:left="0" w:right="33"/>
              <w:rPr>
                <w:rFonts w:ascii="Times New Roman" w:hAnsi="Times New Roman"/>
                <w:sz w:val="16"/>
              </w:rPr>
            </w:pPr>
            <w:r>
              <w:rPr>
                <w:rFonts w:ascii="Times New Roman" w:hAnsi="Times New Roman"/>
                <w:sz w:val="16"/>
              </w:rPr>
              <w:t>Допускается учитывать имеющиеся в соседних кварталах учреждения обслуживания при соблюдении нормативных радиусов их доступности. В условиях реконструкции существующей застройки, в том числе градостроительной реконструкции, плотность застройки допускается повышать, но не более чем на 30% при соблюдении санитарно-гигиенических и противопожарных норм.</w:t>
            </w:r>
          </w:p>
          <w:p w14:paraId="2A010000">
            <w:pPr>
              <w:pStyle w:val="Style_3"/>
              <w:numPr>
                <w:ilvl w:val="0"/>
                <w:numId w:val="8"/>
              </w:numPr>
              <w:tabs>
                <w:tab w:leader="none" w:pos="420" w:val="left"/>
                <w:tab w:leader="none" w:pos="851" w:val="left"/>
              </w:tabs>
              <w:ind w:firstLine="284" w:left="0" w:right="33"/>
              <w:rPr>
                <w:rFonts w:ascii="Times New Roman" w:hAnsi="Times New Roman"/>
                <w:color w:val="0070C0"/>
                <w:sz w:val="20"/>
              </w:rPr>
            </w:pPr>
            <w:r>
              <w:rPr>
                <w:rFonts w:ascii="Times New Roman" w:hAnsi="Times New Roman"/>
                <w:sz w:val="16"/>
              </w:rPr>
              <w:t>Нормативные показатели плотности застройки индустриальных парков и промышленных кластеров необходимо принимать в соответствии с СП 348.1325800</w:t>
            </w:r>
            <w:r>
              <w:rPr>
                <w:rFonts w:ascii="Times New Roman" w:hAnsi="Times New Roman"/>
                <w:sz w:val="16"/>
              </w:rPr>
              <w:t>.</w:t>
            </w:r>
          </w:p>
        </w:tc>
      </w:tr>
    </w:tbl>
    <w:p w14:paraId="2B010000">
      <w:pPr>
        <w:pStyle w:val="Style_3"/>
        <w:numPr>
          <w:ilvl w:val="0"/>
          <w:numId w:val="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Перечень объектов обслуживания населения в зависимости от спроса населения и их допустимое размещение приведены в таблице 4.3</w:t>
      </w:r>
    </w:p>
    <w:p w14:paraId="2C01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4.3</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52"/>
        <w:gridCol w:w="992"/>
        <w:gridCol w:w="993"/>
        <w:gridCol w:w="992"/>
        <w:gridCol w:w="992"/>
        <w:gridCol w:w="851"/>
        <w:gridCol w:w="1842"/>
      </w:tblGrid>
      <w:tr>
        <w:tc>
          <w:tcPr>
            <w:tcW w:type="dxa" w:w="3652"/>
            <w:vMerge w:val="restart"/>
            <w:tcBorders>
              <w:top w:color="000000" w:sz="4" w:val="single"/>
              <w:left w:color="000000" w:sz="4" w:val="single"/>
              <w:bottom w:color="000000" w:sz="4" w:val="single"/>
              <w:right w:color="000000" w:sz="4" w:val="single"/>
            </w:tcBorders>
          </w:tcPr>
          <w:p w14:paraId="2D010000">
            <w:pPr>
              <w:pStyle w:val="Style_7"/>
              <w:ind/>
              <w:jc w:val="center"/>
              <w:rPr>
                <w:rFonts w:ascii="Times New Roman" w:hAnsi="Times New Roman"/>
                <w:sz w:val="16"/>
              </w:rPr>
            </w:pPr>
            <w:r>
              <w:rPr>
                <w:rFonts w:ascii="Times New Roman" w:hAnsi="Times New Roman"/>
                <w:sz w:val="16"/>
              </w:rPr>
              <w:t>Виды объектов</w:t>
            </w:r>
          </w:p>
        </w:tc>
        <w:tc>
          <w:tcPr>
            <w:tcW w:type="dxa" w:w="2977"/>
            <w:gridSpan w:val="3"/>
            <w:tcBorders>
              <w:top w:color="000000" w:sz="4" w:val="single"/>
              <w:left w:color="000000" w:sz="4" w:val="single"/>
              <w:bottom w:color="000000" w:sz="4" w:val="single"/>
              <w:right w:color="000000" w:sz="4" w:val="single"/>
            </w:tcBorders>
          </w:tcPr>
          <w:p w14:paraId="2E010000">
            <w:pPr>
              <w:pStyle w:val="Style_7"/>
              <w:ind/>
              <w:jc w:val="center"/>
              <w:rPr>
                <w:rFonts w:ascii="Times New Roman" w:hAnsi="Times New Roman"/>
                <w:sz w:val="16"/>
              </w:rPr>
            </w:pPr>
            <w:r>
              <w:rPr>
                <w:rFonts w:ascii="Times New Roman" w:hAnsi="Times New Roman"/>
                <w:sz w:val="16"/>
              </w:rPr>
              <w:t>Тип спроса</w:t>
            </w:r>
          </w:p>
        </w:tc>
        <w:tc>
          <w:tcPr>
            <w:tcW w:type="dxa" w:w="3685"/>
            <w:gridSpan w:val="3"/>
            <w:tcBorders>
              <w:top w:color="000000" w:sz="4" w:val="single"/>
              <w:left w:color="000000" w:sz="4" w:val="single"/>
              <w:bottom w:color="000000" w:sz="4" w:val="single"/>
              <w:right w:color="000000" w:sz="4" w:val="single"/>
            </w:tcBorders>
          </w:tcPr>
          <w:p w14:paraId="2F010000">
            <w:pPr>
              <w:pStyle w:val="Style_7"/>
              <w:ind/>
              <w:jc w:val="center"/>
              <w:rPr>
                <w:rFonts w:ascii="Times New Roman" w:hAnsi="Times New Roman"/>
                <w:sz w:val="16"/>
              </w:rPr>
            </w:pPr>
            <w:r>
              <w:rPr>
                <w:rFonts w:ascii="Times New Roman" w:hAnsi="Times New Roman"/>
                <w:sz w:val="16"/>
              </w:rPr>
              <w:t>Допустимое размещение</w:t>
            </w:r>
          </w:p>
        </w:tc>
      </w:tr>
      <w:tr>
        <w:tc>
          <w:tcPr>
            <w:tcW w:type="dxa" w:w="3652"/>
            <w:gridSpan w:val="1"/>
            <w:vMerge w:val="continue"/>
            <w:tcBorders>
              <w:top w:color="000000" w:sz="4" w:val="single"/>
              <w:left w:color="000000" w:sz="4" w:val="single"/>
              <w:bottom w:color="000000" w:sz="4" w:val="single"/>
              <w:right w:color="000000" w:sz="4" w:val="single"/>
            </w:tcBorders>
          </w:tcPr>
          <w:p/>
        </w:tc>
        <w:tc>
          <w:tcPr>
            <w:tcW w:type="dxa" w:w="992"/>
            <w:vMerge w:val="restart"/>
            <w:tcBorders>
              <w:top w:color="000000" w:sz="4" w:val="single"/>
              <w:left w:color="000000" w:sz="4" w:val="single"/>
              <w:bottom w:color="000000" w:sz="4" w:val="single"/>
              <w:right w:color="000000" w:sz="4" w:val="single"/>
            </w:tcBorders>
          </w:tcPr>
          <w:p w14:paraId="30010000">
            <w:pPr>
              <w:pStyle w:val="Style_7"/>
              <w:ind/>
              <w:jc w:val="center"/>
              <w:rPr>
                <w:rFonts w:ascii="Times New Roman" w:hAnsi="Times New Roman"/>
                <w:sz w:val="16"/>
              </w:rPr>
            </w:pPr>
            <w:r>
              <w:rPr>
                <w:rFonts w:ascii="Times New Roman" w:hAnsi="Times New Roman"/>
                <w:sz w:val="16"/>
              </w:rPr>
              <w:t>Повседневный</w:t>
            </w:r>
          </w:p>
        </w:tc>
        <w:tc>
          <w:tcPr>
            <w:tcW w:type="dxa" w:w="993"/>
            <w:vMerge w:val="restart"/>
            <w:tcBorders>
              <w:top w:color="000000" w:sz="4" w:val="single"/>
              <w:left w:color="000000" w:sz="4" w:val="single"/>
              <w:bottom w:color="000000" w:sz="4" w:val="single"/>
              <w:right w:color="000000" w:sz="4" w:val="single"/>
            </w:tcBorders>
          </w:tcPr>
          <w:p w14:paraId="31010000">
            <w:pPr>
              <w:pStyle w:val="Style_7"/>
              <w:ind/>
              <w:jc w:val="center"/>
              <w:rPr>
                <w:rFonts w:ascii="Times New Roman" w:hAnsi="Times New Roman"/>
                <w:sz w:val="16"/>
              </w:rPr>
            </w:pPr>
            <w:r>
              <w:rPr>
                <w:rFonts w:ascii="Times New Roman" w:hAnsi="Times New Roman"/>
                <w:sz w:val="16"/>
              </w:rPr>
              <w:t>Периодический</w:t>
            </w:r>
          </w:p>
        </w:tc>
        <w:tc>
          <w:tcPr>
            <w:tcW w:type="dxa" w:w="992"/>
            <w:vMerge w:val="restart"/>
            <w:tcBorders>
              <w:top w:color="000000" w:sz="4" w:val="single"/>
              <w:left w:color="000000" w:sz="4" w:val="single"/>
              <w:bottom w:color="000000" w:sz="4" w:val="single"/>
              <w:right w:color="000000" w:sz="4" w:val="single"/>
            </w:tcBorders>
          </w:tcPr>
          <w:p w14:paraId="32010000">
            <w:pPr>
              <w:pStyle w:val="Style_7"/>
              <w:ind/>
              <w:jc w:val="center"/>
              <w:rPr>
                <w:rFonts w:ascii="Times New Roman" w:hAnsi="Times New Roman"/>
                <w:sz w:val="16"/>
              </w:rPr>
            </w:pPr>
            <w:r>
              <w:rPr>
                <w:rFonts w:ascii="Times New Roman" w:hAnsi="Times New Roman"/>
                <w:sz w:val="16"/>
              </w:rPr>
              <w:t>Эпизодический</w:t>
            </w:r>
          </w:p>
        </w:tc>
        <w:tc>
          <w:tcPr>
            <w:tcW w:type="dxa" w:w="992"/>
            <w:vMerge w:val="restart"/>
            <w:tcBorders>
              <w:top w:color="000000" w:sz="4" w:val="single"/>
              <w:left w:color="000000" w:sz="4" w:val="single"/>
              <w:bottom w:color="000000" w:sz="4" w:val="single"/>
              <w:right w:color="000000" w:sz="4" w:val="single"/>
            </w:tcBorders>
          </w:tcPr>
          <w:p w14:paraId="33010000">
            <w:pPr>
              <w:pStyle w:val="Style_7"/>
              <w:ind/>
              <w:jc w:val="center"/>
              <w:rPr>
                <w:rFonts w:ascii="Times New Roman" w:hAnsi="Times New Roman"/>
                <w:sz w:val="16"/>
              </w:rPr>
            </w:pPr>
            <w:r>
              <w:rPr>
                <w:rFonts w:ascii="Times New Roman" w:hAnsi="Times New Roman"/>
                <w:sz w:val="16"/>
              </w:rPr>
              <w:t>Отдельно стоящие</w:t>
            </w:r>
          </w:p>
        </w:tc>
        <w:tc>
          <w:tcPr>
            <w:tcW w:type="dxa" w:w="2693"/>
            <w:gridSpan w:val="2"/>
            <w:tcBorders>
              <w:top w:color="000000" w:sz="4" w:val="single"/>
              <w:left w:color="000000" w:sz="4" w:val="single"/>
              <w:bottom w:color="000000" w:sz="4" w:val="single"/>
              <w:right w:color="000000" w:sz="4" w:val="single"/>
            </w:tcBorders>
          </w:tcPr>
          <w:p w14:paraId="34010000">
            <w:pPr>
              <w:pStyle w:val="Style_7"/>
              <w:ind/>
              <w:jc w:val="center"/>
              <w:rPr>
                <w:rFonts w:ascii="Times New Roman" w:hAnsi="Times New Roman"/>
                <w:sz w:val="16"/>
              </w:rPr>
            </w:pPr>
            <w:r>
              <w:rPr>
                <w:rFonts w:ascii="Times New Roman" w:hAnsi="Times New Roman"/>
                <w:sz w:val="16"/>
              </w:rPr>
              <w:t>Встроенные, встроенно-пристроенные, пристроенные</w:t>
            </w:r>
          </w:p>
        </w:tc>
      </w:tr>
      <w:tr>
        <w:tc>
          <w:tcPr>
            <w:tcW w:type="dxa" w:w="3652"/>
            <w:gridSpan w:val="1"/>
            <w:vMerge w:val="continue"/>
            <w:tcBorders>
              <w:top w:color="000000" w:sz="4" w:val="single"/>
              <w:left w:color="000000" w:sz="4" w:val="single"/>
              <w:bottom w:color="000000" w:sz="4" w:val="single"/>
              <w:right w:color="000000" w:sz="4" w:val="single"/>
            </w:tcBorders>
          </w:tcPr>
          <w:p/>
        </w:tc>
        <w:tc>
          <w:tcPr>
            <w:tcW w:type="dxa" w:w="992"/>
            <w:gridSpan w:val="1"/>
            <w:vMerge w:val="continue"/>
            <w:tcBorders>
              <w:top w:color="000000" w:sz="4" w:val="single"/>
              <w:left w:color="000000" w:sz="4" w:val="single"/>
              <w:bottom w:color="000000" w:sz="4" w:val="single"/>
              <w:right w:color="000000" w:sz="4" w:val="single"/>
            </w:tcBorders>
          </w:tcPr>
          <w:p/>
        </w:tc>
        <w:tc>
          <w:tcPr>
            <w:tcW w:type="dxa" w:w="993"/>
            <w:gridSpan w:val="1"/>
            <w:vMerge w:val="continue"/>
            <w:tcBorders>
              <w:top w:color="000000" w:sz="4" w:val="single"/>
              <w:left w:color="000000" w:sz="4" w:val="single"/>
              <w:bottom w:color="000000" w:sz="4" w:val="single"/>
              <w:right w:color="000000" w:sz="4" w:val="single"/>
            </w:tcBorders>
          </w:tcPr>
          <w:p/>
        </w:tc>
        <w:tc>
          <w:tcPr>
            <w:tcW w:type="dxa" w:w="992"/>
            <w:gridSpan w:val="1"/>
            <w:vMerge w:val="continue"/>
            <w:tcBorders>
              <w:top w:color="000000" w:sz="4" w:val="single"/>
              <w:left w:color="000000" w:sz="4" w:val="single"/>
              <w:bottom w:color="000000" w:sz="4" w:val="single"/>
              <w:right w:color="000000" w:sz="4" w:val="single"/>
            </w:tcBorders>
          </w:tcPr>
          <w:p/>
        </w:tc>
        <w:tc>
          <w:tcPr>
            <w:tcW w:type="dxa" w:w="992"/>
            <w:gridSpan w:val="1"/>
            <w:vMerge w:val="continue"/>
            <w:tcBorders>
              <w:top w:color="000000" w:sz="4" w:val="single"/>
              <w:left w:color="000000" w:sz="4" w:val="single"/>
              <w:bottom w:color="000000" w:sz="4" w:val="single"/>
              <w:right w:color="000000" w:sz="4" w:val="single"/>
            </w:tcBorders>
          </w:tcPr>
          <w:p/>
        </w:tc>
        <w:tc>
          <w:tcPr>
            <w:tcW w:type="dxa" w:w="851"/>
            <w:tcBorders>
              <w:top w:color="000000" w:sz="4" w:val="single"/>
              <w:left w:color="000000" w:sz="4" w:val="single"/>
              <w:bottom w:color="000000" w:sz="4" w:val="single"/>
              <w:right w:color="000000" w:sz="4" w:val="single"/>
            </w:tcBorders>
          </w:tcPr>
          <w:p w14:paraId="35010000">
            <w:pPr>
              <w:pStyle w:val="Style_7"/>
              <w:ind/>
              <w:jc w:val="center"/>
              <w:rPr>
                <w:rFonts w:ascii="Times New Roman" w:hAnsi="Times New Roman"/>
                <w:sz w:val="16"/>
              </w:rPr>
            </w:pPr>
            <w:r>
              <w:rPr>
                <w:rFonts w:ascii="Times New Roman" w:hAnsi="Times New Roman"/>
                <w:sz w:val="16"/>
              </w:rPr>
              <w:t>к жилым зданиям</w:t>
            </w:r>
          </w:p>
        </w:tc>
        <w:tc>
          <w:tcPr>
            <w:tcW w:type="dxa" w:w="1842"/>
            <w:tcBorders>
              <w:top w:color="000000" w:sz="4" w:val="single"/>
              <w:left w:color="000000" w:sz="4" w:val="single"/>
              <w:bottom w:color="000000" w:sz="4" w:val="single"/>
              <w:right w:color="000000" w:sz="4" w:val="single"/>
            </w:tcBorders>
          </w:tcPr>
          <w:p w14:paraId="36010000">
            <w:pPr>
              <w:pStyle w:val="Style_7"/>
              <w:ind w:firstLine="0" w:left="-108" w:right="-104"/>
              <w:jc w:val="center"/>
              <w:rPr>
                <w:rFonts w:ascii="Times New Roman" w:hAnsi="Times New Roman"/>
                <w:sz w:val="16"/>
              </w:rPr>
            </w:pPr>
            <w:r>
              <w:rPr>
                <w:rFonts w:ascii="Times New Roman" w:hAnsi="Times New Roman"/>
                <w:sz w:val="16"/>
              </w:rPr>
              <w:t>к общественным и (или) многофункциональным зданиям</w:t>
            </w:r>
          </w:p>
        </w:tc>
      </w:tr>
    </w:tbl>
    <w:p w14:paraId="3701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52"/>
        <w:gridCol w:w="992"/>
        <w:gridCol w:w="993"/>
        <w:gridCol w:w="992"/>
        <w:gridCol w:w="992"/>
        <w:gridCol w:w="851"/>
        <w:gridCol w:w="1842"/>
      </w:tblGrid>
      <w:tr>
        <w:trPr>
          <w:tblHeader/>
        </w:trPr>
        <w:tc>
          <w:tcPr>
            <w:tcW w:type="dxa" w:w="3652"/>
            <w:tcBorders>
              <w:top w:color="000000" w:sz="4" w:val="single"/>
              <w:left w:color="000000" w:sz="4" w:val="single"/>
              <w:bottom w:color="000000" w:sz="4" w:val="single"/>
              <w:right w:color="000000" w:sz="4" w:val="single"/>
            </w:tcBorders>
          </w:tcPr>
          <w:p w14:paraId="38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992"/>
            <w:tcBorders>
              <w:top w:color="000000" w:sz="4" w:val="single"/>
              <w:left w:color="000000" w:sz="4" w:val="single"/>
              <w:bottom w:color="000000" w:sz="4" w:val="single"/>
              <w:right w:color="000000" w:sz="4" w:val="single"/>
            </w:tcBorders>
          </w:tcPr>
          <w:p w14:paraId="39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993"/>
            <w:tcBorders>
              <w:top w:color="000000" w:sz="4" w:val="single"/>
              <w:left w:color="000000" w:sz="4" w:val="single"/>
              <w:bottom w:color="000000" w:sz="4" w:val="single"/>
              <w:right w:color="000000" w:sz="4" w:val="single"/>
            </w:tcBorders>
          </w:tcPr>
          <w:p w14:paraId="3A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992"/>
            <w:tcBorders>
              <w:top w:color="000000" w:sz="4" w:val="single"/>
              <w:left w:color="000000" w:sz="4" w:val="single"/>
              <w:bottom w:color="000000" w:sz="4" w:val="single"/>
              <w:right w:color="000000" w:sz="4" w:val="single"/>
            </w:tcBorders>
          </w:tcPr>
          <w:p w14:paraId="3B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992"/>
            <w:tcBorders>
              <w:top w:color="000000" w:sz="4" w:val="single"/>
              <w:left w:color="000000" w:sz="4" w:val="single"/>
              <w:bottom w:color="000000" w:sz="4" w:val="single"/>
              <w:right w:color="000000" w:sz="4" w:val="single"/>
            </w:tcBorders>
          </w:tcPr>
          <w:p w14:paraId="3C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851"/>
            <w:tcBorders>
              <w:top w:color="000000" w:sz="4" w:val="single"/>
              <w:left w:color="000000" w:sz="4" w:val="single"/>
              <w:bottom w:color="000000" w:sz="4" w:val="single"/>
              <w:right w:color="000000" w:sz="4" w:val="single"/>
            </w:tcBorders>
          </w:tcPr>
          <w:p w14:paraId="3D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c>
          <w:tcPr>
            <w:tcW w:type="dxa" w:w="1842"/>
            <w:tcBorders>
              <w:top w:color="000000" w:sz="4" w:val="single"/>
              <w:left w:color="000000" w:sz="4" w:val="single"/>
              <w:bottom w:color="000000" w:sz="4" w:val="single"/>
              <w:right w:color="000000" w:sz="4" w:val="single"/>
            </w:tcBorders>
          </w:tcPr>
          <w:p w14:paraId="3E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w:t>
            </w:r>
          </w:p>
        </w:tc>
      </w:tr>
      <w:tr>
        <w:tc>
          <w:tcPr>
            <w:tcW w:type="dxa" w:w="10314"/>
            <w:gridSpan w:val="7"/>
            <w:tcBorders>
              <w:top w:color="000000" w:sz="4" w:val="single"/>
              <w:left w:color="000000" w:sz="4" w:val="single"/>
              <w:bottom w:color="000000" w:sz="4" w:val="single"/>
              <w:right w:color="000000" w:sz="4" w:val="single"/>
            </w:tcBorders>
          </w:tcPr>
          <w:p w14:paraId="3F010000">
            <w:pPr>
              <w:pStyle w:val="Style_3"/>
              <w:ind w:firstLine="0" w:left="0"/>
              <w:jc w:val="center"/>
              <w:rPr>
                <w:rFonts w:ascii="Times New Roman" w:hAnsi="Times New Roman"/>
                <w:sz w:val="16"/>
              </w:rPr>
            </w:pPr>
            <w:r>
              <w:rPr>
                <w:rFonts w:ascii="Times New Roman" w:hAnsi="Times New Roman"/>
                <w:sz w:val="16"/>
              </w:rPr>
              <w:t>Образование</w:t>
            </w:r>
          </w:p>
        </w:tc>
      </w:tr>
      <w:tr>
        <w:tc>
          <w:tcPr>
            <w:tcW w:type="dxa" w:w="3652"/>
            <w:tcBorders>
              <w:top w:color="000000" w:sz="4" w:val="single"/>
              <w:left w:color="000000" w:sz="4" w:val="single"/>
              <w:bottom w:sz="4" w:val="nil"/>
              <w:right w:color="000000" w:sz="4" w:val="single"/>
            </w:tcBorders>
          </w:tcPr>
          <w:p w14:paraId="40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Дошкольные образовательные организации:</w:t>
            </w:r>
          </w:p>
        </w:tc>
        <w:tc>
          <w:tcPr>
            <w:tcW w:type="dxa" w:w="992"/>
            <w:tcBorders>
              <w:top w:color="000000" w:sz="4" w:val="single"/>
              <w:left w:color="000000" w:sz="4" w:val="single"/>
              <w:bottom w:sz="4" w:val="nil"/>
              <w:right w:color="000000" w:sz="4" w:val="single"/>
            </w:tcBorders>
          </w:tcPr>
          <w:p w14:paraId="41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993"/>
            <w:tcBorders>
              <w:top w:color="000000" w:sz="4" w:val="single"/>
              <w:left w:color="000000" w:sz="4" w:val="single"/>
              <w:bottom w:sz="4" w:val="nil"/>
              <w:right w:color="000000" w:sz="4" w:val="single"/>
            </w:tcBorders>
          </w:tcPr>
          <w:p w14:paraId="42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992"/>
            <w:tcBorders>
              <w:top w:color="000000" w:sz="4" w:val="single"/>
              <w:left w:color="000000" w:sz="4" w:val="single"/>
              <w:bottom w:sz="4" w:val="nil"/>
              <w:right w:color="000000" w:sz="4" w:val="single"/>
            </w:tcBorders>
          </w:tcPr>
          <w:p w14:paraId="43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992"/>
            <w:tcBorders>
              <w:top w:color="000000" w:sz="4" w:val="single"/>
              <w:left w:color="000000" w:sz="4" w:val="single"/>
              <w:bottom w:sz="4" w:val="nil"/>
              <w:right w:color="000000" w:sz="4" w:val="single"/>
            </w:tcBorders>
          </w:tcPr>
          <w:p w14:paraId="44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851"/>
            <w:tcBorders>
              <w:top w:color="000000" w:sz="4" w:val="single"/>
              <w:left w:color="000000" w:sz="4" w:val="single"/>
              <w:bottom w:sz="4" w:val="nil"/>
              <w:right w:color="000000" w:sz="4" w:val="single"/>
            </w:tcBorders>
          </w:tcPr>
          <w:p w14:paraId="45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1842"/>
            <w:tcBorders>
              <w:top w:color="000000" w:sz="4" w:val="single"/>
              <w:left w:color="000000" w:sz="4" w:val="single"/>
              <w:bottom w:sz="4" w:val="nil"/>
              <w:right w:color="000000" w:sz="4" w:val="single"/>
            </w:tcBorders>
          </w:tcPr>
          <w:p w14:paraId="46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3652"/>
            <w:tcBorders>
              <w:top w:sz="4" w:val="nil"/>
              <w:left w:color="000000" w:sz="4" w:val="single"/>
              <w:bottom w:sz="4" w:val="nil"/>
              <w:right w:color="000000" w:sz="4" w:val="single"/>
            </w:tcBorders>
          </w:tcPr>
          <w:p w14:paraId="47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общего типа</w:t>
            </w:r>
          </w:p>
        </w:tc>
        <w:tc>
          <w:tcPr>
            <w:tcW w:type="dxa" w:w="992"/>
            <w:tcBorders>
              <w:top w:sz="4" w:val="nil"/>
              <w:left w:color="000000" w:sz="4" w:val="single"/>
              <w:bottom w:sz="4" w:val="nil"/>
              <w:right w:color="000000" w:sz="4" w:val="single"/>
            </w:tcBorders>
          </w:tcPr>
          <w:p w14:paraId="48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sz="4" w:val="nil"/>
              <w:left w:color="000000" w:sz="4" w:val="single"/>
              <w:bottom w:sz="4" w:val="nil"/>
              <w:right w:color="000000" w:sz="4" w:val="single"/>
            </w:tcBorders>
          </w:tcPr>
          <w:p w14:paraId="49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sz="4" w:val="nil"/>
              <w:right w:color="000000" w:sz="4" w:val="single"/>
            </w:tcBorders>
          </w:tcPr>
          <w:p w14:paraId="4A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sz="4" w:val="nil"/>
              <w:right w:color="000000" w:sz="4" w:val="single"/>
            </w:tcBorders>
          </w:tcPr>
          <w:p w14:paraId="4B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sz="4" w:val="nil"/>
              <w:left w:color="000000" w:sz="4" w:val="single"/>
              <w:bottom w:sz="4" w:val="nil"/>
              <w:right w:color="000000" w:sz="4" w:val="single"/>
            </w:tcBorders>
          </w:tcPr>
          <w:p w14:paraId="4C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sz="4" w:val="nil"/>
              <w:left w:color="000000" w:sz="4" w:val="single"/>
              <w:bottom w:sz="4" w:val="nil"/>
              <w:right w:color="000000" w:sz="4" w:val="single"/>
            </w:tcBorders>
          </w:tcPr>
          <w:p w14:paraId="4D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sz="4" w:val="nil"/>
              <w:left w:color="000000" w:sz="4" w:val="single"/>
              <w:bottom w:sz="4" w:val="nil"/>
              <w:right w:color="000000" w:sz="4" w:val="single"/>
            </w:tcBorders>
          </w:tcPr>
          <w:p w14:paraId="4E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специализированного типа</w:t>
            </w:r>
          </w:p>
        </w:tc>
        <w:tc>
          <w:tcPr>
            <w:tcW w:type="dxa" w:w="992"/>
            <w:tcBorders>
              <w:top w:sz="4" w:val="nil"/>
              <w:left w:color="000000" w:sz="4" w:val="single"/>
              <w:bottom w:sz="4" w:val="nil"/>
              <w:right w:color="000000" w:sz="4" w:val="single"/>
            </w:tcBorders>
          </w:tcPr>
          <w:p w14:paraId="4F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sz="4" w:val="nil"/>
              <w:left w:color="000000" w:sz="4" w:val="single"/>
              <w:bottom w:sz="4" w:val="nil"/>
              <w:right w:color="000000" w:sz="4" w:val="single"/>
            </w:tcBorders>
          </w:tcPr>
          <w:p w14:paraId="50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sz="4" w:val="nil"/>
              <w:right w:color="000000" w:sz="4" w:val="single"/>
            </w:tcBorders>
          </w:tcPr>
          <w:p w14:paraId="51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sz="4" w:val="nil"/>
              <w:right w:color="000000" w:sz="4" w:val="single"/>
            </w:tcBorders>
          </w:tcPr>
          <w:p w14:paraId="52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sz="4" w:val="nil"/>
              <w:left w:color="000000" w:sz="4" w:val="single"/>
              <w:bottom w:sz="4" w:val="nil"/>
              <w:right w:color="000000" w:sz="4" w:val="single"/>
            </w:tcBorders>
          </w:tcPr>
          <w:p w14:paraId="53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sz="4" w:val="nil"/>
              <w:left w:color="000000" w:sz="4" w:val="single"/>
              <w:bottom w:sz="4" w:val="nil"/>
              <w:right w:color="000000" w:sz="4" w:val="single"/>
            </w:tcBorders>
          </w:tcPr>
          <w:p w14:paraId="54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sz="4" w:val="nil"/>
              <w:left w:color="000000" w:sz="4" w:val="single"/>
              <w:bottom w:color="000000" w:sz="4" w:val="single"/>
              <w:right w:color="000000" w:sz="4" w:val="single"/>
            </w:tcBorders>
          </w:tcPr>
          <w:p w14:paraId="55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оздоровительного типа</w:t>
            </w:r>
          </w:p>
        </w:tc>
        <w:tc>
          <w:tcPr>
            <w:tcW w:type="dxa" w:w="992"/>
            <w:tcBorders>
              <w:top w:sz="4" w:val="nil"/>
              <w:left w:color="000000" w:sz="4" w:val="single"/>
              <w:bottom w:color="000000" w:sz="4" w:val="single"/>
              <w:right w:color="000000" w:sz="4" w:val="single"/>
            </w:tcBorders>
          </w:tcPr>
          <w:p w14:paraId="56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sz="4" w:val="nil"/>
              <w:left w:color="000000" w:sz="4" w:val="single"/>
              <w:bottom w:color="000000" w:sz="4" w:val="single"/>
              <w:right w:color="000000" w:sz="4" w:val="single"/>
            </w:tcBorders>
          </w:tcPr>
          <w:p w14:paraId="57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color="000000" w:sz="4" w:val="single"/>
              <w:right w:color="000000" w:sz="4" w:val="single"/>
            </w:tcBorders>
          </w:tcPr>
          <w:p w14:paraId="58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color="000000" w:sz="4" w:val="single"/>
              <w:right w:color="000000" w:sz="4" w:val="single"/>
            </w:tcBorders>
          </w:tcPr>
          <w:p w14:paraId="59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sz="4" w:val="nil"/>
              <w:left w:color="000000" w:sz="4" w:val="single"/>
              <w:bottom w:color="000000" w:sz="4" w:val="single"/>
              <w:right w:color="000000" w:sz="4" w:val="single"/>
            </w:tcBorders>
          </w:tcPr>
          <w:p w14:paraId="5A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sz="4" w:val="nil"/>
              <w:left w:color="000000" w:sz="4" w:val="single"/>
              <w:bottom w:color="000000" w:sz="4" w:val="single"/>
              <w:right w:color="000000" w:sz="4" w:val="single"/>
            </w:tcBorders>
          </w:tcPr>
          <w:p w14:paraId="5B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5C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Общеобразовательные организации</w:t>
            </w:r>
          </w:p>
        </w:tc>
        <w:tc>
          <w:tcPr>
            <w:tcW w:type="dxa" w:w="992"/>
            <w:tcBorders>
              <w:top w:color="000000" w:sz="4" w:val="single"/>
              <w:left w:color="000000" w:sz="4" w:val="single"/>
              <w:bottom w:color="000000" w:sz="4" w:val="single"/>
              <w:right w:color="000000" w:sz="4" w:val="single"/>
            </w:tcBorders>
          </w:tcPr>
          <w:p w14:paraId="5D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5E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5F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60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61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62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63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Общеобразовательные организации, имеющие интернат</w:t>
            </w:r>
          </w:p>
        </w:tc>
        <w:tc>
          <w:tcPr>
            <w:tcW w:type="dxa" w:w="992"/>
            <w:tcBorders>
              <w:top w:color="000000" w:sz="4" w:val="single"/>
              <w:left w:color="000000" w:sz="4" w:val="single"/>
              <w:bottom w:color="000000" w:sz="4" w:val="single"/>
              <w:right w:color="000000" w:sz="4" w:val="single"/>
            </w:tcBorders>
          </w:tcPr>
          <w:p w14:paraId="64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65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66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67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68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69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sz="4" w:val="nil"/>
              <w:right w:color="000000" w:sz="4" w:val="single"/>
            </w:tcBorders>
          </w:tcPr>
          <w:p w14:paraId="6A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Организации дополнительного образования детей:</w:t>
            </w:r>
          </w:p>
        </w:tc>
        <w:tc>
          <w:tcPr>
            <w:tcW w:type="dxa" w:w="992"/>
            <w:tcBorders>
              <w:top w:color="000000" w:sz="4" w:val="single"/>
              <w:left w:color="000000" w:sz="4" w:val="single"/>
              <w:bottom w:sz="4" w:val="nil"/>
              <w:right w:color="000000" w:sz="4" w:val="single"/>
            </w:tcBorders>
          </w:tcPr>
          <w:p w14:paraId="6B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993"/>
            <w:tcBorders>
              <w:top w:color="000000" w:sz="4" w:val="single"/>
              <w:left w:color="000000" w:sz="4" w:val="single"/>
              <w:bottom w:sz="4" w:val="nil"/>
              <w:right w:color="000000" w:sz="4" w:val="single"/>
            </w:tcBorders>
          </w:tcPr>
          <w:p w14:paraId="6C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992"/>
            <w:tcBorders>
              <w:top w:color="000000" w:sz="4" w:val="single"/>
              <w:left w:color="000000" w:sz="4" w:val="single"/>
              <w:bottom w:sz="4" w:val="nil"/>
              <w:right w:color="000000" w:sz="4" w:val="single"/>
            </w:tcBorders>
          </w:tcPr>
          <w:p w14:paraId="6D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992"/>
            <w:tcBorders>
              <w:top w:color="000000" w:sz="4" w:val="single"/>
              <w:left w:color="000000" w:sz="4" w:val="single"/>
              <w:bottom w:sz="4" w:val="nil"/>
              <w:right w:color="000000" w:sz="4" w:val="single"/>
            </w:tcBorders>
          </w:tcPr>
          <w:p w14:paraId="6E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851"/>
            <w:tcBorders>
              <w:top w:color="000000" w:sz="4" w:val="single"/>
              <w:left w:color="000000" w:sz="4" w:val="single"/>
              <w:bottom w:sz="4" w:val="nil"/>
              <w:right w:color="000000" w:sz="4" w:val="single"/>
            </w:tcBorders>
          </w:tcPr>
          <w:p w14:paraId="6F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1842"/>
            <w:tcBorders>
              <w:top w:color="000000" w:sz="4" w:val="single"/>
              <w:left w:color="000000" w:sz="4" w:val="single"/>
              <w:bottom w:sz="4" w:val="nil"/>
              <w:right w:color="000000" w:sz="4" w:val="single"/>
            </w:tcBorders>
          </w:tcPr>
          <w:p w14:paraId="70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rPr>
          <w:trHeight w:hRule="atLeast" w:val="95"/>
        </w:trPr>
        <w:tc>
          <w:tcPr>
            <w:tcW w:type="dxa" w:w="3652"/>
            <w:tcBorders>
              <w:top w:sz="4" w:val="nil"/>
              <w:left w:color="000000" w:sz="4" w:val="single"/>
              <w:bottom w:sz="4" w:val="nil"/>
              <w:right w:color="000000" w:sz="4" w:val="single"/>
            </w:tcBorders>
          </w:tcPr>
          <w:p w14:paraId="71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Дворцы (дома) творчества школьников</w:t>
            </w:r>
          </w:p>
        </w:tc>
        <w:tc>
          <w:tcPr>
            <w:tcW w:type="dxa" w:w="992"/>
            <w:tcBorders>
              <w:top w:sz="4" w:val="nil"/>
              <w:left w:color="000000" w:sz="4" w:val="single"/>
              <w:bottom w:sz="4" w:val="nil"/>
              <w:right w:color="000000" w:sz="4" w:val="single"/>
            </w:tcBorders>
          </w:tcPr>
          <w:p w14:paraId="72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sz="4" w:val="nil"/>
              <w:left w:color="000000" w:sz="4" w:val="single"/>
              <w:bottom w:sz="4" w:val="nil"/>
              <w:right w:color="000000" w:sz="4" w:val="single"/>
            </w:tcBorders>
          </w:tcPr>
          <w:p w14:paraId="73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sz="4" w:val="nil"/>
              <w:right w:color="000000" w:sz="4" w:val="single"/>
            </w:tcBorders>
          </w:tcPr>
          <w:p w14:paraId="74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sz="4" w:val="nil"/>
              <w:right w:color="000000" w:sz="4" w:val="single"/>
            </w:tcBorders>
          </w:tcPr>
          <w:p w14:paraId="75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sz="4" w:val="nil"/>
              <w:left w:color="000000" w:sz="4" w:val="single"/>
              <w:bottom w:sz="4" w:val="nil"/>
              <w:right w:color="000000" w:sz="4" w:val="single"/>
            </w:tcBorders>
          </w:tcPr>
          <w:p w14:paraId="76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sz="4" w:val="nil"/>
              <w:left w:color="000000" w:sz="4" w:val="single"/>
              <w:bottom w:sz="4" w:val="nil"/>
              <w:right w:color="000000" w:sz="4" w:val="single"/>
            </w:tcBorders>
          </w:tcPr>
          <w:p w14:paraId="77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sz="4" w:val="nil"/>
              <w:left w:color="000000" w:sz="4" w:val="single"/>
              <w:bottom w:sz="4" w:val="nil"/>
              <w:right w:color="000000" w:sz="4" w:val="single"/>
            </w:tcBorders>
          </w:tcPr>
          <w:p w14:paraId="78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Детско-юношеские спортивные школы</w:t>
            </w:r>
          </w:p>
        </w:tc>
        <w:tc>
          <w:tcPr>
            <w:tcW w:type="dxa" w:w="992"/>
            <w:tcBorders>
              <w:top w:sz="4" w:val="nil"/>
              <w:left w:color="000000" w:sz="4" w:val="single"/>
              <w:bottom w:sz="4" w:val="nil"/>
              <w:right w:color="000000" w:sz="4" w:val="single"/>
            </w:tcBorders>
          </w:tcPr>
          <w:p w14:paraId="79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sz="4" w:val="nil"/>
              <w:left w:color="000000" w:sz="4" w:val="single"/>
              <w:bottom w:sz="4" w:val="nil"/>
              <w:right w:color="000000" w:sz="4" w:val="single"/>
            </w:tcBorders>
          </w:tcPr>
          <w:p w14:paraId="7A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sz="4" w:val="nil"/>
              <w:right w:color="000000" w:sz="4" w:val="single"/>
            </w:tcBorders>
          </w:tcPr>
          <w:p w14:paraId="7B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sz="4" w:val="nil"/>
              <w:right w:color="000000" w:sz="4" w:val="single"/>
            </w:tcBorders>
          </w:tcPr>
          <w:p w14:paraId="7C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sz="4" w:val="nil"/>
              <w:left w:color="000000" w:sz="4" w:val="single"/>
              <w:bottom w:sz="4" w:val="nil"/>
              <w:right w:color="000000" w:sz="4" w:val="single"/>
            </w:tcBorders>
          </w:tcPr>
          <w:p w14:paraId="7D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sz="4" w:val="nil"/>
              <w:left w:color="000000" w:sz="4" w:val="single"/>
              <w:bottom w:sz="4" w:val="nil"/>
              <w:right w:color="000000" w:sz="4" w:val="single"/>
            </w:tcBorders>
          </w:tcPr>
          <w:p w14:paraId="7E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sz="4" w:val="nil"/>
              <w:left w:color="000000" w:sz="4" w:val="single"/>
              <w:bottom w:color="000000" w:sz="4" w:val="single"/>
              <w:right w:color="000000" w:sz="4" w:val="single"/>
            </w:tcBorders>
          </w:tcPr>
          <w:p w14:paraId="7F010000">
            <w:pPr>
              <w:pStyle w:val="Style_7"/>
              <w:rPr>
                <w:rFonts w:ascii="Times New Roman" w:hAnsi="Times New Roman"/>
                <w:sz w:val="16"/>
              </w:rPr>
            </w:pPr>
            <w:r>
              <w:rPr>
                <w:rFonts w:ascii="Times New Roman" w:hAnsi="Times New Roman"/>
                <w:sz w:val="16"/>
              </w:rPr>
              <w:t>Детские школы искусств (музыкальная, художественная, хореографическая)</w:t>
            </w:r>
          </w:p>
        </w:tc>
        <w:tc>
          <w:tcPr>
            <w:tcW w:type="dxa" w:w="992"/>
            <w:tcBorders>
              <w:top w:sz="4" w:val="nil"/>
              <w:left w:color="000000" w:sz="4" w:val="single"/>
              <w:bottom w:color="000000" w:sz="4" w:val="single"/>
              <w:right w:color="000000" w:sz="4" w:val="single"/>
            </w:tcBorders>
          </w:tcPr>
          <w:p w14:paraId="80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sz="4" w:val="nil"/>
              <w:left w:color="000000" w:sz="4" w:val="single"/>
              <w:bottom w:color="000000" w:sz="4" w:val="single"/>
              <w:right w:color="000000" w:sz="4" w:val="single"/>
            </w:tcBorders>
          </w:tcPr>
          <w:p w14:paraId="81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color="000000" w:sz="4" w:val="single"/>
              <w:right w:color="000000" w:sz="4" w:val="single"/>
            </w:tcBorders>
          </w:tcPr>
          <w:p w14:paraId="82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color="000000" w:sz="4" w:val="single"/>
              <w:right w:color="000000" w:sz="4" w:val="single"/>
            </w:tcBorders>
          </w:tcPr>
          <w:p w14:paraId="83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sz="4" w:val="nil"/>
              <w:left w:color="000000" w:sz="4" w:val="single"/>
              <w:bottom w:color="000000" w:sz="4" w:val="single"/>
              <w:right w:color="000000" w:sz="4" w:val="single"/>
            </w:tcBorders>
          </w:tcPr>
          <w:p w14:paraId="84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sz="4" w:val="nil"/>
              <w:left w:color="000000" w:sz="4" w:val="single"/>
              <w:bottom w:color="000000" w:sz="4" w:val="single"/>
              <w:right w:color="000000" w:sz="4" w:val="single"/>
            </w:tcBorders>
          </w:tcPr>
          <w:p w14:paraId="85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7"/>
            <w:tcBorders>
              <w:top w:color="000000" w:sz="4" w:val="single"/>
              <w:left w:color="000000" w:sz="4" w:val="single"/>
              <w:bottom w:color="000000" w:sz="4" w:val="single"/>
              <w:right w:color="000000" w:sz="4" w:val="single"/>
            </w:tcBorders>
          </w:tcPr>
          <w:p w14:paraId="86010000">
            <w:pPr>
              <w:pStyle w:val="Style_3"/>
              <w:ind w:firstLine="0" w:left="0"/>
              <w:jc w:val="center"/>
              <w:rPr>
                <w:rFonts w:ascii="Times New Roman" w:hAnsi="Times New Roman"/>
                <w:sz w:val="16"/>
              </w:rPr>
            </w:pPr>
            <w:r>
              <w:rPr>
                <w:rFonts w:ascii="Times New Roman" w:hAnsi="Times New Roman"/>
                <w:sz w:val="16"/>
              </w:rPr>
              <w:t>Здравоохранение</w:t>
            </w:r>
          </w:p>
        </w:tc>
      </w:tr>
      <w:tr>
        <w:tc>
          <w:tcPr>
            <w:tcW w:type="dxa" w:w="3652"/>
            <w:tcBorders>
              <w:top w:color="000000" w:sz="4" w:val="single"/>
              <w:left w:color="000000" w:sz="4" w:val="single"/>
              <w:bottom w:color="000000" w:sz="4" w:val="single"/>
              <w:right w:color="000000" w:sz="4" w:val="single"/>
            </w:tcBorders>
          </w:tcPr>
          <w:p w14:paraId="87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Стационары длительного лечения, реабилитационные центры</w:t>
            </w:r>
          </w:p>
        </w:tc>
        <w:tc>
          <w:tcPr>
            <w:tcW w:type="dxa" w:w="992"/>
            <w:tcBorders>
              <w:top w:color="000000" w:sz="4" w:val="single"/>
              <w:left w:color="000000" w:sz="4" w:val="single"/>
              <w:bottom w:color="000000" w:sz="4" w:val="single"/>
              <w:right w:color="000000" w:sz="4" w:val="single"/>
            </w:tcBorders>
          </w:tcPr>
          <w:p w14:paraId="88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89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8A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8B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8C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8D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8E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Стационары интенсивного кратковременного лечения, лечебно-диагностические центры</w:t>
            </w:r>
          </w:p>
        </w:tc>
        <w:tc>
          <w:tcPr>
            <w:tcW w:type="dxa" w:w="992"/>
            <w:tcBorders>
              <w:top w:color="000000" w:sz="4" w:val="single"/>
              <w:left w:color="000000" w:sz="4" w:val="single"/>
              <w:bottom w:color="000000" w:sz="4" w:val="single"/>
              <w:right w:color="000000" w:sz="4" w:val="single"/>
            </w:tcBorders>
          </w:tcPr>
          <w:p w14:paraId="8F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90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91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92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93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94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95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Амбулаторно-поликлинические организации (подразделения)</w:t>
            </w:r>
          </w:p>
        </w:tc>
        <w:tc>
          <w:tcPr>
            <w:tcW w:type="dxa" w:w="992"/>
            <w:tcBorders>
              <w:top w:color="000000" w:sz="4" w:val="single"/>
              <w:left w:color="000000" w:sz="4" w:val="single"/>
              <w:bottom w:color="000000" w:sz="4" w:val="single"/>
              <w:right w:color="000000" w:sz="4" w:val="single"/>
            </w:tcBorders>
          </w:tcPr>
          <w:p w14:paraId="96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97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98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99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9A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9B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9C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Станции (подстанции) скорой медицинской помощи</w:t>
            </w:r>
          </w:p>
        </w:tc>
        <w:tc>
          <w:tcPr>
            <w:tcW w:type="dxa" w:w="992"/>
            <w:tcBorders>
              <w:top w:color="000000" w:sz="4" w:val="single"/>
              <w:left w:color="000000" w:sz="4" w:val="single"/>
              <w:bottom w:color="000000" w:sz="4" w:val="single"/>
              <w:right w:color="000000" w:sz="4" w:val="single"/>
            </w:tcBorders>
          </w:tcPr>
          <w:p w14:paraId="9D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9E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9F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A0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A1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A2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A3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Аптеки</w:t>
            </w:r>
          </w:p>
        </w:tc>
        <w:tc>
          <w:tcPr>
            <w:tcW w:type="dxa" w:w="992"/>
            <w:tcBorders>
              <w:top w:color="000000" w:sz="4" w:val="single"/>
              <w:left w:color="000000" w:sz="4" w:val="single"/>
              <w:bottom w:color="000000" w:sz="4" w:val="single"/>
              <w:right w:color="000000" w:sz="4" w:val="single"/>
            </w:tcBorders>
          </w:tcPr>
          <w:p w14:paraId="A4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A5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A6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A7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A8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A9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7"/>
            <w:tcBorders>
              <w:top w:color="000000" w:sz="4" w:val="single"/>
              <w:left w:color="000000" w:sz="4" w:val="single"/>
              <w:bottom w:color="000000" w:sz="4" w:val="single"/>
              <w:right w:color="000000" w:sz="4" w:val="single"/>
            </w:tcBorders>
            <w:shd w:fill="auto" w:val="clear"/>
          </w:tcPr>
          <w:p w14:paraId="AA010000">
            <w:pPr>
              <w:pStyle w:val="Style_3"/>
              <w:ind w:firstLine="0" w:left="0"/>
              <w:jc w:val="center"/>
              <w:rPr>
                <w:rFonts w:ascii="Times New Roman" w:hAnsi="Times New Roman"/>
                <w:sz w:val="16"/>
              </w:rPr>
            </w:pPr>
            <w:r>
              <w:rPr>
                <w:rFonts w:ascii="Times New Roman" w:hAnsi="Times New Roman"/>
                <w:sz w:val="16"/>
              </w:rPr>
              <w:t>Социальная защита (обеспечение)</w:t>
            </w:r>
          </w:p>
        </w:tc>
      </w:tr>
      <w:tr>
        <w:trPr>
          <w:trHeight w:hRule="atLeast" w:val="85"/>
        </w:trPr>
        <w:tc>
          <w:tcPr>
            <w:tcW w:type="dxa" w:w="3652"/>
            <w:tcBorders>
              <w:top w:color="000000" w:sz="4" w:val="single"/>
              <w:left w:color="000000" w:sz="4" w:val="single"/>
              <w:bottom w:color="000000" w:sz="4" w:val="single"/>
              <w:right w:color="000000" w:sz="4" w:val="single"/>
            </w:tcBorders>
            <w:shd w:fill="auto" w:val="clear"/>
          </w:tcPr>
          <w:p w14:paraId="AB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Дома-интернаты общего типа и пансионат для лиц старших возрастных групп</w:t>
            </w:r>
          </w:p>
        </w:tc>
        <w:tc>
          <w:tcPr>
            <w:tcW w:type="dxa" w:w="992"/>
            <w:tcBorders>
              <w:top w:color="000000" w:sz="4" w:val="single"/>
              <w:left w:color="000000" w:sz="4" w:val="single"/>
              <w:bottom w:color="000000" w:sz="4" w:val="single"/>
              <w:right w:color="000000" w:sz="4" w:val="single"/>
            </w:tcBorders>
            <w:shd w:fill="auto" w:val="clear"/>
          </w:tcPr>
          <w:p w14:paraId="AC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AD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AE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AF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B0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B1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B2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Дома-интернаты для инвалидов, ветеранов войны и труда</w:t>
            </w:r>
          </w:p>
        </w:tc>
        <w:tc>
          <w:tcPr>
            <w:tcW w:type="dxa" w:w="992"/>
            <w:tcBorders>
              <w:top w:color="000000" w:sz="4" w:val="single"/>
              <w:left w:color="000000" w:sz="4" w:val="single"/>
              <w:bottom w:color="000000" w:sz="4" w:val="single"/>
              <w:right w:color="000000" w:sz="4" w:val="single"/>
            </w:tcBorders>
            <w:shd w:fill="auto" w:val="clear"/>
          </w:tcPr>
          <w:p w14:paraId="B3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B4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B5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B6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B7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B8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B9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Дома-интернаты для лиц, вышедших из мест заключения</w:t>
            </w:r>
          </w:p>
        </w:tc>
        <w:tc>
          <w:tcPr>
            <w:tcW w:type="dxa" w:w="992"/>
            <w:tcBorders>
              <w:top w:color="000000" w:sz="4" w:val="single"/>
              <w:left w:color="000000" w:sz="4" w:val="single"/>
              <w:bottom w:color="000000" w:sz="4" w:val="single"/>
              <w:right w:color="000000" w:sz="4" w:val="single"/>
            </w:tcBorders>
            <w:shd w:fill="auto" w:val="clear"/>
          </w:tcPr>
          <w:p w14:paraId="BA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BB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BC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BD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BE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BF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C0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Психоневрологические дома-интернаты</w:t>
            </w:r>
          </w:p>
        </w:tc>
        <w:tc>
          <w:tcPr>
            <w:tcW w:type="dxa" w:w="992"/>
            <w:tcBorders>
              <w:top w:color="000000" w:sz="4" w:val="single"/>
              <w:left w:color="000000" w:sz="4" w:val="single"/>
              <w:bottom w:color="000000" w:sz="4" w:val="single"/>
              <w:right w:color="000000" w:sz="4" w:val="single"/>
            </w:tcBorders>
            <w:shd w:fill="auto" w:val="clear"/>
          </w:tcPr>
          <w:p w14:paraId="C1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C2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C3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C4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C5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C6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C7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Дома-интернаты для граждан, имеющих</w:t>
            </w:r>
          </w:p>
          <w:p w14:paraId="C8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психические расстройства</w:t>
            </w:r>
          </w:p>
        </w:tc>
        <w:tc>
          <w:tcPr>
            <w:tcW w:type="dxa" w:w="992"/>
            <w:tcBorders>
              <w:top w:color="000000" w:sz="4" w:val="single"/>
              <w:left w:color="000000" w:sz="4" w:val="single"/>
              <w:bottom w:color="000000" w:sz="4" w:val="single"/>
              <w:right w:color="000000" w:sz="4" w:val="single"/>
            </w:tcBorders>
            <w:shd w:fill="auto" w:val="clear"/>
          </w:tcPr>
          <w:p w14:paraId="C9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CA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CB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CC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CD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CE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CF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Детские дома-интернаты</w:t>
            </w:r>
          </w:p>
        </w:tc>
        <w:tc>
          <w:tcPr>
            <w:tcW w:type="dxa" w:w="992"/>
            <w:tcBorders>
              <w:top w:color="000000" w:sz="4" w:val="single"/>
              <w:left w:color="000000" w:sz="4" w:val="single"/>
              <w:bottom w:color="000000" w:sz="4" w:val="single"/>
              <w:right w:color="000000" w:sz="4" w:val="single"/>
            </w:tcBorders>
            <w:shd w:fill="auto" w:val="clear"/>
          </w:tcPr>
          <w:p w14:paraId="D0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D1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D2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D3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D4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D5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D6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Территориальный центр социального обслуживания</w:t>
            </w:r>
          </w:p>
        </w:tc>
        <w:tc>
          <w:tcPr>
            <w:tcW w:type="dxa" w:w="992"/>
            <w:tcBorders>
              <w:top w:color="000000" w:sz="4" w:val="single"/>
              <w:left w:color="000000" w:sz="4" w:val="single"/>
              <w:bottom w:color="000000" w:sz="4" w:val="single"/>
              <w:right w:color="000000" w:sz="4" w:val="single"/>
            </w:tcBorders>
            <w:shd w:fill="auto" w:val="clear"/>
          </w:tcPr>
          <w:p w14:paraId="D7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D8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D9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DA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DB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DC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DD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Хоспис</w:t>
            </w:r>
          </w:p>
        </w:tc>
        <w:tc>
          <w:tcPr>
            <w:tcW w:type="dxa" w:w="992"/>
            <w:tcBorders>
              <w:top w:color="000000" w:sz="4" w:val="single"/>
              <w:left w:color="000000" w:sz="4" w:val="single"/>
              <w:bottom w:color="000000" w:sz="4" w:val="single"/>
              <w:right w:color="000000" w:sz="4" w:val="single"/>
            </w:tcBorders>
            <w:shd w:fill="auto" w:val="clear"/>
          </w:tcPr>
          <w:p w14:paraId="DE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DF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E0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E1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E2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E3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E4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Геронтологический центр</w:t>
            </w:r>
          </w:p>
        </w:tc>
        <w:tc>
          <w:tcPr>
            <w:tcW w:type="dxa" w:w="992"/>
            <w:tcBorders>
              <w:top w:color="000000" w:sz="4" w:val="single"/>
              <w:left w:color="000000" w:sz="4" w:val="single"/>
              <w:bottom w:color="000000" w:sz="4" w:val="single"/>
              <w:right w:color="000000" w:sz="4" w:val="single"/>
            </w:tcBorders>
            <w:shd w:fill="auto" w:val="clear"/>
          </w:tcPr>
          <w:p w14:paraId="E5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E6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E7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E8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E9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EA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EB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Геронтопсихиатрический центр</w:t>
            </w:r>
          </w:p>
        </w:tc>
        <w:tc>
          <w:tcPr>
            <w:tcW w:type="dxa" w:w="992"/>
            <w:tcBorders>
              <w:top w:color="000000" w:sz="4" w:val="single"/>
              <w:left w:color="000000" w:sz="4" w:val="single"/>
              <w:bottom w:color="000000" w:sz="4" w:val="single"/>
              <w:right w:color="000000" w:sz="4" w:val="single"/>
            </w:tcBorders>
            <w:shd w:fill="auto" w:val="clear"/>
          </w:tcPr>
          <w:p w14:paraId="EC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ED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EE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EF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F0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F1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F2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 сестринского ухода</w:t>
            </w:r>
          </w:p>
        </w:tc>
        <w:tc>
          <w:tcPr>
            <w:tcW w:type="dxa" w:w="992"/>
            <w:tcBorders>
              <w:top w:color="000000" w:sz="4" w:val="single"/>
              <w:left w:color="000000" w:sz="4" w:val="single"/>
              <w:bottom w:color="000000" w:sz="4" w:val="single"/>
              <w:right w:color="000000" w:sz="4" w:val="single"/>
            </w:tcBorders>
            <w:shd w:fill="auto" w:val="clear"/>
          </w:tcPr>
          <w:p w14:paraId="F3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F4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F5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F6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F7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F8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F9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Специальные жилые дома и группы квартир для ветеранов войны и труда и одиноких престарелых</w:t>
            </w:r>
          </w:p>
        </w:tc>
        <w:tc>
          <w:tcPr>
            <w:tcW w:type="dxa" w:w="992"/>
            <w:tcBorders>
              <w:top w:color="000000" w:sz="4" w:val="single"/>
              <w:left w:color="000000" w:sz="4" w:val="single"/>
              <w:bottom w:color="000000" w:sz="4" w:val="single"/>
              <w:right w:color="000000" w:sz="4" w:val="single"/>
            </w:tcBorders>
            <w:shd w:fill="auto" w:val="clear"/>
          </w:tcPr>
          <w:p w14:paraId="FA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FB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FC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FD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FE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FF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00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Социальная гостиница</w:t>
            </w:r>
          </w:p>
        </w:tc>
        <w:tc>
          <w:tcPr>
            <w:tcW w:type="dxa" w:w="992"/>
            <w:tcBorders>
              <w:top w:color="000000" w:sz="4" w:val="single"/>
              <w:left w:color="000000" w:sz="4" w:val="single"/>
              <w:bottom w:color="000000" w:sz="4" w:val="single"/>
              <w:right w:color="000000" w:sz="4" w:val="single"/>
            </w:tcBorders>
            <w:shd w:fill="auto" w:val="clear"/>
          </w:tcPr>
          <w:p w14:paraId="0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02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0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04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05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06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rPr>
          <w:trHeight w:hRule="atLeast" w:val="85"/>
        </w:trPr>
        <w:tc>
          <w:tcPr>
            <w:tcW w:type="dxa" w:w="3652"/>
            <w:tcBorders>
              <w:top w:color="000000" w:sz="4" w:val="single"/>
              <w:left w:color="000000" w:sz="4" w:val="single"/>
              <w:bottom w:color="000000" w:sz="4" w:val="single"/>
              <w:right w:color="000000" w:sz="4" w:val="single"/>
            </w:tcBorders>
            <w:shd w:fill="auto" w:val="clear"/>
          </w:tcPr>
          <w:p w14:paraId="07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Приют</w:t>
            </w:r>
          </w:p>
        </w:tc>
        <w:tc>
          <w:tcPr>
            <w:tcW w:type="dxa" w:w="992"/>
            <w:tcBorders>
              <w:top w:color="000000" w:sz="4" w:val="single"/>
              <w:left w:color="000000" w:sz="4" w:val="single"/>
              <w:bottom w:color="000000" w:sz="4" w:val="single"/>
              <w:right w:color="000000" w:sz="4" w:val="single"/>
            </w:tcBorders>
            <w:shd w:fill="auto" w:val="clear"/>
          </w:tcPr>
          <w:p w14:paraId="0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0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0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0B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0C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0D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0E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 ночного пребывания</w:t>
            </w:r>
          </w:p>
        </w:tc>
        <w:tc>
          <w:tcPr>
            <w:tcW w:type="dxa" w:w="992"/>
            <w:tcBorders>
              <w:top w:color="000000" w:sz="4" w:val="single"/>
              <w:left w:color="000000" w:sz="4" w:val="single"/>
              <w:bottom w:color="000000" w:sz="4" w:val="single"/>
              <w:right w:color="000000" w:sz="4" w:val="single"/>
            </w:tcBorders>
            <w:shd w:fill="auto" w:val="clear"/>
          </w:tcPr>
          <w:p w14:paraId="0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10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1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12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1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14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15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Центр социальной адаптации</w:t>
            </w:r>
          </w:p>
        </w:tc>
        <w:tc>
          <w:tcPr>
            <w:tcW w:type="dxa" w:w="992"/>
            <w:tcBorders>
              <w:top w:color="000000" w:sz="4" w:val="single"/>
              <w:left w:color="000000" w:sz="4" w:val="single"/>
              <w:bottom w:color="000000" w:sz="4" w:val="single"/>
              <w:right w:color="000000" w:sz="4" w:val="single"/>
            </w:tcBorders>
            <w:shd w:fill="auto" w:val="clear"/>
          </w:tcPr>
          <w:p w14:paraId="16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17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1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1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1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1B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7"/>
            <w:tcBorders>
              <w:top w:color="000000" w:sz="4" w:val="single"/>
              <w:left w:color="000000" w:sz="4" w:val="single"/>
              <w:bottom w:color="000000" w:sz="4" w:val="single"/>
              <w:right w:color="000000" w:sz="4" w:val="single"/>
            </w:tcBorders>
            <w:shd w:fill="auto" w:val="clear"/>
          </w:tcPr>
          <w:p w14:paraId="1C020000">
            <w:pPr>
              <w:pStyle w:val="Style_3"/>
              <w:ind w:firstLine="0" w:left="0"/>
              <w:jc w:val="center"/>
              <w:rPr>
                <w:rFonts w:ascii="Times New Roman" w:hAnsi="Times New Roman"/>
                <w:sz w:val="16"/>
              </w:rPr>
            </w:pPr>
            <w:r>
              <w:rPr>
                <w:rFonts w:ascii="Times New Roman" w:hAnsi="Times New Roman"/>
                <w:sz w:val="16"/>
              </w:rPr>
              <w:t>Физическая культура и массовый спорт</w:t>
            </w:r>
          </w:p>
        </w:tc>
      </w:tr>
      <w:tr>
        <w:tc>
          <w:tcPr>
            <w:tcW w:type="dxa" w:w="3652"/>
            <w:tcBorders>
              <w:top w:color="000000" w:sz="4" w:val="single"/>
              <w:left w:color="000000" w:sz="4" w:val="single"/>
              <w:bottom w:color="000000" w:sz="4" w:val="single"/>
              <w:right w:color="000000" w:sz="4" w:val="single"/>
            </w:tcBorders>
            <w:shd w:fill="auto" w:val="clear"/>
          </w:tcPr>
          <w:p w14:paraId="1D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Стадионы с трибунами на 1500 мест и более, плоскостные спортивные сооружения</w:t>
            </w:r>
          </w:p>
        </w:tc>
        <w:tc>
          <w:tcPr>
            <w:tcW w:type="dxa" w:w="992"/>
            <w:tcBorders>
              <w:top w:color="000000" w:sz="4" w:val="single"/>
              <w:left w:color="000000" w:sz="4" w:val="single"/>
              <w:bottom w:color="000000" w:sz="4" w:val="single"/>
              <w:right w:color="000000" w:sz="4" w:val="single"/>
            </w:tcBorders>
            <w:shd w:fill="auto" w:val="clear"/>
          </w:tcPr>
          <w:p w14:paraId="1E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1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20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2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22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2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24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Спортивные залы</w:t>
            </w:r>
          </w:p>
        </w:tc>
        <w:tc>
          <w:tcPr>
            <w:tcW w:type="dxa" w:w="992"/>
            <w:tcBorders>
              <w:top w:color="000000" w:sz="4" w:val="single"/>
              <w:left w:color="000000" w:sz="4" w:val="single"/>
              <w:bottom w:color="000000" w:sz="4" w:val="single"/>
              <w:right w:color="000000" w:sz="4" w:val="single"/>
            </w:tcBorders>
            <w:shd w:fill="auto" w:val="clear"/>
          </w:tcPr>
          <w:p w14:paraId="25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26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27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2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2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2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2B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Крытые спортивные объекты с искусственным льдом</w:t>
            </w:r>
          </w:p>
        </w:tc>
        <w:tc>
          <w:tcPr>
            <w:tcW w:type="dxa" w:w="992"/>
            <w:tcBorders>
              <w:top w:color="000000" w:sz="4" w:val="single"/>
              <w:left w:color="000000" w:sz="4" w:val="single"/>
              <w:bottom w:color="000000" w:sz="4" w:val="single"/>
              <w:right w:color="000000" w:sz="4" w:val="single"/>
            </w:tcBorders>
            <w:shd w:fill="auto" w:val="clear"/>
          </w:tcPr>
          <w:p w14:paraId="2C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2D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2E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2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30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3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32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Манежи</w:t>
            </w:r>
          </w:p>
        </w:tc>
        <w:tc>
          <w:tcPr>
            <w:tcW w:type="dxa" w:w="992"/>
            <w:tcBorders>
              <w:top w:color="000000" w:sz="4" w:val="single"/>
              <w:left w:color="000000" w:sz="4" w:val="single"/>
              <w:bottom w:color="000000" w:sz="4" w:val="single"/>
              <w:right w:color="000000" w:sz="4" w:val="single"/>
            </w:tcBorders>
            <w:shd w:fill="auto" w:val="clear"/>
          </w:tcPr>
          <w:p w14:paraId="3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34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35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36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37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3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39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Велотреки, велодромы</w:t>
            </w:r>
          </w:p>
        </w:tc>
        <w:tc>
          <w:tcPr>
            <w:tcW w:type="dxa" w:w="992"/>
            <w:tcBorders>
              <w:top w:color="000000" w:sz="4" w:val="single"/>
              <w:left w:color="000000" w:sz="4" w:val="single"/>
              <w:bottom w:color="000000" w:sz="4" w:val="single"/>
              <w:right w:color="000000" w:sz="4" w:val="single"/>
            </w:tcBorders>
            <w:shd w:fill="auto" w:val="clear"/>
          </w:tcPr>
          <w:p w14:paraId="3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3B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3C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3D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3E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3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40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Плавательные бассейны</w:t>
            </w:r>
          </w:p>
        </w:tc>
        <w:tc>
          <w:tcPr>
            <w:tcW w:type="dxa" w:w="992"/>
            <w:tcBorders>
              <w:top w:color="000000" w:sz="4" w:val="single"/>
              <w:left w:color="000000" w:sz="4" w:val="single"/>
              <w:bottom w:color="000000" w:sz="4" w:val="single"/>
              <w:right w:color="000000" w:sz="4" w:val="single"/>
            </w:tcBorders>
            <w:shd w:fill="auto" w:val="clear"/>
          </w:tcPr>
          <w:p w14:paraId="4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42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4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44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45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46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47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Сооружения для стрелковых видов спорта</w:t>
            </w:r>
          </w:p>
        </w:tc>
        <w:tc>
          <w:tcPr>
            <w:tcW w:type="dxa" w:w="992"/>
            <w:tcBorders>
              <w:top w:color="000000" w:sz="4" w:val="single"/>
              <w:left w:color="000000" w:sz="4" w:val="single"/>
              <w:bottom w:color="000000" w:sz="4" w:val="single"/>
              <w:right w:color="000000" w:sz="4" w:val="single"/>
            </w:tcBorders>
            <w:shd w:fill="auto" w:val="clear"/>
          </w:tcPr>
          <w:p w14:paraId="4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4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4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4B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4C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4D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4E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Гребные базы и каналы</w:t>
            </w:r>
          </w:p>
        </w:tc>
        <w:tc>
          <w:tcPr>
            <w:tcW w:type="dxa" w:w="992"/>
            <w:tcBorders>
              <w:top w:color="000000" w:sz="4" w:val="single"/>
              <w:left w:color="000000" w:sz="4" w:val="single"/>
              <w:bottom w:color="000000" w:sz="4" w:val="single"/>
              <w:right w:color="000000" w:sz="4" w:val="single"/>
            </w:tcBorders>
            <w:shd w:fill="auto" w:val="clear"/>
          </w:tcPr>
          <w:p w14:paraId="4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50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5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52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5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54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55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Другие спортивные сооружения</w:t>
            </w:r>
          </w:p>
        </w:tc>
        <w:tc>
          <w:tcPr>
            <w:tcW w:type="dxa" w:w="992"/>
            <w:tcBorders>
              <w:top w:color="000000" w:sz="4" w:val="single"/>
              <w:left w:color="000000" w:sz="4" w:val="single"/>
              <w:bottom w:color="000000" w:sz="4" w:val="single"/>
              <w:right w:color="000000" w:sz="4" w:val="single"/>
            </w:tcBorders>
            <w:shd w:fill="auto" w:val="clear"/>
          </w:tcPr>
          <w:p w14:paraId="56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57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5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5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5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5B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7"/>
            <w:tcBorders>
              <w:top w:color="000000" w:sz="4" w:val="single"/>
              <w:left w:color="000000" w:sz="4" w:val="single"/>
              <w:bottom w:color="000000" w:sz="4" w:val="single"/>
              <w:right w:color="000000" w:sz="4" w:val="single"/>
            </w:tcBorders>
          </w:tcPr>
          <w:p w14:paraId="5C020000">
            <w:pPr>
              <w:pStyle w:val="Style_3"/>
              <w:ind w:firstLine="0" w:left="0"/>
              <w:jc w:val="center"/>
              <w:rPr>
                <w:rFonts w:ascii="Times New Roman" w:hAnsi="Times New Roman"/>
                <w:color w:val="0070C0"/>
                <w:sz w:val="16"/>
              </w:rPr>
            </w:pPr>
            <w:r>
              <w:rPr>
                <w:rFonts w:ascii="Times New Roman" w:hAnsi="Times New Roman"/>
                <w:sz w:val="16"/>
              </w:rPr>
              <w:t>Культура и искусство</w:t>
            </w:r>
          </w:p>
        </w:tc>
      </w:tr>
      <w:tr>
        <w:tc>
          <w:tcPr>
            <w:tcW w:type="dxa" w:w="3652"/>
            <w:tcBorders>
              <w:top w:color="000000" w:sz="4" w:val="single"/>
              <w:left w:color="000000" w:sz="4" w:val="single"/>
              <w:bottom w:color="000000" w:sz="4" w:val="single"/>
              <w:right w:color="000000" w:sz="4" w:val="single"/>
            </w:tcBorders>
          </w:tcPr>
          <w:p w14:paraId="5D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Театры по видам искусств</w:t>
            </w:r>
          </w:p>
        </w:tc>
        <w:tc>
          <w:tcPr>
            <w:tcW w:type="dxa" w:w="992"/>
            <w:tcBorders>
              <w:top w:color="000000" w:sz="4" w:val="single"/>
              <w:left w:color="000000" w:sz="4" w:val="single"/>
              <w:bottom w:color="000000" w:sz="4" w:val="single"/>
              <w:right w:color="000000" w:sz="4" w:val="single"/>
            </w:tcBorders>
          </w:tcPr>
          <w:p w14:paraId="5E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5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60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6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62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6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64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Концертный зал</w:t>
            </w:r>
          </w:p>
        </w:tc>
        <w:tc>
          <w:tcPr>
            <w:tcW w:type="dxa" w:w="992"/>
            <w:tcBorders>
              <w:top w:color="000000" w:sz="4" w:val="single"/>
              <w:left w:color="000000" w:sz="4" w:val="single"/>
              <w:bottom w:color="000000" w:sz="4" w:val="single"/>
              <w:right w:color="000000" w:sz="4" w:val="single"/>
            </w:tcBorders>
          </w:tcPr>
          <w:p w14:paraId="65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66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67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6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6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6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6B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Цирковая площадка</w:t>
            </w:r>
          </w:p>
        </w:tc>
        <w:tc>
          <w:tcPr>
            <w:tcW w:type="dxa" w:w="992"/>
            <w:tcBorders>
              <w:top w:color="000000" w:sz="4" w:val="single"/>
              <w:left w:color="000000" w:sz="4" w:val="single"/>
              <w:bottom w:color="000000" w:sz="4" w:val="single"/>
              <w:right w:color="000000" w:sz="4" w:val="single"/>
            </w:tcBorders>
          </w:tcPr>
          <w:p w14:paraId="6C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6D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6E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6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70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7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72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Учреждение культуры клубного типа</w:t>
            </w:r>
          </w:p>
        </w:tc>
        <w:tc>
          <w:tcPr>
            <w:tcW w:type="dxa" w:w="992"/>
            <w:tcBorders>
              <w:top w:color="000000" w:sz="4" w:val="single"/>
              <w:left w:color="000000" w:sz="4" w:val="single"/>
              <w:bottom w:color="000000" w:sz="4" w:val="single"/>
              <w:right w:color="000000" w:sz="4" w:val="single"/>
            </w:tcBorders>
          </w:tcPr>
          <w:p w14:paraId="7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74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75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76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77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7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79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Кинотеатры</w:t>
            </w:r>
            <w:r>
              <w:rPr>
                <w:rFonts w:ascii="Times New Roman" w:hAnsi="Times New Roman"/>
                <w:sz w:val="16"/>
              </w:rPr>
              <w:t xml:space="preserve"> (кинозалы)</w:t>
            </w:r>
          </w:p>
        </w:tc>
        <w:tc>
          <w:tcPr>
            <w:tcW w:type="dxa" w:w="992"/>
            <w:tcBorders>
              <w:top w:color="000000" w:sz="4" w:val="single"/>
              <w:left w:color="000000" w:sz="4" w:val="single"/>
              <w:bottom w:color="000000" w:sz="4" w:val="single"/>
              <w:right w:color="000000" w:sz="4" w:val="single"/>
            </w:tcBorders>
          </w:tcPr>
          <w:p w14:paraId="7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7B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7C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7D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7E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7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80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Универсальные спортивно-зрелищные залы, в том числе с искусственным льдом</w:t>
            </w:r>
          </w:p>
        </w:tc>
        <w:tc>
          <w:tcPr>
            <w:tcW w:type="dxa" w:w="992"/>
            <w:tcBorders>
              <w:top w:color="000000" w:sz="4" w:val="single"/>
              <w:left w:color="000000" w:sz="4" w:val="single"/>
              <w:bottom w:color="000000" w:sz="4" w:val="single"/>
              <w:right w:color="000000" w:sz="4" w:val="single"/>
            </w:tcBorders>
          </w:tcPr>
          <w:p w14:paraId="8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82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8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84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85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86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87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Помещения для досуга и любительской деятельности</w:t>
            </w:r>
          </w:p>
        </w:tc>
        <w:tc>
          <w:tcPr>
            <w:tcW w:type="dxa" w:w="992"/>
            <w:tcBorders>
              <w:top w:color="000000" w:sz="4" w:val="single"/>
              <w:left w:color="000000" w:sz="4" w:val="single"/>
              <w:bottom w:color="000000" w:sz="4" w:val="single"/>
              <w:right w:color="000000" w:sz="4" w:val="single"/>
            </w:tcBorders>
          </w:tcPr>
          <w:p w14:paraId="8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8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8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8B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8C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8D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8E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Парк культуры и отдыха</w:t>
            </w:r>
          </w:p>
        </w:tc>
        <w:tc>
          <w:tcPr>
            <w:tcW w:type="dxa" w:w="992"/>
            <w:tcBorders>
              <w:top w:color="000000" w:sz="4" w:val="single"/>
              <w:left w:color="000000" w:sz="4" w:val="single"/>
              <w:bottom w:color="000000" w:sz="4" w:val="single"/>
              <w:right w:color="000000" w:sz="4" w:val="single"/>
            </w:tcBorders>
          </w:tcPr>
          <w:p w14:paraId="8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90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9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92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9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94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7"/>
            <w:tcBorders>
              <w:top w:color="000000" w:sz="4" w:val="single"/>
              <w:left w:color="000000" w:sz="4" w:val="single"/>
              <w:bottom w:color="000000" w:sz="4" w:val="single"/>
              <w:right w:color="000000" w:sz="4" w:val="single"/>
            </w:tcBorders>
            <w:shd w:fill="auto" w:val="clear"/>
          </w:tcPr>
          <w:p w14:paraId="95020000">
            <w:pPr>
              <w:pStyle w:val="Style_3"/>
              <w:ind w:firstLine="0" w:left="0"/>
              <w:jc w:val="center"/>
              <w:rPr>
                <w:rFonts w:ascii="Times New Roman" w:hAnsi="Times New Roman"/>
                <w:sz w:val="16"/>
              </w:rPr>
            </w:pPr>
            <w:r>
              <w:rPr>
                <w:rFonts w:ascii="Times New Roman" w:hAnsi="Times New Roman"/>
                <w:sz w:val="16"/>
              </w:rPr>
              <w:t>Библиотечное дело, музейное дело</w:t>
            </w:r>
          </w:p>
        </w:tc>
      </w:tr>
      <w:tr>
        <w:tc>
          <w:tcPr>
            <w:tcW w:type="dxa" w:w="3652"/>
            <w:tcBorders>
              <w:top w:color="000000" w:sz="4" w:val="single"/>
              <w:left w:color="000000" w:sz="4" w:val="single"/>
              <w:bottom w:color="000000" w:sz="4" w:val="single"/>
              <w:right w:color="000000" w:sz="4" w:val="single"/>
            </w:tcBorders>
            <w:shd w:fill="auto" w:val="clear"/>
          </w:tcPr>
          <w:p w14:paraId="96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w:t>
            </w:r>
            <w:r>
              <w:rPr>
                <w:rFonts w:ascii="Times New Roman" w:hAnsi="Times New Roman"/>
                <w:sz w:val="16"/>
              </w:rPr>
              <w:t>бщедоступная библиотека</w:t>
            </w:r>
          </w:p>
        </w:tc>
        <w:tc>
          <w:tcPr>
            <w:tcW w:type="dxa" w:w="992"/>
            <w:tcBorders>
              <w:top w:color="000000" w:sz="4" w:val="single"/>
              <w:left w:color="000000" w:sz="4" w:val="single"/>
              <w:bottom w:color="000000" w:sz="4" w:val="single"/>
              <w:right w:color="000000" w:sz="4" w:val="single"/>
            </w:tcBorders>
            <w:shd w:fill="auto" w:val="clear"/>
          </w:tcPr>
          <w:p w14:paraId="97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9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9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9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9B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9C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9D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Детская библиотека</w:t>
            </w:r>
          </w:p>
        </w:tc>
        <w:tc>
          <w:tcPr>
            <w:tcW w:type="dxa" w:w="992"/>
            <w:tcBorders>
              <w:top w:color="000000" w:sz="4" w:val="single"/>
              <w:left w:color="000000" w:sz="4" w:val="single"/>
              <w:bottom w:color="000000" w:sz="4" w:val="single"/>
              <w:right w:color="000000" w:sz="4" w:val="single"/>
            </w:tcBorders>
            <w:shd w:fill="auto" w:val="clear"/>
          </w:tcPr>
          <w:p w14:paraId="9E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9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A0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A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A2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A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A4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Краеведческий музей </w:t>
            </w:r>
            <w:r>
              <w:rPr>
                <w:rFonts w:ascii="Times New Roman" w:hAnsi="Times New Roman"/>
                <w:sz w:val="16"/>
              </w:rPr>
              <w:t>/ Художественный музей</w:t>
            </w:r>
          </w:p>
        </w:tc>
        <w:tc>
          <w:tcPr>
            <w:tcW w:type="dxa" w:w="992"/>
            <w:tcBorders>
              <w:top w:color="000000" w:sz="4" w:val="single"/>
              <w:left w:color="000000" w:sz="4" w:val="single"/>
              <w:bottom w:color="000000" w:sz="4" w:val="single"/>
              <w:right w:color="000000" w:sz="4" w:val="single"/>
            </w:tcBorders>
            <w:shd w:fill="auto" w:val="clear"/>
          </w:tcPr>
          <w:p w14:paraId="A5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A6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A7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A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A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A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AB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Тематический музей</w:t>
            </w:r>
          </w:p>
        </w:tc>
        <w:tc>
          <w:tcPr>
            <w:tcW w:type="dxa" w:w="992"/>
            <w:tcBorders>
              <w:top w:color="000000" w:sz="4" w:val="single"/>
              <w:left w:color="000000" w:sz="4" w:val="single"/>
              <w:bottom w:color="000000" w:sz="4" w:val="single"/>
              <w:right w:color="000000" w:sz="4" w:val="single"/>
            </w:tcBorders>
            <w:shd w:fill="auto" w:val="clear"/>
          </w:tcPr>
          <w:p w14:paraId="AC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AD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AE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A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B0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B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7"/>
            <w:tcBorders>
              <w:top w:color="000000" w:sz="4" w:val="single"/>
              <w:left w:color="000000" w:sz="4" w:val="single"/>
              <w:bottom w:color="000000" w:sz="4" w:val="single"/>
              <w:right w:color="000000" w:sz="4" w:val="single"/>
            </w:tcBorders>
          </w:tcPr>
          <w:p w14:paraId="B2020000">
            <w:pPr>
              <w:pStyle w:val="Style_3"/>
              <w:ind w:firstLine="0" w:left="0"/>
              <w:jc w:val="center"/>
              <w:rPr>
                <w:rFonts w:ascii="Times New Roman" w:hAnsi="Times New Roman"/>
                <w:sz w:val="16"/>
              </w:rPr>
            </w:pPr>
            <w:r>
              <w:rPr>
                <w:rFonts w:ascii="Times New Roman" w:hAnsi="Times New Roman"/>
                <w:sz w:val="16"/>
              </w:rPr>
              <w:t>Торговля, общественное питание и бытовое обслуживание</w:t>
            </w:r>
          </w:p>
        </w:tc>
      </w:tr>
      <w:tr>
        <w:tc>
          <w:tcPr>
            <w:tcW w:type="dxa" w:w="3652"/>
            <w:tcBorders>
              <w:top w:color="000000" w:sz="4" w:val="single"/>
              <w:left w:color="000000" w:sz="4" w:val="single"/>
              <w:bottom w:sz="4" w:val="nil"/>
              <w:right w:color="000000" w:sz="4" w:val="single"/>
            </w:tcBorders>
          </w:tcPr>
          <w:p w14:paraId="B3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Магазины:</w:t>
            </w:r>
          </w:p>
        </w:tc>
        <w:tc>
          <w:tcPr>
            <w:tcW w:type="dxa" w:w="992"/>
            <w:tcBorders>
              <w:top w:color="000000" w:sz="4" w:val="single"/>
              <w:left w:color="000000" w:sz="4" w:val="single"/>
              <w:bottom w:sz="4" w:val="nil"/>
              <w:right w:color="000000" w:sz="4" w:val="single"/>
            </w:tcBorders>
          </w:tcPr>
          <w:p w14:paraId="B4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993"/>
            <w:tcBorders>
              <w:top w:color="000000" w:sz="4" w:val="single"/>
              <w:left w:color="000000" w:sz="4" w:val="single"/>
              <w:bottom w:sz="4" w:val="nil"/>
              <w:right w:color="000000" w:sz="4" w:val="single"/>
            </w:tcBorders>
          </w:tcPr>
          <w:p w14:paraId="B5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992"/>
            <w:tcBorders>
              <w:top w:color="000000" w:sz="4" w:val="single"/>
              <w:left w:color="000000" w:sz="4" w:val="single"/>
              <w:bottom w:sz="4" w:val="nil"/>
              <w:right w:color="000000" w:sz="4" w:val="single"/>
            </w:tcBorders>
          </w:tcPr>
          <w:p w14:paraId="B6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992"/>
            <w:tcBorders>
              <w:top w:color="000000" w:sz="4" w:val="single"/>
              <w:left w:color="000000" w:sz="4" w:val="single"/>
              <w:bottom w:sz="4" w:val="nil"/>
              <w:right w:color="000000" w:sz="4" w:val="single"/>
            </w:tcBorders>
          </w:tcPr>
          <w:p w14:paraId="B7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851"/>
            <w:tcBorders>
              <w:top w:color="000000" w:sz="4" w:val="single"/>
              <w:left w:color="000000" w:sz="4" w:val="single"/>
              <w:bottom w:sz="4" w:val="nil"/>
              <w:right w:color="000000" w:sz="4" w:val="single"/>
            </w:tcBorders>
          </w:tcPr>
          <w:p w14:paraId="B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1842"/>
            <w:tcBorders>
              <w:top w:color="000000" w:sz="4" w:val="single"/>
              <w:left w:color="000000" w:sz="4" w:val="single"/>
              <w:bottom w:sz="4" w:val="nil"/>
              <w:right w:color="000000" w:sz="4" w:val="single"/>
            </w:tcBorders>
          </w:tcPr>
          <w:p w14:paraId="B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3652"/>
            <w:tcBorders>
              <w:top w:sz="4" w:val="nil"/>
              <w:left w:color="000000" w:sz="4" w:val="single"/>
              <w:bottom w:sz="4" w:val="nil"/>
              <w:right w:color="000000" w:sz="4" w:val="single"/>
            </w:tcBorders>
          </w:tcPr>
          <w:p w14:paraId="BA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продовольственных товаров</w:t>
            </w:r>
          </w:p>
        </w:tc>
        <w:tc>
          <w:tcPr>
            <w:tcW w:type="dxa" w:w="992"/>
            <w:tcBorders>
              <w:top w:sz="4" w:val="nil"/>
              <w:left w:color="000000" w:sz="4" w:val="single"/>
              <w:bottom w:sz="4" w:val="nil"/>
              <w:right w:color="000000" w:sz="4" w:val="single"/>
            </w:tcBorders>
          </w:tcPr>
          <w:p w14:paraId="BB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sz="4" w:val="nil"/>
              <w:left w:color="000000" w:sz="4" w:val="single"/>
              <w:bottom w:sz="4" w:val="nil"/>
              <w:right w:color="000000" w:sz="4" w:val="single"/>
            </w:tcBorders>
          </w:tcPr>
          <w:p w14:paraId="BC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sz="4" w:val="nil"/>
              <w:right w:color="000000" w:sz="4" w:val="single"/>
            </w:tcBorders>
          </w:tcPr>
          <w:p w14:paraId="BD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sz="4" w:val="nil"/>
              <w:right w:color="000000" w:sz="4" w:val="single"/>
            </w:tcBorders>
          </w:tcPr>
          <w:p w14:paraId="BE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sz="4" w:val="nil"/>
              <w:left w:color="000000" w:sz="4" w:val="single"/>
              <w:bottom w:sz="4" w:val="nil"/>
              <w:right w:color="000000" w:sz="4" w:val="single"/>
            </w:tcBorders>
          </w:tcPr>
          <w:p w14:paraId="B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sz="4" w:val="nil"/>
              <w:left w:color="000000" w:sz="4" w:val="single"/>
              <w:bottom w:sz="4" w:val="nil"/>
              <w:right w:color="000000" w:sz="4" w:val="single"/>
            </w:tcBorders>
          </w:tcPr>
          <w:p w14:paraId="C0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sz="4" w:val="nil"/>
              <w:left w:color="000000" w:sz="4" w:val="single"/>
              <w:bottom w:color="000000" w:sz="4" w:val="single"/>
              <w:right w:color="000000" w:sz="4" w:val="single"/>
            </w:tcBorders>
          </w:tcPr>
          <w:p w14:paraId="C1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непродовольственных товаров</w:t>
            </w:r>
          </w:p>
        </w:tc>
        <w:tc>
          <w:tcPr>
            <w:tcW w:type="dxa" w:w="992"/>
            <w:tcBorders>
              <w:top w:sz="4" w:val="nil"/>
              <w:left w:color="000000" w:sz="4" w:val="single"/>
              <w:bottom w:color="000000" w:sz="4" w:val="single"/>
              <w:right w:color="000000" w:sz="4" w:val="single"/>
            </w:tcBorders>
          </w:tcPr>
          <w:p w14:paraId="C2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sz="4" w:val="nil"/>
              <w:left w:color="000000" w:sz="4" w:val="single"/>
              <w:bottom w:color="000000" w:sz="4" w:val="single"/>
              <w:right w:color="000000" w:sz="4" w:val="single"/>
            </w:tcBorders>
          </w:tcPr>
          <w:p w14:paraId="C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color="000000" w:sz="4" w:val="single"/>
              <w:right w:color="000000" w:sz="4" w:val="single"/>
            </w:tcBorders>
          </w:tcPr>
          <w:p w14:paraId="C4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color="000000" w:sz="4" w:val="single"/>
              <w:right w:color="000000" w:sz="4" w:val="single"/>
            </w:tcBorders>
          </w:tcPr>
          <w:p w14:paraId="C5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sz="4" w:val="nil"/>
              <w:left w:color="000000" w:sz="4" w:val="single"/>
              <w:bottom w:color="000000" w:sz="4" w:val="single"/>
              <w:right w:color="000000" w:sz="4" w:val="single"/>
            </w:tcBorders>
          </w:tcPr>
          <w:p w14:paraId="C6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sz="4" w:val="nil"/>
              <w:left w:color="000000" w:sz="4" w:val="single"/>
              <w:bottom w:color="000000" w:sz="4" w:val="single"/>
              <w:right w:color="000000" w:sz="4" w:val="single"/>
            </w:tcBorders>
          </w:tcPr>
          <w:p w14:paraId="C7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sz="4" w:val="nil"/>
              <w:left w:color="000000" w:sz="4" w:val="single"/>
              <w:bottom w:color="000000" w:sz="4" w:val="single"/>
              <w:right w:color="000000" w:sz="4" w:val="single"/>
            </w:tcBorders>
          </w:tcPr>
          <w:p w14:paraId="C8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Торговые центры</w:t>
            </w:r>
          </w:p>
        </w:tc>
        <w:tc>
          <w:tcPr>
            <w:tcW w:type="dxa" w:w="992"/>
            <w:tcBorders>
              <w:top w:sz="4" w:val="nil"/>
              <w:left w:color="000000" w:sz="4" w:val="single"/>
              <w:bottom w:color="000000" w:sz="4" w:val="single"/>
              <w:right w:color="000000" w:sz="4" w:val="single"/>
            </w:tcBorders>
          </w:tcPr>
          <w:p w14:paraId="C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sz="4" w:val="nil"/>
              <w:left w:color="000000" w:sz="4" w:val="single"/>
              <w:bottom w:color="000000" w:sz="4" w:val="single"/>
              <w:right w:color="000000" w:sz="4" w:val="single"/>
            </w:tcBorders>
          </w:tcPr>
          <w:p w14:paraId="C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color="000000" w:sz="4" w:val="single"/>
              <w:right w:color="000000" w:sz="4" w:val="single"/>
            </w:tcBorders>
          </w:tcPr>
          <w:p w14:paraId="CB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color="000000" w:sz="4" w:val="single"/>
              <w:right w:color="000000" w:sz="4" w:val="single"/>
            </w:tcBorders>
          </w:tcPr>
          <w:p w14:paraId="CC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sz="4" w:val="nil"/>
              <w:left w:color="000000" w:sz="4" w:val="single"/>
              <w:bottom w:color="000000" w:sz="4" w:val="single"/>
              <w:right w:color="000000" w:sz="4" w:val="single"/>
            </w:tcBorders>
          </w:tcPr>
          <w:p w14:paraId="CD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sz="4" w:val="nil"/>
              <w:left w:color="000000" w:sz="4" w:val="single"/>
              <w:bottom w:color="000000" w:sz="4" w:val="single"/>
              <w:right w:color="000000" w:sz="4" w:val="single"/>
            </w:tcBorders>
          </w:tcPr>
          <w:p w14:paraId="CE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sz="4" w:val="nil"/>
              <w:left w:color="000000" w:sz="4" w:val="single"/>
              <w:bottom w:color="000000" w:sz="4" w:val="single"/>
              <w:right w:color="000000" w:sz="4" w:val="single"/>
            </w:tcBorders>
          </w:tcPr>
          <w:p w14:paraId="CF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Торгово-развлекательные центры, комплексы</w:t>
            </w:r>
          </w:p>
        </w:tc>
        <w:tc>
          <w:tcPr>
            <w:tcW w:type="dxa" w:w="992"/>
            <w:tcBorders>
              <w:top w:sz="4" w:val="nil"/>
              <w:left w:color="000000" w:sz="4" w:val="single"/>
              <w:bottom w:color="000000" w:sz="4" w:val="single"/>
              <w:right w:color="000000" w:sz="4" w:val="single"/>
            </w:tcBorders>
          </w:tcPr>
          <w:p w14:paraId="D0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sz="4" w:val="nil"/>
              <w:left w:color="000000" w:sz="4" w:val="single"/>
              <w:bottom w:color="000000" w:sz="4" w:val="single"/>
              <w:right w:color="000000" w:sz="4" w:val="single"/>
            </w:tcBorders>
          </w:tcPr>
          <w:p w14:paraId="D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color="000000" w:sz="4" w:val="single"/>
              <w:right w:color="000000" w:sz="4" w:val="single"/>
            </w:tcBorders>
          </w:tcPr>
          <w:p w14:paraId="D2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color="000000" w:sz="4" w:val="single"/>
              <w:right w:color="000000" w:sz="4" w:val="single"/>
            </w:tcBorders>
          </w:tcPr>
          <w:p w14:paraId="D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sz="4" w:val="nil"/>
              <w:left w:color="000000" w:sz="4" w:val="single"/>
              <w:bottom w:color="000000" w:sz="4" w:val="single"/>
              <w:right w:color="000000" w:sz="4" w:val="single"/>
            </w:tcBorders>
          </w:tcPr>
          <w:p w14:paraId="D4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sz="4" w:val="nil"/>
              <w:left w:color="000000" w:sz="4" w:val="single"/>
              <w:bottom w:color="000000" w:sz="4" w:val="single"/>
              <w:right w:color="000000" w:sz="4" w:val="single"/>
            </w:tcBorders>
          </w:tcPr>
          <w:p w14:paraId="D5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D6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Рыночные комплексы</w:t>
            </w:r>
          </w:p>
        </w:tc>
        <w:tc>
          <w:tcPr>
            <w:tcW w:type="dxa" w:w="992"/>
            <w:tcBorders>
              <w:top w:color="000000" w:sz="4" w:val="single"/>
              <w:left w:color="000000" w:sz="4" w:val="single"/>
              <w:bottom w:color="000000" w:sz="4" w:val="single"/>
              <w:right w:color="000000" w:sz="4" w:val="single"/>
            </w:tcBorders>
          </w:tcPr>
          <w:p w14:paraId="D7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D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D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D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DB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DC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DD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Предприятия общественного питания, в том числе:</w:t>
            </w:r>
          </w:p>
          <w:p w14:paraId="DE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рестораны, кафе, столовые, закусочные, бары и иные объекты общественного питания</w:t>
            </w:r>
          </w:p>
        </w:tc>
        <w:tc>
          <w:tcPr>
            <w:tcW w:type="dxa" w:w="992"/>
            <w:tcBorders>
              <w:top w:color="000000" w:sz="4" w:val="single"/>
              <w:left w:color="000000" w:sz="4" w:val="single"/>
              <w:bottom w:color="000000" w:sz="4" w:val="single"/>
              <w:right w:color="000000" w:sz="4" w:val="single"/>
            </w:tcBorders>
          </w:tcPr>
          <w:p w14:paraId="D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E0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E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E2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E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E4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E5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Предприятия бытового обслуживания, в том числе:</w:t>
            </w:r>
          </w:p>
          <w:p w14:paraId="E6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парикмахерские, ремонт одежды, обуви, бытовой техники, фотоуслуги, приёмные пункты прачечной, химчистки и иные объекты бытового обслуживания</w:t>
            </w:r>
          </w:p>
        </w:tc>
        <w:tc>
          <w:tcPr>
            <w:tcW w:type="dxa" w:w="992"/>
            <w:tcBorders>
              <w:top w:color="000000" w:sz="4" w:val="single"/>
              <w:left w:color="000000" w:sz="4" w:val="single"/>
              <w:bottom w:color="000000" w:sz="4" w:val="single"/>
              <w:right w:color="000000" w:sz="4" w:val="single"/>
            </w:tcBorders>
          </w:tcPr>
          <w:p w14:paraId="E7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E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E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E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EB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EC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7"/>
            <w:tcBorders>
              <w:top w:color="000000" w:sz="4" w:val="single"/>
              <w:left w:color="000000" w:sz="4" w:val="single"/>
              <w:bottom w:color="000000" w:sz="4" w:val="single"/>
              <w:right w:color="000000" w:sz="4" w:val="single"/>
            </w:tcBorders>
            <w:shd w:fill="auto" w:val="clear"/>
          </w:tcPr>
          <w:p w14:paraId="ED020000">
            <w:pPr>
              <w:pStyle w:val="Style_3"/>
              <w:ind w:firstLine="0" w:left="0"/>
              <w:jc w:val="center"/>
              <w:rPr>
                <w:rFonts w:ascii="Times New Roman" w:hAnsi="Times New Roman"/>
                <w:sz w:val="16"/>
              </w:rPr>
            </w:pPr>
            <w:r>
              <w:rPr>
                <w:rFonts w:ascii="Times New Roman" w:hAnsi="Times New Roman"/>
                <w:sz w:val="16"/>
              </w:rPr>
              <w:t>Туризм, отдых и оздоровление</w:t>
            </w:r>
          </w:p>
        </w:tc>
      </w:tr>
      <w:tr>
        <w:tc>
          <w:tcPr>
            <w:tcW w:type="dxa" w:w="3652"/>
            <w:tcBorders>
              <w:top w:color="000000" w:sz="4" w:val="single"/>
              <w:left w:color="000000" w:sz="4" w:val="single"/>
              <w:bottom w:color="000000" w:sz="4" w:val="single"/>
              <w:right w:color="000000" w:sz="4" w:val="single"/>
            </w:tcBorders>
            <w:shd w:fill="auto" w:val="clear"/>
          </w:tcPr>
          <w:p w14:paraId="EE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Санатории (без туберкулёзных)</w:t>
            </w:r>
          </w:p>
        </w:tc>
        <w:tc>
          <w:tcPr>
            <w:tcW w:type="dxa" w:w="992"/>
            <w:tcBorders>
              <w:top w:color="000000" w:sz="4" w:val="single"/>
              <w:left w:color="000000" w:sz="4" w:val="single"/>
              <w:bottom w:color="000000" w:sz="4" w:val="single"/>
              <w:right w:color="000000" w:sz="4" w:val="single"/>
            </w:tcBorders>
            <w:shd w:fill="auto" w:val="clear"/>
          </w:tcPr>
          <w:p w14:paraId="E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F0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F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F2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F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F4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F5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Санатории для родителей с детьми и детские санатории (без туберкулёзных)</w:t>
            </w:r>
          </w:p>
        </w:tc>
        <w:tc>
          <w:tcPr>
            <w:tcW w:type="dxa" w:w="992"/>
            <w:tcBorders>
              <w:top w:color="000000" w:sz="4" w:val="single"/>
              <w:left w:color="000000" w:sz="4" w:val="single"/>
              <w:bottom w:color="000000" w:sz="4" w:val="single"/>
              <w:right w:color="000000" w:sz="4" w:val="single"/>
            </w:tcBorders>
            <w:shd w:fill="auto" w:val="clear"/>
          </w:tcPr>
          <w:p w14:paraId="F6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F7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F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F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F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FB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FC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Санатории-профилактории</w:t>
            </w:r>
          </w:p>
        </w:tc>
        <w:tc>
          <w:tcPr>
            <w:tcW w:type="dxa" w:w="992"/>
            <w:tcBorders>
              <w:top w:color="000000" w:sz="4" w:val="single"/>
              <w:left w:color="000000" w:sz="4" w:val="single"/>
              <w:bottom w:color="000000" w:sz="4" w:val="single"/>
              <w:right w:color="000000" w:sz="4" w:val="single"/>
            </w:tcBorders>
            <w:shd w:fill="auto" w:val="clear"/>
          </w:tcPr>
          <w:p w14:paraId="FD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FE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F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0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0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02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03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Санаторные детские лагеря</w:t>
            </w:r>
          </w:p>
        </w:tc>
        <w:tc>
          <w:tcPr>
            <w:tcW w:type="dxa" w:w="992"/>
            <w:tcBorders>
              <w:top w:color="000000" w:sz="4" w:val="single"/>
              <w:left w:color="000000" w:sz="4" w:val="single"/>
              <w:bottom w:color="000000" w:sz="4" w:val="single"/>
              <w:right w:color="000000" w:sz="4" w:val="single"/>
            </w:tcBorders>
            <w:shd w:fill="auto" w:val="clear"/>
          </w:tcPr>
          <w:p w14:paraId="04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0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06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07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08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09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0A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Дома отдыха (пансионаты)</w:t>
            </w:r>
          </w:p>
        </w:tc>
        <w:tc>
          <w:tcPr>
            <w:tcW w:type="dxa" w:w="992"/>
            <w:tcBorders>
              <w:top w:color="000000" w:sz="4" w:val="single"/>
              <w:left w:color="000000" w:sz="4" w:val="single"/>
              <w:bottom w:color="000000" w:sz="4" w:val="single"/>
              <w:right w:color="000000" w:sz="4" w:val="single"/>
            </w:tcBorders>
            <w:shd w:fill="auto" w:val="clear"/>
          </w:tcPr>
          <w:p w14:paraId="0B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0C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0D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0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0F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1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11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Дома отдыха (пансионаты) для семей с детьми </w:t>
            </w:r>
          </w:p>
        </w:tc>
        <w:tc>
          <w:tcPr>
            <w:tcW w:type="dxa" w:w="992"/>
            <w:tcBorders>
              <w:top w:color="000000" w:sz="4" w:val="single"/>
              <w:left w:color="000000" w:sz="4" w:val="single"/>
              <w:bottom w:color="000000" w:sz="4" w:val="single"/>
              <w:right w:color="000000" w:sz="4" w:val="single"/>
            </w:tcBorders>
            <w:shd w:fill="auto" w:val="clear"/>
          </w:tcPr>
          <w:p w14:paraId="12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13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14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1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16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17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18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Базы отдыха, молодёжные лагеря</w:t>
            </w:r>
          </w:p>
        </w:tc>
        <w:tc>
          <w:tcPr>
            <w:tcW w:type="dxa" w:w="992"/>
            <w:tcBorders>
              <w:top w:color="000000" w:sz="4" w:val="single"/>
              <w:left w:color="000000" w:sz="4" w:val="single"/>
              <w:bottom w:color="000000" w:sz="4" w:val="single"/>
              <w:right w:color="000000" w:sz="4" w:val="single"/>
            </w:tcBorders>
            <w:shd w:fill="auto" w:val="clear"/>
          </w:tcPr>
          <w:p w14:paraId="19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1A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1B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1C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1D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1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1F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Детские лагеря</w:t>
            </w:r>
          </w:p>
        </w:tc>
        <w:tc>
          <w:tcPr>
            <w:tcW w:type="dxa" w:w="992"/>
            <w:tcBorders>
              <w:top w:color="000000" w:sz="4" w:val="single"/>
              <w:left w:color="000000" w:sz="4" w:val="single"/>
              <w:bottom w:color="000000" w:sz="4" w:val="single"/>
              <w:right w:color="000000" w:sz="4" w:val="single"/>
            </w:tcBorders>
            <w:shd w:fill="auto" w:val="clear"/>
          </w:tcPr>
          <w:p w14:paraId="2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2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22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23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24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2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26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Оздоровительные детские лагеря </w:t>
            </w:r>
          </w:p>
        </w:tc>
        <w:tc>
          <w:tcPr>
            <w:tcW w:type="dxa" w:w="992"/>
            <w:tcBorders>
              <w:top w:color="000000" w:sz="4" w:val="single"/>
              <w:left w:color="000000" w:sz="4" w:val="single"/>
              <w:bottom w:color="000000" w:sz="4" w:val="single"/>
              <w:right w:color="000000" w:sz="4" w:val="single"/>
            </w:tcBorders>
            <w:shd w:fill="auto" w:val="clear"/>
          </w:tcPr>
          <w:p w14:paraId="27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28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29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2A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2B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2C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2D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Туристские базы</w:t>
            </w:r>
          </w:p>
        </w:tc>
        <w:tc>
          <w:tcPr>
            <w:tcW w:type="dxa" w:w="992"/>
            <w:tcBorders>
              <w:top w:color="000000" w:sz="4" w:val="single"/>
              <w:left w:color="000000" w:sz="4" w:val="single"/>
              <w:bottom w:color="000000" w:sz="4" w:val="single"/>
              <w:right w:color="000000" w:sz="4" w:val="single"/>
            </w:tcBorders>
            <w:shd w:fill="auto" w:val="clear"/>
          </w:tcPr>
          <w:p w14:paraId="2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2F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3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3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32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33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34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Туристские базы для семей с детьми</w:t>
            </w:r>
          </w:p>
        </w:tc>
        <w:tc>
          <w:tcPr>
            <w:tcW w:type="dxa" w:w="992"/>
            <w:tcBorders>
              <w:top w:color="000000" w:sz="4" w:val="single"/>
              <w:left w:color="000000" w:sz="4" w:val="single"/>
              <w:bottom w:color="000000" w:sz="4" w:val="single"/>
              <w:right w:color="000000" w:sz="4" w:val="single"/>
            </w:tcBorders>
            <w:shd w:fill="auto" w:val="clear"/>
          </w:tcPr>
          <w:p w14:paraId="3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36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37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38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39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3A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3B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Гостиницы</w:t>
            </w:r>
          </w:p>
        </w:tc>
        <w:tc>
          <w:tcPr>
            <w:tcW w:type="dxa" w:w="992"/>
            <w:tcBorders>
              <w:top w:color="000000" w:sz="4" w:val="single"/>
              <w:left w:color="000000" w:sz="4" w:val="single"/>
              <w:bottom w:color="000000" w:sz="4" w:val="single"/>
              <w:right w:color="000000" w:sz="4" w:val="single"/>
            </w:tcBorders>
            <w:shd w:fill="auto" w:val="clear"/>
          </w:tcPr>
          <w:p w14:paraId="3C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3D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3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3F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4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4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42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Мотели</w:t>
            </w:r>
          </w:p>
        </w:tc>
        <w:tc>
          <w:tcPr>
            <w:tcW w:type="dxa" w:w="992"/>
            <w:tcBorders>
              <w:top w:color="000000" w:sz="4" w:val="single"/>
              <w:left w:color="000000" w:sz="4" w:val="single"/>
              <w:bottom w:color="000000" w:sz="4" w:val="single"/>
              <w:right w:color="000000" w:sz="4" w:val="single"/>
            </w:tcBorders>
            <w:shd w:fill="auto" w:val="clear"/>
          </w:tcPr>
          <w:p w14:paraId="43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44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4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46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47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48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49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Кемпинги</w:t>
            </w:r>
          </w:p>
        </w:tc>
        <w:tc>
          <w:tcPr>
            <w:tcW w:type="dxa" w:w="992"/>
            <w:tcBorders>
              <w:top w:color="000000" w:sz="4" w:val="single"/>
              <w:left w:color="000000" w:sz="4" w:val="single"/>
              <w:bottom w:color="000000" w:sz="4" w:val="single"/>
              <w:right w:color="000000" w:sz="4" w:val="single"/>
            </w:tcBorders>
            <w:shd w:fill="auto" w:val="clear"/>
          </w:tcPr>
          <w:p w14:paraId="4A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4B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4C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4D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4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4F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50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Туристский информационный центр</w:t>
            </w:r>
          </w:p>
        </w:tc>
        <w:tc>
          <w:tcPr>
            <w:tcW w:type="dxa" w:w="992"/>
            <w:tcBorders>
              <w:top w:color="000000" w:sz="4" w:val="single"/>
              <w:left w:color="000000" w:sz="4" w:val="single"/>
              <w:bottom w:color="000000" w:sz="4" w:val="single"/>
              <w:right w:color="000000" w:sz="4" w:val="single"/>
            </w:tcBorders>
            <w:shd w:fill="auto" w:val="clear"/>
          </w:tcPr>
          <w:p w14:paraId="5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52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53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54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5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56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7"/>
            <w:tcBorders>
              <w:top w:color="000000" w:sz="4" w:val="single"/>
              <w:left w:color="000000" w:sz="4" w:val="single"/>
              <w:bottom w:color="000000" w:sz="4" w:val="single"/>
              <w:right w:color="000000" w:sz="4" w:val="single"/>
            </w:tcBorders>
          </w:tcPr>
          <w:p w14:paraId="57030000">
            <w:pPr>
              <w:pStyle w:val="Style_3"/>
              <w:ind w:firstLine="0" w:left="0"/>
              <w:jc w:val="center"/>
              <w:rPr>
                <w:rFonts w:ascii="Times New Roman" w:hAnsi="Times New Roman"/>
                <w:sz w:val="16"/>
              </w:rPr>
            </w:pPr>
            <w:r>
              <w:rPr>
                <w:rFonts w:ascii="Times New Roman" w:hAnsi="Times New Roman"/>
                <w:sz w:val="16"/>
              </w:rPr>
              <w:t>Рекреация</w:t>
            </w:r>
          </w:p>
        </w:tc>
      </w:tr>
      <w:tr>
        <w:tc>
          <w:tcPr>
            <w:tcW w:type="dxa" w:w="3652"/>
            <w:tcBorders>
              <w:top w:color="000000" w:sz="4" w:val="single"/>
              <w:left w:color="000000" w:sz="4" w:val="single"/>
              <w:bottom w:color="000000" w:sz="4" w:val="single"/>
              <w:right w:color="000000" w:sz="4" w:val="single"/>
            </w:tcBorders>
          </w:tcPr>
          <w:p w14:paraId="58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Городские леса</w:t>
            </w:r>
          </w:p>
        </w:tc>
        <w:tc>
          <w:tcPr>
            <w:tcW w:type="dxa" w:w="992"/>
            <w:tcBorders>
              <w:top w:color="000000" w:sz="4" w:val="single"/>
              <w:left w:color="000000" w:sz="4" w:val="single"/>
              <w:bottom w:color="000000" w:sz="4" w:val="single"/>
              <w:right w:color="000000" w:sz="4" w:val="single"/>
            </w:tcBorders>
          </w:tcPr>
          <w:p w14:paraId="59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5A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5B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5C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5D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5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5F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Лесопарки</w:t>
            </w:r>
          </w:p>
        </w:tc>
        <w:tc>
          <w:tcPr>
            <w:tcW w:type="dxa" w:w="992"/>
            <w:tcBorders>
              <w:top w:color="000000" w:sz="4" w:val="single"/>
              <w:left w:color="000000" w:sz="4" w:val="single"/>
              <w:bottom w:color="000000" w:sz="4" w:val="single"/>
              <w:right w:color="000000" w:sz="4" w:val="single"/>
            </w:tcBorders>
          </w:tcPr>
          <w:p w14:paraId="6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6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62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63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64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6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66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Парк</w:t>
            </w:r>
          </w:p>
        </w:tc>
        <w:tc>
          <w:tcPr>
            <w:tcW w:type="dxa" w:w="992"/>
            <w:tcBorders>
              <w:top w:color="000000" w:sz="4" w:val="single"/>
              <w:left w:color="000000" w:sz="4" w:val="single"/>
              <w:bottom w:color="000000" w:sz="4" w:val="single"/>
              <w:right w:color="000000" w:sz="4" w:val="single"/>
            </w:tcBorders>
          </w:tcPr>
          <w:p w14:paraId="67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68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69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6A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6B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6C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6D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Сад</w:t>
            </w:r>
          </w:p>
        </w:tc>
        <w:tc>
          <w:tcPr>
            <w:tcW w:type="dxa" w:w="992"/>
            <w:tcBorders>
              <w:top w:color="000000" w:sz="4" w:val="single"/>
              <w:left w:color="000000" w:sz="4" w:val="single"/>
              <w:bottom w:color="000000" w:sz="4" w:val="single"/>
              <w:right w:color="000000" w:sz="4" w:val="single"/>
            </w:tcBorders>
          </w:tcPr>
          <w:p w14:paraId="6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6F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7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7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72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73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74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Сквер</w:t>
            </w:r>
          </w:p>
        </w:tc>
        <w:tc>
          <w:tcPr>
            <w:tcW w:type="dxa" w:w="992"/>
            <w:tcBorders>
              <w:top w:color="000000" w:sz="4" w:val="single"/>
              <w:left w:color="000000" w:sz="4" w:val="single"/>
              <w:bottom w:color="000000" w:sz="4" w:val="single"/>
              <w:right w:color="000000" w:sz="4" w:val="single"/>
            </w:tcBorders>
          </w:tcPr>
          <w:p w14:paraId="7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76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77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78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79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7A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7B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Бульвар</w:t>
            </w:r>
          </w:p>
        </w:tc>
        <w:tc>
          <w:tcPr>
            <w:tcW w:type="dxa" w:w="992"/>
            <w:tcBorders>
              <w:top w:color="000000" w:sz="4" w:val="single"/>
              <w:left w:color="000000" w:sz="4" w:val="single"/>
              <w:bottom w:color="000000" w:sz="4" w:val="single"/>
              <w:right w:color="000000" w:sz="4" w:val="single"/>
            </w:tcBorders>
          </w:tcPr>
          <w:p w14:paraId="7C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7D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7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7F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8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8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7"/>
            <w:tcBorders>
              <w:top w:color="000000" w:sz="4" w:val="single"/>
              <w:left w:color="000000" w:sz="4" w:val="single"/>
              <w:bottom w:color="000000" w:sz="4" w:val="single"/>
              <w:right w:color="000000" w:sz="4" w:val="single"/>
            </w:tcBorders>
          </w:tcPr>
          <w:p w14:paraId="82030000">
            <w:pPr>
              <w:pStyle w:val="Style_3"/>
              <w:ind w:firstLine="0" w:left="0"/>
              <w:jc w:val="center"/>
              <w:rPr>
                <w:rFonts w:ascii="Times New Roman" w:hAnsi="Times New Roman"/>
                <w:sz w:val="16"/>
              </w:rPr>
            </w:pPr>
            <w:r>
              <w:rPr>
                <w:rFonts w:ascii="Times New Roman" w:hAnsi="Times New Roman"/>
                <w:sz w:val="16"/>
              </w:rPr>
              <w:t xml:space="preserve">Защита населения и территории </w:t>
            </w:r>
            <w:r>
              <w:rPr>
                <w:rFonts w:ascii="Times New Roman" w:hAnsi="Times New Roman"/>
                <w:sz w:val="16"/>
              </w:rPr>
              <w:t xml:space="preserve">города </w:t>
            </w:r>
            <w:r>
              <w:rPr>
                <w:rFonts w:ascii="Times New Roman" w:hAnsi="Times New Roman"/>
                <w:sz w:val="16"/>
              </w:rPr>
              <w:t>Батайск</w:t>
            </w:r>
            <w:r>
              <w:rPr>
                <w:rFonts w:ascii="Times New Roman" w:hAnsi="Times New Roman"/>
                <w:sz w:val="16"/>
              </w:rPr>
              <w:t>а</w:t>
            </w:r>
            <w:r>
              <w:rPr>
                <w:rFonts w:ascii="Times New Roman" w:hAnsi="Times New Roman"/>
                <w:sz w:val="16"/>
              </w:rPr>
              <w:t xml:space="preserve"> от чрезвычайных ситуаций природного и техногенного характера</w:t>
            </w:r>
          </w:p>
        </w:tc>
      </w:tr>
      <w:tr>
        <w:tc>
          <w:tcPr>
            <w:tcW w:type="dxa" w:w="3652"/>
            <w:tcBorders>
              <w:top w:color="000000" w:sz="4" w:val="single"/>
              <w:left w:color="000000" w:sz="4" w:val="single"/>
              <w:bottom w:color="000000" w:sz="4" w:val="single"/>
              <w:right w:color="000000" w:sz="4" w:val="single"/>
            </w:tcBorders>
          </w:tcPr>
          <w:p w14:paraId="83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Пожарное депо</w:t>
            </w:r>
          </w:p>
        </w:tc>
        <w:tc>
          <w:tcPr>
            <w:tcW w:type="dxa" w:w="992"/>
            <w:tcBorders>
              <w:top w:color="000000" w:sz="4" w:val="single"/>
              <w:left w:color="000000" w:sz="4" w:val="single"/>
              <w:bottom w:color="000000" w:sz="4" w:val="single"/>
              <w:right w:color="000000" w:sz="4" w:val="single"/>
            </w:tcBorders>
          </w:tcPr>
          <w:p w14:paraId="84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8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86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87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88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89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8A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Здание для организации деятельности аварийно-спасательных служб</w:t>
            </w:r>
          </w:p>
        </w:tc>
        <w:tc>
          <w:tcPr>
            <w:tcW w:type="dxa" w:w="992"/>
            <w:tcBorders>
              <w:top w:color="000000" w:sz="4" w:val="single"/>
              <w:left w:color="000000" w:sz="4" w:val="single"/>
              <w:bottom w:color="000000" w:sz="4" w:val="single"/>
              <w:right w:color="000000" w:sz="4" w:val="single"/>
            </w:tcBorders>
          </w:tcPr>
          <w:p w14:paraId="8B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8C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8D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8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8F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9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91030000">
            <w:pPr>
              <w:pStyle w:val="Style_3"/>
              <w:ind w:firstLine="0" w:left="0"/>
              <w:jc w:val="left"/>
              <w:rPr>
                <w:rFonts w:ascii="Times New Roman" w:hAnsi="Times New Roman"/>
                <w:sz w:val="16"/>
              </w:rPr>
            </w:pPr>
            <w:r>
              <w:rPr>
                <w:rFonts w:ascii="Times New Roman" w:hAnsi="Times New Roman"/>
                <w:sz w:val="16"/>
              </w:rPr>
              <w:t xml:space="preserve">Спасательный пост на водном объекте </w:t>
            </w:r>
          </w:p>
        </w:tc>
        <w:tc>
          <w:tcPr>
            <w:tcW w:type="dxa" w:w="992"/>
            <w:tcBorders>
              <w:top w:color="000000" w:sz="4" w:val="single"/>
              <w:left w:color="000000" w:sz="4" w:val="single"/>
              <w:bottom w:color="000000" w:sz="4" w:val="single"/>
              <w:right w:color="000000" w:sz="4" w:val="single"/>
            </w:tcBorders>
          </w:tcPr>
          <w:p w14:paraId="92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93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94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9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96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97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7"/>
            <w:tcBorders>
              <w:top w:color="000000" w:sz="4" w:val="single"/>
              <w:left w:color="000000" w:sz="4" w:val="single"/>
              <w:bottom w:color="000000" w:sz="4" w:val="single"/>
              <w:right w:color="000000" w:sz="4" w:val="single"/>
            </w:tcBorders>
          </w:tcPr>
          <w:p w14:paraId="98030000">
            <w:pPr>
              <w:pStyle w:val="Style_3"/>
              <w:ind w:firstLine="0" w:left="0"/>
              <w:jc w:val="center"/>
              <w:rPr>
                <w:rFonts w:ascii="Times New Roman" w:hAnsi="Times New Roman"/>
                <w:sz w:val="16"/>
              </w:rPr>
            </w:pPr>
            <w:r>
              <w:rPr>
                <w:rFonts w:ascii="Times New Roman" w:hAnsi="Times New Roman"/>
                <w:sz w:val="16"/>
              </w:rPr>
              <w:t>Гражданская оборона</w:t>
            </w:r>
          </w:p>
        </w:tc>
      </w:tr>
      <w:tr>
        <w:tc>
          <w:tcPr>
            <w:tcW w:type="dxa" w:w="3652"/>
            <w:tcBorders>
              <w:top w:color="000000" w:sz="4" w:val="single"/>
              <w:left w:color="000000" w:sz="4" w:val="single"/>
              <w:bottom w:color="000000" w:sz="4" w:val="single"/>
              <w:right w:color="000000" w:sz="4" w:val="single"/>
            </w:tcBorders>
          </w:tcPr>
          <w:p w14:paraId="99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Убежище</w:t>
            </w:r>
          </w:p>
        </w:tc>
        <w:tc>
          <w:tcPr>
            <w:tcW w:type="dxa" w:w="992"/>
            <w:tcBorders>
              <w:top w:color="000000" w:sz="4" w:val="single"/>
              <w:left w:color="000000" w:sz="4" w:val="single"/>
              <w:bottom w:color="000000" w:sz="4" w:val="single"/>
              <w:right w:color="000000" w:sz="4" w:val="single"/>
            </w:tcBorders>
          </w:tcPr>
          <w:p w14:paraId="9A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9B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9C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9D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9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9F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A0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Укрытие</w:t>
            </w:r>
          </w:p>
        </w:tc>
        <w:tc>
          <w:tcPr>
            <w:tcW w:type="dxa" w:w="992"/>
            <w:tcBorders>
              <w:top w:color="000000" w:sz="4" w:val="single"/>
              <w:left w:color="000000" w:sz="4" w:val="single"/>
              <w:bottom w:color="000000" w:sz="4" w:val="single"/>
              <w:right w:color="000000" w:sz="4" w:val="single"/>
            </w:tcBorders>
          </w:tcPr>
          <w:p w14:paraId="A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A2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A3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A4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A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A6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A7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Противорадиационное укрытие</w:t>
            </w:r>
          </w:p>
        </w:tc>
        <w:tc>
          <w:tcPr>
            <w:tcW w:type="dxa" w:w="992"/>
            <w:tcBorders>
              <w:top w:color="000000" w:sz="4" w:val="single"/>
              <w:left w:color="000000" w:sz="4" w:val="single"/>
              <w:bottom w:color="000000" w:sz="4" w:val="single"/>
              <w:right w:color="000000" w:sz="4" w:val="single"/>
            </w:tcBorders>
          </w:tcPr>
          <w:p w14:paraId="A8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A9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AA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AB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AC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AD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7"/>
            <w:tcBorders>
              <w:top w:color="000000" w:sz="4" w:val="single"/>
              <w:left w:color="000000" w:sz="4" w:val="single"/>
              <w:bottom w:color="000000" w:sz="4" w:val="single"/>
              <w:right w:color="000000" w:sz="4" w:val="single"/>
            </w:tcBorders>
          </w:tcPr>
          <w:p w14:paraId="AE030000">
            <w:pPr>
              <w:pStyle w:val="Style_3"/>
              <w:ind w:firstLine="0" w:left="0"/>
              <w:jc w:val="center"/>
              <w:rPr>
                <w:rFonts w:ascii="Times New Roman" w:hAnsi="Times New Roman"/>
                <w:sz w:val="16"/>
              </w:rPr>
            </w:pPr>
            <w:r>
              <w:rPr>
                <w:rFonts w:ascii="Times New Roman" w:hAnsi="Times New Roman"/>
                <w:sz w:val="16"/>
              </w:rPr>
              <w:t>Ритуальные услуги</w:t>
            </w:r>
          </w:p>
        </w:tc>
      </w:tr>
      <w:tr>
        <w:tc>
          <w:tcPr>
            <w:tcW w:type="dxa" w:w="3652"/>
            <w:tcBorders>
              <w:top w:color="000000" w:sz="4" w:val="single"/>
              <w:left w:color="000000" w:sz="4" w:val="single"/>
              <w:bottom w:color="000000" w:sz="4" w:val="single"/>
              <w:right w:color="000000" w:sz="4" w:val="single"/>
            </w:tcBorders>
          </w:tcPr>
          <w:p w14:paraId="AF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Бюро похоронного обслуживания</w:t>
            </w:r>
          </w:p>
        </w:tc>
        <w:tc>
          <w:tcPr>
            <w:tcW w:type="dxa" w:w="992"/>
            <w:tcBorders>
              <w:top w:color="000000" w:sz="4" w:val="single"/>
              <w:left w:color="000000" w:sz="4" w:val="single"/>
              <w:bottom w:color="000000" w:sz="4" w:val="single"/>
              <w:right w:color="000000" w:sz="4" w:val="single"/>
            </w:tcBorders>
          </w:tcPr>
          <w:p w14:paraId="B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B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B2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B3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B4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B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B6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 траурных обрядов</w:t>
            </w:r>
          </w:p>
        </w:tc>
        <w:tc>
          <w:tcPr>
            <w:tcW w:type="dxa" w:w="992"/>
            <w:tcBorders>
              <w:top w:color="000000" w:sz="4" w:val="single"/>
              <w:left w:color="000000" w:sz="4" w:val="single"/>
              <w:bottom w:color="000000" w:sz="4" w:val="single"/>
              <w:right w:color="000000" w:sz="4" w:val="single"/>
            </w:tcBorders>
          </w:tcPr>
          <w:p w14:paraId="B7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B8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B9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BA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BB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BC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BD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Кладбище</w:t>
            </w:r>
          </w:p>
        </w:tc>
        <w:tc>
          <w:tcPr>
            <w:tcW w:type="dxa" w:w="992"/>
            <w:tcBorders>
              <w:top w:color="000000" w:sz="4" w:val="single"/>
              <w:left w:color="000000" w:sz="4" w:val="single"/>
              <w:bottom w:color="000000" w:sz="4" w:val="single"/>
              <w:right w:color="000000" w:sz="4" w:val="single"/>
            </w:tcBorders>
          </w:tcPr>
          <w:p w14:paraId="B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BF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C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C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C2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C3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C4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Крематорий</w:t>
            </w:r>
          </w:p>
        </w:tc>
        <w:tc>
          <w:tcPr>
            <w:tcW w:type="dxa" w:w="992"/>
            <w:tcBorders>
              <w:top w:color="000000" w:sz="4" w:val="single"/>
              <w:left w:color="000000" w:sz="4" w:val="single"/>
              <w:bottom w:color="000000" w:sz="4" w:val="single"/>
              <w:right w:color="000000" w:sz="4" w:val="single"/>
            </w:tcBorders>
          </w:tcPr>
          <w:p w14:paraId="C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C6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C7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C8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C9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CA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7"/>
            <w:tcBorders>
              <w:top w:color="000000" w:sz="4" w:val="single"/>
              <w:left w:color="000000" w:sz="4" w:val="single"/>
              <w:bottom w:color="000000" w:sz="4" w:val="single"/>
              <w:right w:color="000000" w:sz="4" w:val="single"/>
            </w:tcBorders>
          </w:tcPr>
          <w:p w14:paraId="CB030000">
            <w:pPr>
              <w:pStyle w:val="Style_3"/>
              <w:ind w:firstLine="0" w:left="0"/>
              <w:jc w:val="center"/>
              <w:rPr>
                <w:rFonts w:ascii="Times New Roman" w:hAnsi="Times New Roman"/>
                <w:sz w:val="16"/>
              </w:rPr>
            </w:pPr>
            <w:r>
              <w:rPr>
                <w:rFonts w:ascii="Times New Roman" w:hAnsi="Times New Roman"/>
                <w:sz w:val="16"/>
              </w:rPr>
              <w:t>Иные области</w:t>
            </w:r>
          </w:p>
        </w:tc>
      </w:tr>
      <w:tr>
        <w:tc>
          <w:tcPr>
            <w:tcW w:type="dxa" w:w="3652"/>
            <w:tcBorders>
              <w:top w:color="000000" w:sz="4" w:val="single"/>
              <w:left w:color="000000" w:sz="4" w:val="single"/>
              <w:bottom w:color="000000" w:sz="4" w:val="single"/>
              <w:right w:color="000000" w:sz="4" w:val="single"/>
            </w:tcBorders>
          </w:tcPr>
          <w:p w14:paraId="CC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Многофункциональные центры по предоставлению государственных и муниципальных услуг</w:t>
            </w:r>
          </w:p>
        </w:tc>
        <w:tc>
          <w:tcPr>
            <w:tcW w:type="dxa" w:w="992"/>
            <w:tcBorders>
              <w:top w:color="000000" w:sz="4" w:val="single"/>
              <w:left w:color="000000" w:sz="4" w:val="single"/>
              <w:bottom w:color="000000" w:sz="4" w:val="single"/>
              <w:right w:color="000000" w:sz="4" w:val="single"/>
            </w:tcBorders>
          </w:tcPr>
          <w:p w14:paraId="CD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C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CF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D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D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D2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D3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Отделения связи</w:t>
            </w:r>
          </w:p>
        </w:tc>
        <w:tc>
          <w:tcPr>
            <w:tcW w:type="dxa" w:w="992"/>
            <w:tcBorders>
              <w:top w:color="000000" w:sz="4" w:val="single"/>
              <w:left w:color="000000" w:sz="4" w:val="single"/>
              <w:bottom w:color="000000" w:sz="4" w:val="single"/>
              <w:right w:color="000000" w:sz="4" w:val="single"/>
            </w:tcBorders>
          </w:tcPr>
          <w:p w14:paraId="D4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D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D6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D7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D8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D9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DA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tc>
        <w:tc>
          <w:tcPr>
            <w:tcW w:type="dxa" w:w="992"/>
            <w:tcBorders>
              <w:top w:color="000000" w:sz="4" w:val="single"/>
              <w:left w:color="000000" w:sz="4" w:val="single"/>
              <w:bottom w:color="000000" w:sz="4" w:val="single"/>
              <w:right w:color="000000" w:sz="4" w:val="single"/>
            </w:tcBorders>
          </w:tcPr>
          <w:p w14:paraId="DB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DC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DD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D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DF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E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bl>
    <w:p w14:paraId="E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E2030000">
            <w:pPr>
              <w:tabs>
                <w:tab w:leader="none" w:pos="426" w:val="left"/>
              </w:tabs>
              <w:ind w:firstLine="284" w:left="0"/>
              <w:jc w:val="both"/>
              <w:rPr>
                <w:rFonts w:ascii="Times New Roman" w:hAnsi="Times New Roman"/>
                <w:sz w:val="16"/>
              </w:rPr>
            </w:pPr>
            <w:r>
              <w:rPr>
                <w:rFonts w:ascii="Times New Roman" w:hAnsi="Times New Roman"/>
                <w:sz w:val="16"/>
              </w:rPr>
              <w:t>Примечания:</w:t>
            </w:r>
          </w:p>
          <w:p w14:paraId="E3030000">
            <w:pPr>
              <w:pStyle w:val="Style_3"/>
              <w:numPr>
                <w:ilvl w:val="0"/>
                <w:numId w:val="9"/>
              </w:numPr>
              <w:tabs>
                <w:tab w:leader="none" w:pos="426" w:val="left"/>
                <w:tab w:leader="none" w:pos="851" w:val="left"/>
              </w:tabs>
              <w:ind w:firstLine="284" w:left="0"/>
              <w:rPr>
                <w:rFonts w:ascii="Times New Roman" w:hAnsi="Times New Roman"/>
                <w:sz w:val="16"/>
              </w:rPr>
            </w:pPr>
            <w:r>
              <w:rPr>
                <w:rFonts w:ascii="Times New Roman" w:hAnsi="Times New Roman"/>
                <w:sz w:val="16"/>
              </w:rPr>
              <w:t xml:space="preserve">Для всех видов объектов, не указанных в настоящей таблице, тип спроса и их допустимое размещение определяются в соответствии с действующими СП и (или) заданием на проектирование. </w:t>
            </w:r>
          </w:p>
        </w:tc>
      </w:tr>
    </w:tbl>
    <w:p w14:paraId="E4030000">
      <w:pPr>
        <w:pStyle w:val="Style_3"/>
        <w:numPr>
          <w:ilvl w:val="0"/>
          <w:numId w:val="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Перечень необходимых объектов обслуживания населения повседневного и периодического спроса при проектировании жилых микрорайонов (кварталов) или их частей и допустимое размещение таких о</w:t>
      </w:r>
      <w:r>
        <w:rPr>
          <w:rFonts w:ascii="Times New Roman" w:hAnsi="Times New Roman"/>
          <w:sz w:val="26"/>
        </w:rPr>
        <w:t>бъектов приведены в таблице 4.4</w:t>
      </w:r>
    </w:p>
    <w:p w14:paraId="E503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4.4</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52"/>
        <w:gridCol w:w="992"/>
        <w:gridCol w:w="1134"/>
        <w:gridCol w:w="993"/>
        <w:gridCol w:w="992"/>
        <w:gridCol w:w="2551"/>
      </w:tblGrid>
      <w:tr>
        <w:tc>
          <w:tcPr>
            <w:tcW w:type="dxa" w:w="3652"/>
            <w:vMerge w:val="restart"/>
            <w:tcBorders>
              <w:top w:color="000000" w:sz="4" w:val="single"/>
              <w:left w:color="000000" w:sz="4" w:val="single"/>
              <w:bottom w:color="000000" w:sz="4" w:val="single"/>
              <w:right w:color="000000" w:sz="4" w:val="single"/>
            </w:tcBorders>
          </w:tcPr>
          <w:p w14:paraId="E6030000">
            <w:pPr>
              <w:pStyle w:val="Style_7"/>
              <w:ind/>
              <w:jc w:val="center"/>
              <w:rPr>
                <w:rFonts w:ascii="Times New Roman" w:hAnsi="Times New Roman"/>
                <w:sz w:val="16"/>
              </w:rPr>
            </w:pPr>
            <w:r>
              <w:rPr>
                <w:rFonts w:ascii="Times New Roman" w:hAnsi="Times New Roman"/>
                <w:sz w:val="16"/>
              </w:rPr>
              <w:t>Виды объектов</w:t>
            </w:r>
          </w:p>
        </w:tc>
        <w:tc>
          <w:tcPr>
            <w:tcW w:type="dxa" w:w="2126"/>
            <w:gridSpan w:val="2"/>
            <w:tcBorders>
              <w:top w:color="000000" w:sz="4" w:val="single"/>
              <w:left w:color="000000" w:sz="4" w:val="single"/>
              <w:bottom w:color="000000" w:sz="4" w:val="single"/>
              <w:right w:color="000000" w:sz="4" w:val="single"/>
            </w:tcBorders>
          </w:tcPr>
          <w:p w14:paraId="E7030000">
            <w:pPr>
              <w:pStyle w:val="Style_7"/>
              <w:ind/>
              <w:jc w:val="center"/>
              <w:rPr>
                <w:rFonts w:ascii="Times New Roman" w:hAnsi="Times New Roman"/>
                <w:sz w:val="16"/>
              </w:rPr>
            </w:pPr>
            <w:r>
              <w:rPr>
                <w:rFonts w:ascii="Times New Roman" w:hAnsi="Times New Roman"/>
                <w:sz w:val="16"/>
              </w:rPr>
              <w:t>Тип спроса</w:t>
            </w:r>
          </w:p>
        </w:tc>
        <w:tc>
          <w:tcPr>
            <w:tcW w:type="dxa" w:w="4536"/>
            <w:gridSpan w:val="3"/>
            <w:tcBorders>
              <w:top w:color="000000" w:sz="4" w:val="single"/>
              <w:left w:color="000000" w:sz="4" w:val="single"/>
              <w:bottom w:color="000000" w:sz="4" w:val="single"/>
              <w:right w:color="000000" w:sz="4" w:val="single"/>
            </w:tcBorders>
          </w:tcPr>
          <w:p w14:paraId="E8030000">
            <w:pPr>
              <w:pStyle w:val="Style_7"/>
              <w:ind/>
              <w:jc w:val="center"/>
              <w:rPr>
                <w:rFonts w:ascii="Times New Roman" w:hAnsi="Times New Roman"/>
                <w:sz w:val="16"/>
              </w:rPr>
            </w:pPr>
            <w:r>
              <w:rPr>
                <w:rFonts w:ascii="Times New Roman" w:hAnsi="Times New Roman"/>
                <w:sz w:val="16"/>
              </w:rPr>
              <w:t>Допустимое размещение</w:t>
            </w:r>
          </w:p>
        </w:tc>
      </w:tr>
      <w:tr>
        <w:tc>
          <w:tcPr>
            <w:tcW w:type="dxa" w:w="3652"/>
            <w:gridSpan w:val="1"/>
            <w:vMerge w:val="continue"/>
            <w:tcBorders>
              <w:top w:color="000000" w:sz="4" w:val="single"/>
              <w:left w:color="000000" w:sz="4" w:val="single"/>
              <w:bottom w:color="000000" w:sz="4" w:val="single"/>
              <w:right w:color="000000" w:sz="4" w:val="single"/>
            </w:tcBorders>
          </w:tcPr>
          <w:p/>
        </w:tc>
        <w:tc>
          <w:tcPr>
            <w:tcW w:type="dxa" w:w="992"/>
            <w:vMerge w:val="restart"/>
            <w:tcBorders>
              <w:top w:color="000000" w:sz="4" w:val="single"/>
              <w:left w:color="000000" w:sz="4" w:val="single"/>
              <w:bottom w:color="000000" w:sz="4" w:val="single"/>
              <w:right w:color="000000" w:sz="4" w:val="single"/>
            </w:tcBorders>
          </w:tcPr>
          <w:p w14:paraId="E9030000">
            <w:pPr>
              <w:pStyle w:val="Style_7"/>
              <w:ind/>
              <w:jc w:val="center"/>
              <w:rPr>
                <w:rFonts w:ascii="Times New Roman" w:hAnsi="Times New Roman"/>
                <w:sz w:val="16"/>
              </w:rPr>
            </w:pPr>
            <w:r>
              <w:rPr>
                <w:rFonts w:ascii="Times New Roman" w:hAnsi="Times New Roman"/>
                <w:sz w:val="16"/>
              </w:rPr>
              <w:t>Повседневный</w:t>
            </w:r>
          </w:p>
        </w:tc>
        <w:tc>
          <w:tcPr>
            <w:tcW w:type="dxa" w:w="1134"/>
            <w:vMerge w:val="restart"/>
            <w:tcBorders>
              <w:top w:color="000000" w:sz="4" w:val="single"/>
              <w:left w:color="000000" w:sz="4" w:val="single"/>
              <w:bottom w:color="000000" w:sz="4" w:val="single"/>
              <w:right w:color="000000" w:sz="4" w:val="single"/>
            </w:tcBorders>
          </w:tcPr>
          <w:p w14:paraId="EA030000">
            <w:pPr>
              <w:pStyle w:val="Style_7"/>
              <w:ind/>
              <w:jc w:val="center"/>
              <w:rPr>
                <w:rFonts w:ascii="Times New Roman" w:hAnsi="Times New Roman"/>
                <w:sz w:val="16"/>
              </w:rPr>
            </w:pPr>
            <w:r>
              <w:rPr>
                <w:rFonts w:ascii="Times New Roman" w:hAnsi="Times New Roman"/>
                <w:sz w:val="16"/>
              </w:rPr>
              <w:t>Периодический</w:t>
            </w:r>
          </w:p>
        </w:tc>
        <w:tc>
          <w:tcPr>
            <w:tcW w:type="dxa" w:w="993"/>
            <w:vMerge w:val="restart"/>
            <w:tcBorders>
              <w:top w:color="000000" w:sz="4" w:val="single"/>
              <w:left w:color="000000" w:sz="4" w:val="single"/>
              <w:bottom w:color="000000" w:sz="4" w:val="single"/>
              <w:right w:color="000000" w:sz="4" w:val="single"/>
            </w:tcBorders>
          </w:tcPr>
          <w:p w14:paraId="EB030000">
            <w:pPr>
              <w:pStyle w:val="Style_7"/>
              <w:ind/>
              <w:jc w:val="center"/>
              <w:rPr>
                <w:rFonts w:ascii="Times New Roman" w:hAnsi="Times New Roman"/>
                <w:sz w:val="16"/>
              </w:rPr>
            </w:pPr>
            <w:r>
              <w:rPr>
                <w:rFonts w:ascii="Times New Roman" w:hAnsi="Times New Roman"/>
                <w:sz w:val="16"/>
              </w:rPr>
              <w:t>Отдельно стоящие</w:t>
            </w:r>
          </w:p>
        </w:tc>
        <w:tc>
          <w:tcPr>
            <w:tcW w:type="dxa" w:w="3543"/>
            <w:gridSpan w:val="2"/>
            <w:tcBorders>
              <w:top w:color="000000" w:sz="4" w:val="single"/>
              <w:left w:color="000000" w:sz="4" w:val="single"/>
              <w:bottom w:color="000000" w:sz="4" w:val="single"/>
              <w:right w:color="000000" w:sz="4" w:val="single"/>
            </w:tcBorders>
          </w:tcPr>
          <w:p w14:paraId="EC030000">
            <w:pPr>
              <w:pStyle w:val="Style_7"/>
              <w:ind/>
              <w:jc w:val="center"/>
              <w:rPr>
                <w:rFonts w:ascii="Times New Roman" w:hAnsi="Times New Roman"/>
                <w:sz w:val="16"/>
              </w:rPr>
            </w:pPr>
            <w:r>
              <w:rPr>
                <w:rFonts w:ascii="Times New Roman" w:hAnsi="Times New Roman"/>
                <w:sz w:val="16"/>
              </w:rPr>
              <w:t>Встроенные, встроенно-пристроенные, пристроенные</w:t>
            </w:r>
          </w:p>
        </w:tc>
      </w:tr>
      <w:tr>
        <w:tc>
          <w:tcPr>
            <w:tcW w:type="dxa" w:w="3652"/>
            <w:gridSpan w:val="1"/>
            <w:vMerge w:val="continue"/>
            <w:tcBorders>
              <w:top w:color="000000" w:sz="4" w:val="single"/>
              <w:left w:color="000000" w:sz="4" w:val="single"/>
              <w:bottom w:color="000000" w:sz="4" w:val="single"/>
              <w:right w:color="000000" w:sz="4" w:val="single"/>
            </w:tcBorders>
          </w:tcPr>
          <w:p/>
        </w:tc>
        <w:tc>
          <w:tcPr>
            <w:tcW w:type="dxa" w:w="992"/>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993"/>
            <w:gridSpan w:val="1"/>
            <w:vMerge w:val="continue"/>
            <w:tcBorders>
              <w:top w:color="000000" w:sz="4" w:val="single"/>
              <w:left w:color="000000" w:sz="4" w:val="single"/>
              <w:bottom w:color="000000" w:sz="4" w:val="single"/>
              <w:right w:color="000000" w:sz="4" w:val="single"/>
            </w:tcBorders>
          </w:tcPr>
          <w:p/>
        </w:tc>
        <w:tc>
          <w:tcPr>
            <w:tcW w:type="dxa" w:w="992"/>
            <w:tcBorders>
              <w:top w:color="000000" w:sz="4" w:val="single"/>
              <w:left w:color="000000" w:sz="4" w:val="single"/>
              <w:bottom w:color="000000" w:sz="4" w:val="single"/>
              <w:right w:color="000000" w:sz="4" w:val="single"/>
            </w:tcBorders>
          </w:tcPr>
          <w:p w14:paraId="ED030000">
            <w:pPr>
              <w:pStyle w:val="Style_7"/>
              <w:ind/>
              <w:jc w:val="center"/>
              <w:rPr>
                <w:rFonts w:ascii="Times New Roman" w:hAnsi="Times New Roman"/>
                <w:sz w:val="16"/>
              </w:rPr>
            </w:pPr>
            <w:r>
              <w:rPr>
                <w:rFonts w:ascii="Times New Roman" w:hAnsi="Times New Roman"/>
                <w:sz w:val="16"/>
              </w:rPr>
              <w:t>к жилым зданиям</w:t>
            </w:r>
          </w:p>
        </w:tc>
        <w:tc>
          <w:tcPr>
            <w:tcW w:type="dxa" w:w="2551"/>
            <w:tcBorders>
              <w:top w:color="000000" w:sz="4" w:val="single"/>
              <w:left w:color="000000" w:sz="4" w:val="single"/>
              <w:bottom w:color="000000" w:sz="4" w:val="single"/>
              <w:right w:color="000000" w:sz="4" w:val="single"/>
            </w:tcBorders>
          </w:tcPr>
          <w:p w14:paraId="EE030000">
            <w:pPr>
              <w:pStyle w:val="Style_7"/>
              <w:ind w:firstLine="0" w:left="-108" w:right="-104"/>
              <w:jc w:val="center"/>
              <w:rPr>
                <w:rFonts w:ascii="Times New Roman" w:hAnsi="Times New Roman"/>
                <w:sz w:val="16"/>
              </w:rPr>
            </w:pPr>
            <w:r>
              <w:rPr>
                <w:rFonts w:ascii="Times New Roman" w:hAnsi="Times New Roman"/>
                <w:sz w:val="16"/>
              </w:rPr>
              <w:t>к общественным и (или) многофункциональным зданиям</w:t>
            </w:r>
          </w:p>
        </w:tc>
      </w:tr>
    </w:tbl>
    <w:p w14:paraId="EF03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52"/>
        <w:gridCol w:w="992"/>
        <w:gridCol w:w="1134"/>
        <w:gridCol w:w="993"/>
        <w:gridCol w:w="992"/>
        <w:gridCol w:w="2551"/>
      </w:tblGrid>
      <w:tr>
        <w:trPr>
          <w:tblHeader/>
        </w:trPr>
        <w:tc>
          <w:tcPr>
            <w:tcW w:type="dxa" w:w="3652"/>
            <w:tcBorders>
              <w:top w:color="000000" w:sz="4" w:val="single"/>
              <w:left w:color="000000" w:sz="4" w:val="single"/>
              <w:bottom w:color="000000" w:sz="4" w:val="single"/>
              <w:right w:color="000000" w:sz="4" w:val="single"/>
            </w:tcBorders>
          </w:tcPr>
          <w:p w14:paraId="F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992"/>
            <w:tcBorders>
              <w:top w:color="000000" w:sz="4" w:val="single"/>
              <w:left w:color="000000" w:sz="4" w:val="single"/>
              <w:bottom w:color="000000" w:sz="4" w:val="single"/>
              <w:right w:color="000000" w:sz="4" w:val="single"/>
            </w:tcBorders>
          </w:tcPr>
          <w:p w14:paraId="F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134"/>
            <w:tcBorders>
              <w:top w:color="000000" w:sz="4" w:val="single"/>
              <w:left w:color="000000" w:sz="4" w:val="single"/>
              <w:bottom w:color="000000" w:sz="4" w:val="single"/>
              <w:right w:color="000000" w:sz="4" w:val="single"/>
            </w:tcBorders>
          </w:tcPr>
          <w:p w14:paraId="F2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993"/>
            <w:tcBorders>
              <w:top w:color="000000" w:sz="4" w:val="single"/>
              <w:left w:color="000000" w:sz="4" w:val="single"/>
              <w:bottom w:color="000000" w:sz="4" w:val="single"/>
              <w:right w:color="000000" w:sz="4" w:val="single"/>
            </w:tcBorders>
          </w:tcPr>
          <w:p w14:paraId="F3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992"/>
            <w:tcBorders>
              <w:top w:color="000000" w:sz="4" w:val="single"/>
              <w:left w:color="000000" w:sz="4" w:val="single"/>
              <w:bottom w:color="000000" w:sz="4" w:val="single"/>
              <w:right w:color="000000" w:sz="4" w:val="single"/>
            </w:tcBorders>
          </w:tcPr>
          <w:p w14:paraId="F4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2551"/>
            <w:tcBorders>
              <w:top w:color="000000" w:sz="4" w:val="single"/>
              <w:left w:color="000000" w:sz="4" w:val="single"/>
              <w:bottom w:color="000000" w:sz="4" w:val="single"/>
              <w:right w:color="000000" w:sz="4" w:val="single"/>
            </w:tcBorders>
          </w:tcPr>
          <w:p w14:paraId="F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r>
      <w:tr>
        <w:tc>
          <w:tcPr>
            <w:tcW w:type="dxa" w:w="3652"/>
            <w:tcBorders>
              <w:top w:color="000000" w:sz="4" w:val="single"/>
              <w:left w:color="000000" w:sz="4" w:val="single"/>
              <w:bottom w:sz="4" w:val="nil"/>
              <w:right w:color="000000" w:sz="4" w:val="single"/>
            </w:tcBorders>
          </w:tcPr>
          <w:p w14:paraId="F6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Дошкольные образовательные организации общего типа</w:t>
            </w:r>
          </w:p>
        </w:tc>
        <w:tc>
          <w:tcPr>
            <w:tcW w:type="dxa" w:w="992"/>
            <w:tcBorders>
              <w:top w:color="000000" w:sz="4" w:val="single"/>
              <w:left w:color="000000" w:sz="4" w:val="single"/>
              <w:bottom w:sz="4" w:val="nil"/>
              <w:right w:color="000000" w:sz="4" w:val="single"/>
            </w:tcBorders>
          </w:tcPr>
          <w:p w14:paraId="F7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sz="4" w:val="nil"/>
              <w:right w:color="000000" w:sz="4" w:val="single"/>
            </w:tcBorders>
          </w:tcPr>
          <w:p w14:paraId="F8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sz="4" w:val="nil"/>
              <w:right w:color="000000" w:sz="4" w:val="single"/>
            </w:tcBorders>
          </w:tcPr>
          <w:p w14:paraId="F9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sz="4" w:val="nil"/>
              <w:right w:color="000000" w:sz="4" w:val="single"/>
            </w:tcBorders>
          </w:tcPr>
          <w:p w14:paraId="FA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551"/>
            <w:tcBorders>
              <w:top w:color="000000" w:sz="4" w:val="single"/>
              <w:left w:color="000000" w:sz="4" w:val="single"/>
              <w:bottom w:sz="4" w:val="nil"/>
              <w:right w:color="000000" w:sz="4" w:val="single"/>
            </w:tcBorders>
          </w:tcPr>
          <w:p w14:paraId="FB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FC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Общеобразовательные организации</w:t>
            </w:r>
          </w:p>
        </w:tc>
        <w:tc>
          <w:tcPr>
            <w:tcW w:type="dxa" w:w="992"/>
            <w:tcBorders>
              <w:top w:color="000000" w:sz="4" w:val="single"/>
              <w:left w:color="000000" w:sz="4" w:val="single"/>
              <w:bottom w:color="000000" w:sz="4" w:val="single"/>
              <w:right w:color="000000" w:sz="4" w:val="single"/>
            </w:tcBorders>
          </w:tcPr>
          <w:p w14:paraId="FD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F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FF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00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551"/>
            <w:tcBorders>
              <w:top w:color="000000" w:sz="4" w:val="single"/>
              <w:left w:color="000000" w:sz="4" w:val="single"/>
              <w:bottom w:color="000000" w:sz="4" w:val="single"/>
              <w:right w:color="000000" w:sz="4" w:val="single"/>
            </w:tcBorders>
          </w:tcPr>
          <w:p w14:paraId="01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sz="4" w:val="nil"/>
              <w:right w:color="000000" w:sz="4" w:val="single"/>
            </w:tcBorders>
          </w:tcPr>
          <w:p w14:paraId="02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Организации дополнительного образования детей</w:t>
            </w:r>
          </w:p>
        </w:tc>
        <w:tc>
          <w:tcPr>
            <w:tcW w:type="dxa" w:w="992"/>
            <w:tcBorders>
              <w:top w:color="000000" w:sz="4" w:val="single"/>
              <w:left w:color="000000" w:sz="4" w:val="single"/>
              <w:bottom w:sz="4" w:val="nil"/>
              <w:right w:color="000000" w:sz="4" w:val="single"/>
            </w:tcBorders>
          </w:tcPr>
          <w:p w14:paraId="03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sz="4" w:val="nil"/>
              <w:right w:color="000000" w:sz="4" w:val="single"/>
            </w:tcBorders>
          </w:tcPr>
          <w:p w14:paraId="04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sz="4" w:val="nil"/>
              <w:right w:color="000000" w:sz="4" w:val="single"/>
            </w:tcBorders>
          </w:tcPr>
          <w:p w14:paraId="05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sz="4" w:val="nil"/>
              <w:right w:color="000000" w:sz="4" w:val="single"/>
            </w:tcBorders>
          </w:tcPr>
          <w:p w14:paraId="06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551"/>
            <w:tcBorders>
              <w:top w:color="000000" w:sz="4" w:val="single"/>
              <w:left w:color="000000" w:sz="4" w:val="single"/>
              <w:bottom w:sz="4" w:val="nil"/>
              <w:right w:color="000000" w:sz="4" w:val="single"/>
            </w:tcBorders>
          </w:tcPr>
          <w:p w14:paraId="07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08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Амбулаторно-поликлинические организации (подразделения)</w:t>
            </w:r>
          </w:p>
        </w:tc>
        <w:tc>
          <w:tcPr>
            <w:tcW w:type="dxa" w:w="992"/>
            <w:tcBorders>
              <w:top w:color="000000" w:sz="4" w:val="single"/>
              <w:left w:color="000000" w:sz="4" w:val="single"/>
              <w:bottom w:color="000000" w:sz="4" w:val="single"/>
              <w:right w:color="000000" w:sz="4" w:val="single"/>
            </w:tcBorders>
          </w:tcPr>
          <w:p w14:paraId="09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0A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0B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0C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551"/>
            <w:tcBorders>
              <w:top w:color="000000" w:sz="4" w:val="single"/>
              <w:left w:color="000000" w:sz="4" w:val="single"/>
              <w:bottom w:color="000000" w:sz="4" w:val="single"/>
              <w:right w:color="000000" w:sz="4" w:val="single"/>
            </w:tcBorders>
          </w:tcPr>
          <w:p w14:paraId="0D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0E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Аптеки</w:t>
            </w:r>
          </w:p>
        </w:tc>
        <w:tc>
          <w:tcPr>
            <w:tcW w:type="dxa" w:w="992"/>
            <w:tcBorders>
              <w:top w:color="000000" w:sz="4" w:val="single"/>
              <w:left w:color="000000" w:sz="4" w:val="single"/>
              <w:bottom w:color="000000" w:sz="4" w:val="single"/>
              <w:right w:color="000000" w:sz="4" w:val="single"/>
            </w:tcBorders>
          </w:tcPr>
          <w:p w14:paraId="0F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10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11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12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551"/>
            <w:tcBorders>
              <w:top w:color="000000" w:sz="4" w:val="single"/>
              <w:left w:color="000000" w:sz="4" w:val="single"/>
              <w:bottom w:color="000000" w:sz="4" w:val="single"/>
              <w:right w:color="000000" w:sz="4" w:val="single"/>
            </w:tcBorders>
          </w:tcPr>
          <w:p w14:paraId="13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14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Спортивные залы*</w:t>
            </w:r>
          </w:p>
        </w:tc>
        <w:tc>
          <w:tcPr>
            <w:tcW w:type="dxa" w:w="992"/>
            <w:tcBorders>
              <w:top w:color="000000" w:sz="4" w:val="single"/>
              <w:left w:color="000000" w:sz="4" w:val="single"/>
              <w:bottom w:color="000000" w:sz="4" w:val="single"/>
              <w:right w:color="000000" w:sz="4" w:val="single"/>
            </w:tcBorders>
          </w:tcPr>
          <w:p w14:paraId="15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16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17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18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551"/>
            <w:tcBorders>
              <w:top w:color="000000" w:sz="4" w:val="single"/>
              <w:left w:color="000000" w:sz="4" w:val="single"/>
              <w:bottom w:color="000000" w:sz="4" w:val="single"/>
              <w:right w:color="000000" w:sz="4" w:val="single"/>
            </w:tcBorders>
          </w:tcPr>
          <w:p w14:paraId="19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1A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Помещения для досуга и любительской деятельности</w:t>
            </w:r>
          </w:p>
        </w:tc>
        <w:tc>
          <w:tcPr>
            <w:tcW w:type="dxa" w:w="992"/>
            <w:tcBorders>
              <w:top w:color="000000" w:sz="4" w:val="single"/>
              <w:left w:color="000000" w:sz="4" w:val="single"/>
              <w:bottom w:color="000000" w:sz="4" w:val="single"/>
              <w:right w:color="000000" w:sz="4" w:val="single"/>
            </w:tcBorders>
          </w:tcPr>
          <w:p w14:paraId="1B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1C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1D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1E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551"/>
            <w:tcBorders>
              <w:top w:color="000000" w:sz="4" w:val="single"/>
              <w:left w:color="000000" w:sz="4" w:val="single"/>
              <w:bottom w:color="000000" w:sz="4" w:val="single"/>
              <w:right w:color="000000" w:sz="4" w:val="single"/>
            </w:tcBorders>
          </w:tcPr>
          <w:p w14:paraId="1F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20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Библиотеки</w:t>
            </w:r>
          </w:p>
        </w:tc>
        <w:tc>
          <w:tcPr>
            <w:tcW w:type="dxa" w:w="992"/>
            <w:tcBorders>
              <w:top w:color="000000" w:sz="4" w:val="single"/>
              <w:left w:color="000000" w:sz="4" w:val="single"/>
              <w:bottom w:color="000000" w:sz="4" w:val="single"/>
              <w:right w:color="000000" w:sz="4" w:val="single"/>
            </w:tcBorders>
          </w:tcPr>
          <w:p w14:paraId="21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22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23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24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551"/>
            <w:tcBorders>
              <w:top w:color="000000" w:sz="4" w:val="single"/>
              <w:left w:color="000000" w:sz="4" w:val="single"/>
              <w:bottom w:color="000000" w:sz="4" w:val="single"/>
              <w:right w:color="000000" w:sz="4" w:val="single"/>
            </w:tcBorders>
          </w:tcPr>
          <w:p w14:paraId="25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sz="4" w:val="nil"/>
              <w:right w:color="000000" w:sz="4" w:val="single"/>
            </w:tcBorders>
          </w:tcPr>
          <w:p w14:paraId="26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Магазины:</w:t>
            </w:r>
          </w:p>
        </w:tc>
        <w:tc>
          <w:tcPr>
            <w:tcW w:type="dxa" w:w="992"/>
            <w:tcBorders>
              <w:top w:color="000000" w:sz="4" w:val="single"/>
              <w:left w:color="000000" w:sz="4" w:val="single"/>
              <w:bottom w:sz="4" w:val="nil"/>
              <w:right w:color="000000" w:sz="4" w:val="single"/>
            </w:tcBorders>
          </w:tcPr>
          <w:p w14:paraId="27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1134"/>
            <w:tcBorders>
              <w:top w:color="000000" w:sz="4" w:val="single"/>
              <w:left w:color="000000" w:sz="4" w:val="single"/>
              <w:bottom w:sz="4" w:val="nil"/>
              <w:right w:color="000000" w:sz="4" w:val="single"/>
            </w:tcBorders>
          </w:tcPr>
          <w:p w14:paraId="28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993"/>
            <w:tcBorders>
              <w:top w:color="000000" w:sz="4" w:val="single"/>
              <w:left w:color="000000" w:sz="4" w:val="single"/>
              <w:bottom w:sz="4" w:val="nil"/>
              <w:right w:color="000000" w:sz="4" w:val="single"/>
            </w:tcBorders>
          </w:tcPr>
          <w:p w14:paraId="29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992"/>
            <w:tcBorders>
              <w:top w:color="000000" w:sz="4" w:val="single"/>
              <w:left w:color="000000" w:sz="4" w:val="single"/>
              <w:bottom w:sz="4" w:val="nil"/>
              <w:right w:color="000000" w:sz="4" w:val="single"/>
            </w:tcBorders>
          </w:tcPr>
          <w:p w14:paraId="2A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2551"/>
            <w:tcBorders>
              <w:top w:color="000000" w:sz="4" w:val="single"/>
              <w:left w:color="000000" w:sz="4" w:val="single"/>
              <w:bottom w:sz="4" w:val="nil"/>
              <w:right w:color="000000" w:sz="4" w:val="single"/>
            </w:tcBorders>
          </w:tcPr>
          <w:p w14:paraId="2B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3652"/>
            <w:tcBorders>
              <w:top w:sz="4" w:val="nil"/>
              <w:left w:color="000000" w:sz="4" w:val="single"/>
              <w:bottom w:sz="4" w:val="nil"/>
              <w:right w:color="000000" w:sz="4" w:val="single"/>
            </w:tcBorders>
          </w:tcPr>
          <w:p w14:paraId="2C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продовольственных товаров</w:t>
            </w:r>
          </w:p>
        </w:tc>
        <w:tc>
          <w:tcPr>
            <w:tcW w:type="dxa" w:w="992"/>
            <w:tcBorders>
              <w:top w:sz="4" w:val="nil"/>
              <w:left w:color="000000" w:sz="4" w:val="single"/>
              <w:bottom w:sz="4" w:val="nil"/>
              <w:right w:color="000000" w:sz="4" w:val="single"/>
            </w:tcBorders>
          </w:tcPr>
          <w:p w14:paraId="2D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sz="4" w:val="nil"/>
              <w:left w:color="000000" w:sz="4" w:val="single"/>
              <w:bottom w:sz="4" w:val="nil"/>
              <w:right w:color="000000" w:sz="4" w:val="single"/>
            </w:tcBorders>
          </w:tcPr>
          <w:p w14:paraId="2E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sz="4" w:val="nil"/>
              <w:left w:color="000000" w:sz="4" w:val="single"/>
              <w:bottom w:sz="4" w:val="nil"/>
              <w:right w:color="000000" w:sz="4" w:val="single"/>
            </w:tcBorders>
          </w:tcPr>
          <w:p w14:paraId="2F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sz="4" w:val="nil"/>
              <w:right w:color="000000" w:sz="4" w:val="single"/>
            </w:tcBorders>
          </w:tcPr>
          <w:p w14:paraId="30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551"/>
            <w:tcBorders>
              <w:top w:sz="4" w:val="nil"/>
              <w:left w:color="000000" w:sz="4" w:val="single"/>
              <w:bottom w:sz="4" w:val="nil"/>
              <w:right w:color="000000" w:sz="4" w:val="single"/>
            </w:tcBorders>
          </w:tcPr>
          <w:p w14:paraId="31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sz="4" w:val="nil"/>
              <w:left w:color="000000" w:sz="4" w:val="single"/>
              <w:bottom w:color="000000" w:sz="4" w:val="single"/>
              <w:right w:color="000000" w:sz="4" w:val="single"/>
            </w:tcBorders>
          </w:tcPr>
          <w:p w14:paraId="32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непродовольственных товаров</w:t>
            </w:r>
          </w:p>
        </w:tc>
        <w:tc>
          <w:tcPr>
            <w:tcW w:type="dxa" w:w="992"/>
            <w:tcBorders>
              <w:top w:sz="4" w:val="nil"/>
              <w:left w:color="000000" w:sz="4" w:val="single"/>
              <w:bottom w:color="000000" w:sz="4" w:val="single"/>
              <w:right w:color="000000" w:sz="4" w:val="single"/>
            </w:tcBorders>
          </w:tcPr>
          <w:p w14:paraId="33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sz="4" w:val="nil"/>
              <w:left w:color="000000" w:sz="4" w:val="single"/>
              <w:bottom w:color="000000" w:sz="4" w:val="single"/>
              <w:right w:color="000000" w:sz="4" w:val="single"/>
            </w:tcBorders>
          </w:tcPr>
          <w:p w14:paraId="34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sz="4" w:val="nil"/>
              <w:left w:color="000000" w:sz="4" w:val="single"/>
              <w:bottom w:color="000000" w:sz="4" w:val="single"/>
              <w:right w:color="000000" w:sz="4" w:val="single"/>
            </w:tcBorders>
          </w:tcPr>
          <w:p w14:paraId="35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color="000000" w:sz="4" w:val="single"/>
              <w:right w:color="000000" w:sz="4" w:val="single"/>
            </w:tcBorders>
          </w:tcPr>
          <w:p w14:paraId="36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551"/>
            <w:tcBorders>
              <w:top w:sz="4" w:val="nil"/>
              <w:left w:color="000000" w:sz="4" w:val="single"/>
              <w:bottom w:color="000000" w:sz="4" w:val="single"/>
              <w:right w:color="000000" w:sz="4" w:val="single"/>
            </w:tcBorders>
          </w:tcPr>
          <w:p w14:paraId="37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38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Предприятия общественного питания</w:t>
            </w:r>
          </w:p>
        </w:tc>
        <w:tc>
          <w:tcPr>
            <w:tcW w:type="dxa" w:w="992"/>
            <w:tcBorders>
              <w:top w:color="000000" w:sz="4" w:val="single"/>
              <w:left w:color="000000" w:sz="4" w:val="single"/>
              <w:bottom w:color="000000" w:sz="4" w:val="single"/>
              <w:right w:color="000000" w:sz="4" w:val="single"/>
            </w:tcBorders>
          </w:tcPr>
          <w:p w14:paraId="39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3A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3B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3C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551"/>
            <w:tcBorders>
              <w:top w:color="000000" w:sz="4" w:val="single"/>
              <w:left w:color="000000" w:sz="4" w:val="single"/>
              <w:bottom w:color="000000" w:sz="4" w:val="single"/>
              <w:right w:color="000000" w:sz="4" w:val="single"/>
            </w:tcBorders>
          </w:tcPr>
          <w:p w14:paraId="3D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3E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Предприятия бытового обслуживания</w:t>
            </w:r>
          </w:p>
        </w:tc>
        <w:tc>
          <w:tcPr>
            <w:tcW w:type="dxa" w:w="992"/>
            <w:tcBorders>
              <w:top w:color="000000" w:sz="4" w:val="single"/>
              <w:left w:color="000000" w:sz="4" w:val="single"/>
              <w:bottom w:color="000000" w:sz="4" w:val="single"/>
              <w:right w:color="000000" w:sz="4" w:val="single"/>
            </w:tcBorders>
          </w:tcPr>
          <w:p w14:paraId="3F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40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41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42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551"/>
            <w:tcBorders>
              <w:top w:color="000000" w:sz="4" w:val="single"/>
              <w:left w:color="000000" w:sz="4" w:val="single"/>
              <w:bottom w:color="000000" w:sz="4" w:val="single"/>
              <w:right w:color="000000" w:sz="4" w:val="single"/>
            </w:tcBorders>
          </w:tcPr>
          <w:p w14:paraId="43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44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Отделения связи</w:t>
            </w:r>
          </w:p>
        </w:tc>
        <w:tc>
          <w:tcPr>
            <w:tcW w:type="dxa" w:w="992"/>
            <w:tcBorders>
              <w:top w:color="000000" w:sz="4" w:val="single"/>
              <w:left w:color="000000" w:sz="4" w:val="single"/>
              <w:bottom w:color="000000" w:sz="4" w:val="single"/>
              <w:right w:color="000000" w:sz="4" w:val="single"/>
            </w:tcBorders>
          </w:tcPr>
          <w:p w14:paraId="45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46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47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48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551"/>
            <w:tcBorders>
              <w:top w:color="000000" w:sz="4" w:val="single"/>
              <w:left w:color="000000" w:sz="4" w:val="single"/>
              <w:bottom w:color="000000" w:sz="4" w:val="single"/>
              <w:right w:color="000000" w:sz="4" w:val="single"/>
            </w:tcBorders>
          </w:tcPr>
          <w:p w14:paraId="49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bl>
    <w:p w14:paraId="4A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4B040000">
            <w:pPr>
              <w:tabs>
                <w:tab w:leader="none" w:pos="426" w:val="left"/>
              </w:tabs>
              <w:ind w:firstLine="284" w:left="0" w:right="33"/>
              <w:jc w:val="both"/>
              <w:rPr>
                <w:rFonts w:ascii="Times New Roman" w:hAnsi="Times New Roman"/>
                <w:sz w:val="16"/>
              </w:rPr>
            </w:pPr>
            <w:r>
              <w:rPr>
                <w:rFonts w:ascii="Times New Roman" w:hAnsi="Times New Roman"/>
                <w:sz w:val="16"/>
              </w:rPr>
              <w:t xml:space="preserve">* Спортивные залы могут быть заменены иными объектами физической культуры и массового спорта при соблюдении требований, указанных в ст. 8 настоящих </w:t>
            </w:r>
            <w:r>
              <w:rPr>
                <w:rFonts w:ascii="Times New Roman" w:hAnsi="Times New Roman"/>
                <w:sz w:val="16"/>
              </w:rPr>
              <w:t>Н</w:t>
            </w:r>
            <w:r>
              <w:rPr>
                <w:rFonts w:ascii="Times New Roman" w:hAnsi="Times New Roman"/>
                <w:sz w:val="16"/>
              </w:rPr>
              <w:t>ормативов</w:t>
            </w:r>
            <w:r>
              <w:rPr>
                <w:rFonts w:ascii="Times New Roman" w:hAnsi="Times New Roman"/>
                <w:sz w:val="16"/>
              </w:rPr>
              <w:t>.</w:t>
            </w:r>
            <w:r>
              <w:rPr>
                <w:rFonts w:ascii="Times New Roman" w:hAnsi="Times New Roman"/>
                <w:sz w:val="16"/>
              </w:rPr>
              <w:t xml:space="preserve"> </w:t>
            </w:r>
          </w:p>
          <w:p w14:paraId="4C040000">
            <w:pPr>
              <w:tabs>
                <w:tab w:leader="none" w:pos="426" w:val="left"/>
              </w:tabs>
              <w:ind w:firstLine="284" w:left="0" w:right="33"/>
              <w:jc w:val="both"/>
              <w:rPr>
                <w:rFonts w:ascii="Times New Roman" w:hAnsi="Times New Roman"/>
                <w:sz w:val="16"/>
              </w:rPr>
            </w:pPr>
          </w:p>
          <w:p w14:paraId="4D04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4E040000">
            <w:pPr>
              <w:pStyle w:val="Style_3"/>
              <w:numPr>
                <w:ilvl w:val="0"/>
                <w:numId w:val="10"/>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Для всех видов объектов, указанных в настоящей таблице, при размещении их во встроенных, встроенно-пристроенных, пристроенных помещениях жилых зданий необходимо выполнение требований </w:t>
            </w:r>
            <w:r>
              <w:rPr>
                <w:rFonts w:ascii="Times New Roman" w:hAnsi="Times New Roman"/>
                <w:sz w:val="16"/>
              </w:rPr>
              <w:fldChar w:fldCharType="begin"/>
            </w:r>
            <w:r>
              <w:rPr>
                <w:rFonts w:ascii="Times New Roman" w:hAnsi="Times New Roman"/>
                <w:sz w:val="16"/>
              </w:rPr>
              <w:instrText>HYPERLINK "kodeks://link/d?nd=456054198&amp;prevdoc=565322506&amp;point=mark=000000000000000000000000000000000000000000000000007D20K3"</w:instrText>
            </w:r>
            <w:r>
              <w:rPr>
                <w:rFonts w:ascii="Times New Roman" w:hAnsi="Times New Roman"/>
                <w:sz w:val="16"/>
              </w:rPr>
              <w:fldChar w:fldCharType="separate"/>
            </w:r>
            <w:r>
              <w:rPr>
                <w:rFonts w:ascii="Times New Roman" w:hAnsi="Times New Roman"/>
                <w:sz w:val="16"/>
              </w:rPr>
              <w:t>СП 54.13330</w:t>
            </w:r>
            <w:r>
              <w:rPr>
                <w:rFonts w:ascii="Times New Roman" w:hAnsi="Times New Roman"/>
                <w:sz w:val="16"/>
              </w:rPr>
              <w:fldChar w:fldCharType="end"/>
            </w:r>
            <w:r>
              <w:rPr>
                <w:rFonts w:ascii="Times New Roman" w:hAnsi="Times New Roman"/>
                <w:sz w:val="16"/>
              </w:rPr>
              <w:t xml:space="preserve"> и санитарно-эпидемиологических норм. </w:t>
            </w:r>
          </w:p>
          <w:p w14:paraId="4F040000">
            <w:pPr>
              <w:pStyle w:val="Style_3"/>
              <w:numPr>
                <w:ilvl w:val="0"/>
                <w:numId w:val="10"/>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При размещении дошкольных образовательных организаций во встроенных, встроенно-пристроенных, пристроенных помещениях жилых зданий необходимо выполнение требований пожарной безопасности и санитарно-эпидемиологических норм.</w:t>
            </w:r>
          </w:p>
          <w:p w14:paraId="50040000">
            <w:pPr>
              <w:pStyle w:val="Style_3"/>
              <w:numPr>
                <w:ilvl w:val="0"/>
                <w:numId w:val="10"/>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При размещении амбулаторно-поликлинических учреждений во встроенных, встроенно-пристроенных, пристроенных помещениях жилых зданий необходимо выполнение требований пожарной безопасности и санитарно-эпидемиологических норм.</w:t>
            </w:r>
          </w:p>
        </w:tc>
      </w:tr>
    </w:tbl>
    <w:p w14:paraId="51040000">
      <w:pPr>
        <w:pStyle w:val="Style_3"/>
        <w:numPr>
          <w:ilvl w:val="0"/>
          <w:numId w:val="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П</w:t>
      </w:r>
      <w:r>
        <w:rPr>
          <w:rFonts w:ascii="Times New Roman" w:hAnsi="Times New Roman"/>
          <w:sz w:val="26"/>
        </w:rPr>
        <w:t xml:space="preserve">одготовка проектной документации для строительства, реконструкции объектов </w:t>
      </w:r>
      <w:r>
        <w:rPr>
          <w:rFonts w:ascii="Times New Roman" w:hAnsi="Times New Roman"/>
          <w:sz w:val="26"/>
        </w:rPr>
        <w:t>жилого назначения</w:t>
      </w:r>
      <w:r>
        <w:rPr>
          <w:rFonts w:ascii="Times New Roman" w:hAnsi="Times New Roman"/>
          <w:sz w:val="26"/>
        </w:rPr>
        <w:t xml:space="preserve"> на территории, в границах которой предусматривается осуществление деятельности по комплексному развитию территории,</w:t>
      </w:r>
      <w:r>
        <w:rPr>
          <w:rFonts w:ascii="Times New Roman" w:hAnsi="Times New Roman"/>
          <w:sz w:val="26"/>
        </w:rPr>
        <w:t xml:space="preserve"> в </w:t>
      </w:r>
      <w:r>
        <w:rPr>
          <w:rFonts w:ascii="Times New Roman" w:hAnsi="Times New Roman"/>
          <w:sz w:val="26"/>
        </w:rPr>
        <w:t xml:space="preserve">целях обеспечения </w:t>
      </w:r>
      <w:r>
        <w:rPr>
          <w:rFonts w:ascii="Times New Roman" w:hAnsi="Times New Roman"/>
          <w:sz w:val="26"/>
        </w:rPr>
        <w:t>населения</w:t>
      </w:r>
      <w:r>
        <w:rPr>
          <w:rFonts w:ascii="Times New Roman" w:hAnsi="Times New Roman"/>
          <w:sz w:val="26"/>
        </w:rPr>
        <w:t xml:space="preserve"> расчётными показателями минимально допустимого уровня обеспеченности объектами коммунальной, транспортной и социальной инфраструктур и расчётными показателями максимально допустимого уровня терри</w:t>
      </w:r>
      <w:r>
        <w:rPr>
          <w:rFonts w:ascii="Times New Roman" w:hAnsi="Times New Roman"/>
          <w:sz w:val="26"/>
        </w:rPr>
        <w:t>ториальной доступности данных</w:t>
      </w:r>
      <w:r>
        <w:rPr>
          <w:rFonts w:ascii="Times New Roman" w:hAnsi="Times New Roman"/>
          <w:sz w:val="26"/>
        </w:rPr>
        <w:t xml:space="preserve"> объектов для населения</w:t>
      </w:r>
      <w:r>
        <w:rPr>
          <w:rFonts w:ascii="Times New Roman" w:hAnsi="Times New Roman"/>
          <w:sz w:val="26"/>
        </w:rPr>
        <w:t>,</w:t>
      </w:r>
      <w:r>
        <w:rPr>
          <w:rFonts w:ascii="Times New Roman" w:hAnsi="Times New Roman"/>
          <w:sz w:val="26"/>
        </w:rPr>
        <w:t xml:space="preserve"> должна осуществляться в рамках реализации договоров о комплексном развитии территории</w:t>
      </w:r>
      <w:r>
        <w:rPr>
          <w:rFonts w:ascii="Times New Roman" w:hAnsi="Times New Roman"/>
          <w:sz w:val="26"/>
        </w:rPr>
        <w:t>, за исключением</w:t>
      </w:r>
      <w:r>
        <w:rPr>
          <w:rFonts w:ascii="Times New Roman" w:hAnsi="Times New Roman"/>
          <w:sz w:val="26"/>
        </w:rPr>
        <w:t xml:space="preserve"> следующих случаев:</w:t>
      </w:r>
    </w:p>
    <w:p w14:paraId="52040000">
      <w:pPr>
        <w:pStyle w:val="Style_3"/>
        <w:numPr>
          <w:ilvl w:val="1"/>
          <w:numId w:val="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 xml:space="preserve">Подготовки документации </w:t>
      </w:r>
      <w:r>
        <w:rPr>
          <w:rFonts w:ascii="Times New Roman" w:hAnsi="Times New Roman"/>
          <w:sz w:val="26"/>
        </w:rPr>
        <w:t xml:space="preserve">и внесения изменений в проектную документацию </w:t>
      </w:r>
      <w:r>
        <w:rPr>
          <w:rFonts w:ascii="Times New Roman" w:hAnsi="Times New Roman"/>
          <w:sz w:val="26"/>
        </w:rPr>
        <w:t>для строительства, реконструкции индивидуальных жилых домов, садовых домов;</w:t>
      </w:r>
    </w:p>
    <w:p w14:paraId="53040000">
      <w:pPr>
        <w:pStyle w:val="Style_3"/>
        <w:numPr>
          <w:ilvl w:val="1"/>
          <w:numId w:val="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Подготовки документации</w:t>
      </w:r>
      <w:r>
        <w:rPr>
          <w:rFonts w:ascii="Times New Roman" w:hAnsi="Times New Roman"/>
          <w:sz w:val="26"/>
        </w:rPr>
        <w:t xml:space="preserve"> и внесения изменений в проектную документацию</w:t>
      </w:r>
      <w:r>
        <w:rPr>
          <w:rFonts w:ascii="Times New Roman" w:hAnsi="Times New Roman"/>
          <w:sz w:val="26"/>
        </w:rPr>
        <w:t xml:space="preserve"> для строительства, реконструкции объектов малоэтажной многоквартирной застройки;</w:t>
      </w:r>
    </w:p>
    <w:p w14:paraId="54040000">
      <w:pPr>
        <w:pStyle w:val="Style_3"/>
        <w:numPr>
          <w:ilvl w:val="1"/>
          <w:numId w:val="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 xml:space="preserve">Внесения изменений в проектную документацию </w:t>
      </w:r>
      <w:r>
        <w:rPr>
          <w:rFonts w:ascii="Times New Roman" w:hAnsi="Times New Roman"/>
          <w:sz w:val="26"/>
        </w:rPr>
        <w:t xml:space="preserve">объектов </w:t>
      </w:r>
      <w:r>
        <w:rPr>
          <w:rFonts w:ascii="Times New Roman" w:hAnsi="Times New Roman"/>
          <w:sz w:val="26"/>
        </w:rPr>
        <w:t>среднеэтажной</w:t>
      </w:r>
      <w:r>
        <w:rPr>
          <w:rFonts w:ascii="Times New Roman" w:hAnsi="Times New Roman"/>
          <w:sz w:val="26"/>
        </w:rPr>
        <w:t>, многоэтажной, высотной или смешанной многоквартирной застройки</w:t>
      </w:r>
      <w:r>
        <w:rPr>
          <w:rFonts w:ascii="Times New Roman" w:hAnsi="Times New Roman"/>
          <w:sz w:val="26"/>
        </w:rPr>
        <w:t xml:space="preserve">, строительство которых осуществляется на основании разрешения на строительство, </w:t>
      </w:r>
      <w:r>
        <w:rPr>
          <w:rFonts w:ascii="Times New Roman" w:hAnsi="Times New Roman"/>
          <w:sz w:val="26"/>
        </w:rPr>
        <w:t>выданного уполномоченным</w:t>
      </w:r>
      <w:r>
        <w:rPr>
          <w:rFonts w:ascii="Times New Roman" w:hAnsi="Times New Roman"/>
          <w:sz w:val="26"/>
        </w:rPr>
        <w:t xml:space="preserve"> органом до вступления в силу настоящих нормативов</w:t>
      </w:r>
      <w:r>
        <w:rPr>
          <w:rFonts w:ascii="Times New Roman" w:hAnsi="Times New Roman"/>
          <w:sz w:val="26"/>
        </w:rPr>
        <w:t>, если такое изменение не повлечёт за собой увеличение расчётных показателей минимально допустимого уровня обеспеченности объек</w:t>
      </w:r>
      <w:r>
        <w:rPr>
          <w:rFonts w:ascii="Times New Roman" w:hAnsi="Times New Roman"/>
          <w:sz w:val="26"/>
        </w:rPr>
        <w:t>тами транспортной и социальной инфраструктур;</w:t>
      </w:r>
    </w:p>
    <w:p w14:paraId="55040000">
      <w:pPr>
        <w:pStyle w:val="Style_3"/>
        <w:numPr>
          <w:ilvl w:val="1"/>
          <w:numId w:val="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Подготовки проектной документации</w:t>
      </w:r>
      <w:r>
        <w:rPr>
          <w:rFonts w:ascii="Times New Roman" w:hAnsi="Times New Roman"/>
          <w:sz w:val="26"/>
        </w:rPr>
        <w:t xml:space="preserve"> и внесения изменений в проектную документацию</w:t>
      </w:r>
      <w:r>
        <w:rPr>
          <w:rFonts w:ascii="Times New Roman" w:hAnsi="Times New Roman"/>
          <w:sz w:val="26"/>
        </w:rPr>
        <w:t xml:space="preserve"> для реконструкции </w:t>
      </w:r>
      <w:r>
        <w:rPr>
          <w:rFonts w:ascii="Times New Roman" w:hAnsi="Times New Roman"/>
          <w:sz w:val="26"/>
        </w:rPr>
        <w:t xml:space="preserve">существующих </w:t>
      </w:r>
      <w:r>
        <w:rPr>
          <w:rFonts w:ascii="Times New Roman" w:hAnsi="Times New Roman"/>
          <w:sz w:val="26"/>
        </w:rPr>
        <w:t xml:space="preserve">объектов </w:t>
      </w:r>
      <w:r>
        <w:rPr>
          <w:rFonts w:ascii="Times New Roman" w:hAnsi="Times New Roman"/>
          <w:sz w:val="26"/>
        </w:rPr>
        <w:t>среднеэтажной</w:t>
      </w:r>
      <w:r>
        <w:rPr>
          <w:rFonts w:ascii="Times New Roman" w:hAnsi="Times New Roman"/>
          <w:sz w:val="26"/>
        </w:rPr>
        <w:t xml:space="preserve">, многоэтажной, высотной или смешанной многоквартирной застройки, </w:t>
      </w:r>
      <w:r>
        <w:rPr>
          <w:rFonts w:ascii="Times New Roman" w:hAnsi="Times New Roman"/>
          <w:sz w:val="26"/>
        </w:rPr>
        <w:t xml:space="preserve">если такая реконструкция не повлечёт за собой увеличение расчётных показателей минимально допустимого уровня обеспеченности объектами </w:t>
      </w:r>
      <w:r>
        <w:rPr>
          <w:rFonts w:ascii="Times New Roman" w:hAnsi="Times New Roman"/>
          <w:sz w:val="26"/>
        </w:rPr>
        <w:t>транспортной и</w:t>
      </w:r>
      <w:r>
        <w:rPr>
          <w:rFonts w:ascii="Times New Roman" w:hAnsi="Times New Roman"/>
          <w:sz w:val="26"/>
        </w:rPr>
        <w:t xml:space="preserve"> социальной инфраструктур, определённых по фактическим технико-экономическим показателям объекта капитального стр</w:t>
      </w:r>
      <w:r>
        <w:rPr>
          <w:rFonts w:ascii="Times New Roman" w:hAnsi="Times New Roman"/>
          <w:sz w:val="26"/>
        </w:rPr>
        <w:t>оительства до его реконструкции;</w:t>
      </w:r>
      <w:r>
        <w:rPr>
          <w:rFonts w:ascii="Times New Roman" w:hAnsi="Times New Roman"/>
          <w:sz w:val="26"/>
        </w:rPr>
        <w:t xml:space="preserve"> </w:t>
      </w:r>
    </w:p>
    <w:p w14:paraId="56040000">
      <w:pPr>
        <w:pStyle w:val="Style_3"/>
        <w:numPr>
          <w:ilvl w:val="1"/>
          <w:numId w:val="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Подготовки проектной документации и внесения изменений в проектную документацию для реконструкции существующих объектов незавершенного строительства, если такая реконструкция не повлечёт за собой увеличение расчётных показателей минимально допустимого уровня обеспеченности объектами коммунальной, транспортной, социальной инфраструктур, определённых по технико-экономическим показателям объекта капитального строительства на основании разрешения на строительство, выданного уполномоченным органом до вступления в силу настоящих нормативов;</w:t>
      </w:r>
    </w:p>
    <w:p w14:paraId="57040000">
      <w:pPr>
        <w:pStyle w:val="Style_3"/>
        <w:numPr>
          <w:ilvl w:val="1"/>
          <w:numId w:val="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 xml:space="preserve">Подготовки проектной документации и внесения изменений в проектную документацию для строительства объектов </w:t>
      </w:r>
      <w:r>
        <w:rPr>
          <w:rFonts w:ascii="Times New Roman" w:hAnsi="Times New Roman"/>
          <w:sz w:val="26"/>
        </w:rPr>
        <w:t>среднеэтажной</w:t>
      </w:r>
      <w:r>
        <w:rPr>
          <w:rFonts w:ascii="Times New Roman" w:hAnsi="Times New Roman"/>
          <w:sz w:val="26"/>
        </w:rPr>
        <w:t>, многоэтажной, высотной или смешанной многоквартирной застройки, осуществляемой на основании</w:t>
      </w:r>
      <w:r>
        <w:rPr>
          <w:rFonts w:ascii="Times New Roman" w:hAnsi="Times New Roman"/>
          <w:sz w:val="26"/>
        </w:rPr>
        <w:t xml:space="preserve"> </w:t>
      </w:r>
      <w:r>
        <w:rPr>
          <w:rFonts w:ascii="Times New Roman" w:hAnsi="Times New Roman"/>
          <w:sz w:val="26"/>
        </w:rPr>
        <w:t xml:space="preserve">утвержденной документации по планировке территории, </w:t>
      </w:r>
      <w:r>
        <w:rPr>
          <w:rFonts w:ascii="Times New Roman" w:hAnsi="Times New Roman"/>
          <w:sz w:val="26"/>
        </w:rPr>
        <w:t>разработанной</w:t>
      </w:r>
      <w:r>
        <w:rPr>
          <w:rFonts w:ascii="Times New Roman" w:hAnsi="Times New Roman"/>
          <w:sz w:val="26"/>
        </w:rPr>
        <w:t xml:space="preserve"> </w:t>
      </w:r>
      <w:r>
        <w:rPr>
          <w:rFonts w:ascii="Times New Roman" w:hAnsi="Times New Roman"/>
          <w:sz w:val="26"/>
        </w:rPr>
        <w:t xml:space="preserve">на основании постановления, выданного уполномоченным органом до вступления </w:t>
      </w:r>
      <w:r>
        <w:rPr>
          <w:rFonts w:ascii="Times New Roman" w:hAnsi="Times New Roman"/>
          <w:sz w:val="26"/>
        </w:rPr>
        <w:t>в силу настоящих нормативов</w:t>
      </w:r>
      <w:r>
        <w:rPr>
          <w:rFonts w:ascii="Times New Roman" w:hAnsi="Times New Roman"/>
          <w:sz w:val="26"/>
        </w:rPr>
        <w:t>.</w:t>
      </w:r>
    </w:p>
    <w:p w14:paraId="58040000">
      <w:pPr>
        <w:pStyle w:val="Style_3"/>
        <w:numPr>
          <w:ilvl w:val="0"/>
          <w:numId w:val="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Территория, в границах которой предусматривается осуществление деятельности по комплексному развитию территории, под</w:t>
      </w:r>
      <w:r>
        <w:rPr>
          <w:rFonts w:ascii="Times New Roman" w:hAnsi="Times New Roman"/>
          <w:sz w:val="26"/>
        </w:rPr>
        <w:t>лежит установлению в документах градостроительного зонирования.</w:t>
      </w:r>
    </w:p>
    <w:p w14:paraId="59040000">
      <w:pPr>
        <w:pStyle w:val="Style_3"/>
        <w:numPr>
          <w:ilvl w:val="0"/>
          <w:numId w:val="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В целях учёта особенностей различных градостроительных и планировочных условий на территории </w:t>
      </w:r>
      <w:r>
        <w:rPr>
          <w:rFonts w:ascii="Times New Roman" w:hAnsi="Times New Roman"/>
          <w:sz w:val="26"/>
        </w:rPr>
        <w:t xml:space="preserve">города </w:t>
      </w:r>
      <w:r>
        <w:rPr>
          <w:rFonts w:ascii="Times New Roman" w:hAnsi="Times New Roman"/>
          <w:sz w:val="26"/>
        </w:rPr>
        <w:t>Батайска</w:t>
      </w:r>
      <w:r>
        <w:rPr>
          <w:rFonts w:ascii="Times New Roman" w:hAnsi="Times New Roman"/>
          <w:sz w:val="26"/>
        </w:rPr>
        <w:t xml:space="preserve"> </w:t>
      </w:r>
      <w:r>
        <w:rPr>
          <w:rFonts w:ascii="Times New Roman" w:hAnsi="Times New Roman"/>
          <w:sz w:val="26"/>
        </w:rPr>
        <w:t>устанавливается «</w:t>
      </w:r>
      <w:r>
        <w:rPr>
          <w:rFonts w:ascii="Times New Roman" w:hAnsi="Times New Roman"/>
          <w:sz w:val="26"/>
        </w:rPr>
        <w:t xml:space="preserve">Центральная часть </w:t>
      </w:r>
      <w:r>
        <w:rPr>
          <w:rFonts w:ascii="Times New Roman" w:hAnsi="Times New Roman"/>
          <w:sz w:val="26"/>
        </w:rPr>
        <w:t xml:space="preserve">города </w:t>
      </w:r>
      <w:r>
        <w:rPr>
          <w:rFonts w:ascii="Times New Roman" w:hAnsi="Times New Roman"/>
          <w:sz w:val="26"/>
        </w:rPr>
        <w:t>Батайска»</w:t>
      </w:r>
      <w:r>
        <w:rPr>
          <w:rFonts w:ascii="Times New Roman" w:hAnsi="Times New Roman"/>
          <w:sz w:val="26"/>
        </w:rPr>
        <w:t xml:space="preserve"> </w:t>
      </w:r>
      <w:r>
        <w:rPr>
          <w:rFonts w:ascii="Times New Roman" w:hAnsi="Times New Roman"/>
          <w:sz w:val="26"/>
        </w:rPr>
        <w:t xml:space="preserve">– часть территории </w:t>
      </w:r>
      <w:r>
        <w:rPr>
          <w:rFonts w:ascii="Times New Roman" w:hAnsi="Times New Roman"/>
          <w:sz w:val="26"/>
        </w:rPr>
        <w:t xml:space="preserve">города </w:t>
      </w:r>
      <w:r>
        <w:rPr>
          <w:rFonts w:ascii="Times New Roman" w:hAnsi="Times New Roman"/>
          <w:sz w:val="26"/>
        </w:rPr>
        <w:t>Батайска</w:t>
      </w:r>
      <w:r>
        <w:rPr>
          <w:rFonts w:ascii="Times New Roman" w:hAnsi="Times New Roman"/>
          <w:sz w:val="26"/>
        </w:rPr>
        <w:t>, имеющая центральное географическое полож</w:t>
      </w:r>
      <w:r>
        <w:rPr>
          <w:rFonts w:ascii="Times New Roman" w:hAnsi="Times New Roman"/>
          <w:sz w:val="26"/>
        </w:rPr>
        <w:t>ение и наибольшее экономическое и</w:t>
      </w:r>
      <w:r>
        <w:rPr>
          <w:rFonts w:ascii="Times New Roman" w:hAnsi="Times New Roman"/>
          <w:sz w:val="26"/>
        </w:rPr>
        <w:t xml:space="preserve"> культурное значение, ограниченная: </w:t>
      </w:r>
      <w:r>
        <w:rPr>
          <w:rFonts w:ascii="Times New Roman" w:hAnsi="Times New Roman"/>
          <w:sz w:val="26"/>
        </w:rPr>
        <w:t xml:space="preserve">                                  ул. Луначарского – ул. </w:t>
      </w:r>
      <w:r>
        <w:rPr>
          <w:rFonts w:ascii="Times New Roman" w:hAnsi="Times New Roman"/>
          <w:sz w:val="26"/>
        </w:rPr>
        <w:t>Коваливского</w:t>
      </w:r>
      <w:r>
        <w:rPr>
          <w:rFonts w:ascii="Times New Roman" w:hAnsi="Times New Roman"/>
          <w:sz w:val="26"/>
        </w:rPr>
        <w:t xml:space="preserve"> – пер. Стадионный – ул. Крупской – ул. Пушкина –                  ул. Северная – ул. Огородная – пер. Короткий – ул. </w:t>
      </w:r>
      <w:r>
        <w:rPr>
          <w:rFonts w:ascii="Times New Roman" w:hAnsi="Times New Roman"/>
          <w:sz w:val="26"/>
        </w:rPr>
        <w:t>Половинко</w:t>
      </w:r>
      <w:r>
        <w:rPr>
          <w:rFonts w:ascii="Times New Roman" w:hAnsi="Times New Roman"/>
          <w:sz w:val="26"/>
        </w:rPr>
        <w:t xml:space="preserve"> – пер. Безымянный –                          ул. Ленинградская. </w:t>
      </w:r>
    </w:p>
    <w:p w14:paraId="5A040000">
      <w:pPr>
        <w:pStyle w:val="Style_3"/>
        <w:numPr>
          <w:ilvl w:val="0"/>
          <w:numId w:val="7"/>
        </w:numPr>
        <w:tabs>
          <w:tab w:leader="none" w:pos="851" w:val="left"/>
          <w:tab w:leader="none" w:pos="993" w:val="left"/>
        </w:tabs>
        <w:ind w:firstLine="567" w:left="0" w:right="-20"/>
        <w:rPr>
          <w:rFonts w:ascii="Times New Roman" w:hAnsi="Times New Roman"/>
          <w:sz w:val="26"/>
        </w:rPr>
      </w:pPr>
      <w:r>
        <w:rPr>
          <w:rFonts w:ascii="Times New Roman" w:hAnsi="Times New Roman"/>
          <w:sz w:val="26"/>
        </w:rPr>
        <w:t xml:space="preserve">На территории </w:t>
      </w:r>
      <w:r>
        <w:rPr>
          <w:rFonts w:ascii="Times New Roman" w:hAnsi="Times New Roman"/>
          <w:sz w:val="26"/>
        </w:rPr>
        <w:t xml:space="preserve">города </w:t>
      </w:r>
      <w:r>
        <w:rPr>
          <w:rFonts w:ascii="Times New Roman" w:hAnsi="Times New Roman"/>
          <w:sz w:val="26"/>
        </w:rPr>
        <w:t>Батайск</w:t>
      </w:r>
      <w:r>
        <w:rPr>
          <w:rFonts w:ascii="Times New Roman" w:hAnsi="Times New Roman"/>
          <w:sz w:val="26"/>
        </w:rPr>
        <w:t>а</w:t>
      </w:r>
      <w:r>
        <w:rPr>
          <w:rFonts w:ascii="Times New Roman" w:hAnsi="Times New Roman"/>
          <w:sz w:val="26"/>
        </w:rPr>
        <w:t xml:space="preserve"> </w:t>
      </w:r>
      <w:r>
        <w:rPr>
          <w:rFonts w:ascii="Times New Roman" w:hAnsi="Times New Roman"/>
          <w:sz w:val="26"/>
        </w:rPr>
        <w:t>разрешается строительство многофункциональных зданий при условии соответствия функционального значения каждого функционально-планировочного компонента многофункционального здания градостроительному регламенту территориальной зоны, в которой планируется размещение данного многофункционального здания.</w:t>
      </w:r>
    </w:p>
    <w:p w14:paraId="5B040000">
      <w:pPr>
        <w:pStyle w:val="Style_3"/>
        <w:numPr>
          <w:ilvl w:val="0"/>
          <w:numId w:val="7"/>
        </w:numPr>
        <w:tabs>
          <w:tab w:leader="none" w:pos="851" w:val="left"/>
          <w:tab w:leader="none" w:pos="993" w:val="left"/>
        </w:tabs>
        <w:ind w:firstLine="567" w:left="0" w:right="-20"/>
        <w:rPr>
          <w:rFonts w:ascii="Times New Roman" w:hAnsi="Times New Roman"/>
          <w:sz w:val="26"/>
        </w:rPr>
      </w:pPr>
      <w:r>
        <w:rPr>
          <w:rFonts w:ascii="Times New Roman" w:hAnsi="Times New Roman"/>
          <w:sz w:val="26"/>
        </w:rPr>
        <w:t xml:space="preserve">На территории </w:t>
      </w:r>
      <w:r>
        <w:rPr>
          <w:rFonts w:ascii="Times New Roman" w:hAnsi="Times New Roman"/>
          <w:sz w:val="26"/>
        </w:rPr>
        <w:t xml:space="preserve">города </w:t>
      </w:r>
      <w:r>
        <w:rPr>
          <w:rFonts w:ascii="Times New Roman" w:hAnsi="Times New Roman"/>
          <w:sz w:val="26"/>
        </w:rPr>
        <w:t>Батайск</w:t>
      </w:r>
      <w:r>
        <w:rPr>
          <w:rFonts w:ascii="Times New Roman" w:hAnsi="Times New Roman"/>
          <w:sz w:val="26"/>
        </w:rPr>
        <w:t>а</w:t>
      </w:r>
      <w:r>
        <w:rPr>
          <w:rFonts w:ascii="Times New Roman" w:hAnsi="Times New Roman"/>
          <w:sz w:val="26"/>
        </w:rPr>
        <w:t xml:space="preserve"> </w:t>
      </w:r>
      <w:r>
        <w:rPr>
          <w:rFonts w:ascii="Times New Roman" w:hAnsi="Times New Roman"/>
          <w:sz w:val="26"/>
        </w:rPr>
        <w:t>разрешается строительство многофункциональных комплексов при условии обеспечения каждого многофункционального здания, входящего в состав многофункционального комплекса, расчётными показателями минимально допустимого уровня обеспеченности объектами коммунальной, транспортной, социальной инфраструктур и расчётными показателями максимально допустимого уровня территориальной доступности указанных объектов для населения.</w:t>
      </w:r>
    </w:p>
    <w:p w14:paraId="5C040000">
      <w:pPr>
        <w:pStyle w:val="Style_3"/>
        <w:tabs>
          <w:tab w:leader="none" w:pos="851" w:val="left"/>
          <w:tab w:leader="none" w:pos="993" w:val="left"/>
        </w:tabs>
        <w:ind w:firstLine="0" w:left="567" w:right="112"/>
        <w:rPr>
          <w:rFonts w:ascii="Times New Roman" w:hAnsi="Times New Roman"/>
          <w:color w:val="0070C0"/>
          <w:sz w:val="26"/>
        </w:rPr>
      </w:pPr>
    </w:p>
    <w:p w14:paraId="5D040000">
      <w:pPr>
        <w:pStyle w:val="Style_2"/>
        <w:rPr>
          <w:sz w:val="26"/>
        </w:rPr>
      </w:pPr>
      <w:r>
        <w:rPr>
          <w:sz w:val="26"/>
        </w:rPr>
        <w:t>СТАТЬЯ 5. ОБРАЗОВАНИЕ</w:t>
      </w:r>
    </w:p>
    <w:p w14:paraId="5E040000">
      <w:pPr>
        <w:rPr>
          <w:rFonts w:ascii="Times New Roman" w:hAnsi="Times New Roman"/>
        </w:rPr>
      </w:pPr>
    </w:p>
    <w:p w14:paraId="5F040000">
      <w:pPr>
        <w:pStyle w:val="Style_3"/>
        <w:numPr>
          <w:ilvl w:val="0"/>
          <w:numId w:val="11"/>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образования приведены в таблице 5.1</w:t>
      </w:r>
    </w:p>
    <w:p w14:paraId="6004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5.1</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93"/>
        <w:gridCol w:w="1984"/>
        <w:gridCol w:w="2268"/>
        <w:gridCol w:w="3969"/>
      </w:tblGrid>
      <w:tr>
        <w:tc>
          <w:tcPr>
            <w:tcW w:type="dxa" w:w="2093"/>
            <w:vMerge w:val="restart"/>
            <w:tcBorders>
              <w:top w:color="000000" w:sz="4" w:val="single"/>
              <w:left w:color="000000" w:sz="4" w:val="single"/>
              <w:bottom w:color="000000" w:sz="4" w:val="single"/>
              <w:right w:color="000000" w:sz="4" w:val="single"/>
            </w:tcBorders>
          </w:tcPr>
          <w:p w14:paraId="61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объектов</w:t>
            </w:r>
          </w:p>
        </w:tc>
        <w:tc>
          <w:tcPr>
            <w:tcW w:type="dxa" w:w="4252"/>
            <w:gridSpan w:val="2"/>
            <w:tcBorders>
              <w:top w:color="000000" w:sz="4" w:val="single"/>
              <w:left w:color="000000" w:sz="4" w:val="single"/>
              <w:bottom w:color="000000" w:sz="4" w:val="single"/>
              <w:right w:color="000000" w:sz="4" w:val="single"/>
            </w:tcBorders>
          </w:tcPr>
          <w:p w14:paraId="62040000">
            <w:pPr>
              <w:pStyle w:val="Style_7"/>
              <w:ind/>
              <w:jc w:val="center"/>
              <w:rPr>
                <w:rFonts w:ascii="Times New Roman" w:hAnsi="Times New Roman"/>
                <w:b w:val="1"/>
                <w:sz w:val="16"/>
              </w:rPr>
            </w:pPr>
            <w:r>
              <w:rPr>
                <w:rFonts w:ascii="Times New Roman" w:hAnsi="Times New Roman"/>
                <w:sz w:val="16"/>
              </w:rPr>
              <w:t>Предельные значения расчётных показателей</w:t>
            </w:r>
          </w:p>
        </w:tc>
        <w:tc>
          <w:tcPr>
            <w:tcW w:type="dxa" w:w="3969"/>
            <w:vMerge w:val="restart"/>
            <w:tcBorders>
              <w:top w:color="000000" w:sz="4" w:val="single"/>
              <w:left w:color="000000" w:sz="4" w:val="single"/>
              <w:bottom w:color="000000" w:sz="4" w:val="single"/>
              <w:right w:color="000000" w:sz="4" w:val="single"/>
            </w:tcBorders>
          </w:tcPr>
          <w:p w14:paraId="63040000">
            <w:pPr>
              <w:pStyle w:val="Style_7"/>
              <w:ind/>
              <w:jc w:val="center"/>
              <w:rPr>
                <w:rFonts w:ascii="Times New Roman" w:hAnsi="Times New Roman"/>
                <w:sz w:val="16"/>
              </w:rPr>
            </w:pPr>
            <w:r>
              <w:rPr>
                <w:rFonts w:ascii="Times New Roman" w:hAnsi="Times New Roman"/>
                <w:sz w:val="16"/>
              </w:rPr>
              <w:t xml:space="preserve">Размер земельного участка, </w:t>
            </w:r>
          </w:p>
          <w:p w14:paraId="64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м</w:t>
            </w:r>
            <w:r>
              <w:rPr>
                <w:rFonts w:ascii="Times New Roman" w:hAnsi="Times New Roman"/>
                <w:sz w:val="16"/>
                <w:vertAlign w:val="superscript"/>
              </w:rPr>
              <w:t xml:space="preserve">2 </w:t>
            </w:r>
            <w:r>
              <w:rPr>
                <w:rFonts w:ascii="Times New Roman" w:hAnsi="Times New Roman"/>
                <w:sz w:val="16"/>
              </w:rPr>
              <w:t>/ 1 место (учащийся)</w:t>
            </w:r>
          </w:p>
        </w:tc>
      </w:tr>
      <w:tr>
        <w:tc>
          <w:tcPr>
            <w:tcW w:type="dxa" w:w="2093"/>
            <w:gridSpan w:val="1"/>
            <w:vMerge w:val="continue"/>
            <w:tcBorders>
              <w:top w:color="000000" w:sz="4" w:val="single"/>
              <w:left w:color="000000" w:sz="4" w:val="single"/>
              <w:bottom w:color="000000" w:sz="4" w:val="single"/>
              <w:right w:color="000000" w:sz="4" w:val="single"/>
            </w:tcBorders>
          </w:tcPr>
          <w:p/>
        </w:tc>
        <w:tc>
          <w:tcPr>
            <w:tcW w:type="dxa" w:w="1984"/>
            <w:tcBorders>
              <w:top w:color="000000" w:sz="4" w:val="single"/>
              <w:left w:color="000000" w:sz="4" w:val="single"/>
              <w:bottom w:color="000000" w:sz="4" w:val="single"/>
              <w:right w:color="000000" w:sz="4" w:val="single"/>
            </w:tcBorders>
          </w:tcPr>
          <w:p w14:paraId="65040000">
            <w:pPr>
              <w:pStyle w:val="Style_7"/>
              <w:ind/>
              <w:jc w:val="center"/>
              <w:rPr>
                <w:rFonts w:ascii="Times New Roman" w:hAnsi="Times New Roman"/>
                <w:sz w:val="16"/>
              </w:rPr>
            </w:pPr>
            <w:r>
              <w:rPr>
                <w:rFonts w:ascii="Times New Roman" w:hAnsi="Times New Roman"/>
                <w:sz w:val="16"/>
              </w:rPr>
              <w:t>минимально допустимого уровня обеспеченности,</w:t>
            </w:r>
          </w:p>
          <w:p w14:paraId="66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мест / 1 тыс. жителей</w:t>
            </w:r>
          </w:p>
        </w:tc>
        <w:tc>
          <w:tcPr>
            <w:tcW w:type="dxa" w:w="2268"/>
            <w:tcBorders>
              <w:top w:color="000000" w:sz="4" w:val="single"/>
              <w:left w:color="000000" w:sz="4" w:val="single"/>
              <w:bottom w:color="000000" w:sz="4" w:val="single"/>
              <w:right w:color="000000" w:sz="4" w:val="single"/>
            </w:tcBorders>
          </w:tcPr>
          <w:p w14:paraId="67040000">
            <w:pPr>
              <w:pStyle w:val="Style_7"/>
              <w:ind/>
              <w:jc w:val="center"/>
              <w:rPr>
                <w:rFonts w:ascii="Times New Roman" w:hAnsi="Times New Roman"/>
                <w:b w:val="1"/>
                <w:sz w:val="16"/>
              </w:rPr>
            </w:pPr>
            <w:r>
              <w:rPr>
                <w:rFonts w:ascii="Times New Roman" w:hAnsi="Times New Roman"/>
                <w:sz w:val="16"/>
              </w:rPr>
              <w:t>максимально допустимого уровня территориальной доступности</w:t>
            </w:r>
          </w:p>
        </w:tc>
        <w:tc>
          <w:tcPr>
            <w:tcW w:type="dxa" w:w="3969"/>
            <w:gridSpan w:val="1"/>
            <w:vMerge w:val="continue"/>
            <w:tcBorders>
              <w:top w:color="000000" w:sz="4" w:val="single"/>
              <w:left w:color="000000" w:sz="4" w:val="single"/>
              <w:bottom w:color="000000" w:sz="4" w:val="single"/>
              <w:right w:color="000000" w:sz="4" w:val="single"/>
            </w:tcBorders>
          </w:tcPr>
          <w:p/>
        </w:tc>
      </w:tr>
    </w:tbl>
    <w:p w14:paraId="6804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93"/>
        <w:gridCol w:w="1984"/>
        <w:gridCol w:w="2268"/>
        <w:gridCol w:w="3969"/>
      </w:tblGrid>
      <w:tr>
        <w:trPr>
          <w:tblHeader/>
        </w:trPr>
        <w:tc>
          <w:tcPr>
            <w:tcW w:type="dxa" w:w="2093"/>
            <w:tcBorders>
              <w:top w:color="000000" w:sz="4" w:val="single"/>
              <w:left w:color="000000" w:sz="4" w:val="single"/>
              <w:bottom w:color="000000" w:sz="4" w:val="single"/>
              <w:right w:color="000000" w:sz="4" w:val="single"/>
            </w:tcBorders>
          </w:tcPr>
          <w:p w14:paraId="69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1984"/>
            <w:tcBorders>
              <w:top w:color="000000" w:sz="4" w:val="single"/>
              <w:left w:color="000000" w:sz="4" w:val="single"/>
              <w:bottom w:color="000000" w:sz="4" w:val="single"/>
              <w:right w:color="000000" w:sz="4" w:val="single"/>
            </w:tcBorders>
          </w:tcPr>
          <w:p w14:paraId="6A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268"/>
            <w:tcBorders>
              <w:top w:color="000000" w:sz="4" w:val="single"/>
              <w:left w:color="000000" w:sz="4" w:val="single"/>
              <w:bottom w:color="000000" w:sz="4" w:val="single"/>
              <w:right w:color="000000" w:sz="4" w:val="single"/>
            </w:tcBorders>
          </w:tcPr>
          <w:p w14:paraId="6B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3969"/>
            <w:tcBorders>
              <w:top w:color="000000" w:sz="4" w:val="single"/>
              <w:left w:color="000000" w:sz="4" w:val="single"/>
              <w:bottom w:color="000000" w:sz="4" w:val="single"/>
              <w:right w:color="000000" w:sz="4" w:val="single"/>
            </w:tcBorders>
          </w:tcPr>
          <w:p w14:paraId="6C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10314"/>
            <w:gridSpan w:val="4"/>
            <w:tcBorders>
              <w:top w:color="000000" w:sz="4" w:val="single"/>
              <w:left w:color="000000" w:sz="4" w:val="single"/>
              <w:bottom w:color="000000" w:sz="4" w:val="single"/>
              <w:right w:color="000000" w:sz="4" w:val="single"/>
            </w:tcBorders>
          </w:tcPr>
          <w:p w14:paraId="6D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Дошкольные образовательные организации</w:t>
            </w:r>
          </w:p>
        </w:tc>
      </w:tr>
      <w:tr>
        <w:tc>
          <w:tcPr>
            <w:tcW w:type="dxa" w:w="2093"/>
            <w:tcBorders>
              <w:top w:color="000000" w:sz="4" w:val="single"/>
              <w:left w:color="000000" w:sz="4" w:val="single"/>
              <w:bottom w:color="000000" w:sz="4" w:val="single"/>
              <w:right w:color="000000" w:sz="4" w:val="single"/>
            </w:tcBorders>
          </w:tcPr>
          <w:p w14:paraId="6E04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r>
              <w:rPr>
                <w:rFonts w:ascii="Times New Roman" w:hAnsi="Times New Roman"/>
                <w:sz w:val="16"/>
              </w:rPr>
              <w:t>Дошкольные образовательные организации общего типа</w:t>
            </w:r>
          </w:p>
        </w:tc>
        <w:tc>
          <w:tcPr>
            <w:tcW w:type="dxa" w:w="1984"/>
            <w:tcBorders>
              <w:top w:color="000000" w:sz="4" w:val="single"/>
              <w:left w:color="000000" w:sz="4" w:val="single"/>
              <w:bottom w:color="000000" w:sz="4" w:val="single"/>
              <w:right w:color="000000" w:sz="4" w:val="single"/>
            </w:tcBorders>
          </w:tcPr>
          <w:p w14:paraId="6F040000">
            <w:pPr>
              <w:pStyle w:val="Style_7"/>
              <w:rPr>
                <w:rFonts w:ascii="Times New Roman" w:hAnsi="Times New Roman"/>
                <w:sz w:val="16"/>
              </w:rPr>
            </w:pPr>
            <w:r>
              <w:rPr>
                <w:rFonts w:ascii="Times New Roman" w:hAnsi="Times New Roman"/>
                <w:sz w:val="16"/>
              </w:rPr>
              <w:t>57</w:t>
            </w:r>
            <w:r>
              <w:rPr>
                <w:rFonts w:ascii="Times New Roman" w:hAnsi="Times New Roman"/>
                <w:sz w:val="16"/>
              </w:rPr>
              <w:t xml:space="preserve"> мест в 2024 году </w:t>
            </w:r>
          </w:p>
          <w:p w14:paraId="70040000">
            <w:pPr>
              <w:pStyle w:val="Style_7"/>
              <w:rPr>
                <w:rFonts w:ascii="Times New Roman" w:hAnsi="Times New Roman"/>
                <w:sz w:val="16"/>
              </w:rPr>
            </w:pPr>
          </w:p>
          <w:p w14:paraId="71040000">
            <w:pPr>
              <w:pStyle w:val="Style_7"/>
              <w:rPr>
                <w:rFonts w:ascii="Times New Roman" w:hAnsi="Times New Roman"/>
                <w:sz w:val="16"/>
              </w:rPr>
            </w:pPr>
            <w:r>
              <w:rPr>
                <w:rFonts w:ascii="Times New Roman" w:hAnsi="Times New Roman"/>
                <w:sz w:val="16"/>
              </w:rPr>
              <w:t xml:space="preserve">58 мест в период </w:t>
            </w:r>
          </w:p>
          <w:p w14:paraId="72040000">
            <w:pPr>
              <w:pStyle w:val="Style_7"/>
              <w:rPr>
                <w:rFonts w:ascii="Times New Roman" w:hAnsi="Times New Roman"/>
                <w:sz w:val="16"/>
              </w:rPr>
            </w:pPr>
            <w:r>
              <w:rPr>
                <w:rFonts w:ascii="Times New Roman" w:hAnsi="Times New Roman"/>
                <w:sz w:val="16"/>
              </w:rPr>
              <w:t>с 2025 по 2028 год</w:t>
            </w:r>
          </w:p>
          <w:p w14:paraId="73040000">
            <w:pPr>
              <w:pStyle w:val="Style_7"/>
              <w:rPr>
                <w:rFonts w:ascii="Times New Roman" w:hAnsi="Times New Roman"/>
                <w:sz w:val="16"/>
              </w:rPr>
            </w:pPr>
          </w:p>
          <w:p w14:paraId="74040000">
            <w:pPr>
              <w:pStyle w:val="Style_7"/>
              <w:rPr>
                <w:rFonts w:ascii="Times New Roman" w:hAnsi="Times New Roman"/>
                <w:sz w:val="16"/>
              </w:rPr>
            </w:pPr>
            <w:r>
              <w:rPr>
                <w:rFonts w:ascii="Times New Roman" w:hAnsi="Times New Roman"/>
                <w:sz w:val="16"/>
              </w:rPr>
              <w:t xml:space="preserve">60 мест в период </w:t>
            </w:r>
          </w:p>
          <w:p w14:paraId="75040000">
            <w:pPr>
              <w:pStyle w:val="Style_7"/>
              <w:rPr>
                <w:rFonts w:ascii="Times New Roman" w:hAnsi="Times New Roman"/>
                <w:sz w:val="16"/>
              </w:rPr>
            </w:pPr>
            <w:r>
              <w:rPr>
                <w:rFonts w:ascii="Times New Roman" w:hAnsi="Times New Roman"/>
                <w:sz w:val="16"/>
              </w:rPr>
              <w:t>с 2029 по 2032 год</w:t>
            </w:r>
          </w:p>
          <w:p w14:paraId="76040000">
            <w:pPr>
              <w:pStyle w:val="Style_7"/>
              <w:rPr>
                <w:rFonts w:ascii="Times New Roman" w:hAnsi="Times New Roman"/>
                <w:sz w:val="16"/>
              </w:rPr>
            </w:pPr>
          </w:p>
          <w:p w14:paraId="77040000">
            <w:pPr>
              <w:pStyle w:val="Style_7"/>
              <w:rPr>
                <w:rFonts w:ascii="Times New Roman" w:hAnsi="Times New Roman"/>
                <w:sz w:val="16"/>
              </w:rPr>
            </w:pPr>
            <w:r>
              <w:rPr>
                <w:rFonts w:ascii="Times New Roman" w:hAnsi="Times New Roman"/>
                <w:sz w:val="16"/>
              </w:rPr>
              <w:t xml:space="preserve">62 места в период </w:t>
            </w:r>
          </w:p>
          <w:p w14:paraId="78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с 2033 по 2036 год </w:t>
            </w:r>
          </w:p>
          <w:p w14:paraId="79040000">
            <w:pPr>
              <w:pStyle w:val="Style_7"/>
              <w:rPr>
                <w:rFonts w:ascii="Times New Roman" w:hAnsi="Times New Roman"/>
                <w:sz w:val="16"/>
              </w:rPr>
            </w:pPr>
          </w:p>
          <w:p w14:paraId="7A040000">
            <w:pPr>
              <w:pStyle w:val="Style_7"/>
              <w:rPr>
                <w:rFonts w:ascii="Times New Roman" w:hAnsi="Times New Roman"/>
                <w:sz w:val="16"/>
              </w:rPr>
            </w:pPr>
            <w:r>
              <w:rPr>
                <w:rFonts w:ascii="Times New Roman" w:hAnsi="Times New Roman"/>
                <w:sz w:val="16"/>
              </w:rPr>
              <w:t xml:space="preserve">64 места в период </w:t>
            </w:r>
          </w:p>
          <w:p w14:paraId="7B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с 2037 по 2040 год </w:t>
            </w:r>
          </w:p>
        </w:tc>
        <w:tc>
          <w:tcPr>
            <w:tcW w:type="dxa" w:w="2268"/>
            <w:tcBorders>
              <w:top w:color="000000" w:sz="4" w:val="single"/>
              <w:left w:color="000000" w:sz="4" w:val="single"/>
              <w:bottom w:color="000000" w:sz="4" w:val="single"/>
              <w:right w:color="000000" w:sz="4" w:val="single"/>
            </w:tcBorders>
          </w:tcPr>
          <w:p w14:paraId="7C040000">
            <w:pPr>
              <w:pStyle w:val="Style_7"/>
              <w:rPr>
                <w:rFonts w:ascii="Times New Roman" w:hAnsi="Times New Roman"/>
                <w:sz w:val="16"/>
              </w:rPr>
            </w:pPr>
            <w:r>
              <w:rPr>
                <w:rFonts w:ascii="Times New Roman" w:hAnsi="Times New Roman"/>
                <w:sz w:val="16"/>
              </w:rPr>
              <w:t>Радиус пешеходной доступности – 500 м</w:t>
            </w:r>
          </w:p>
          <w:p w14:paraId="7D040000">
            <w:pPr>
              <w:pStyle w:val="Style_7"/>
              <w:rPr>
                <w:rFonts w:ascii="Times New Roman" w:hAnsi="Times New Roman"/>
                <w:sz w:val="16"/>
              </w:rPr>
            </w:pPr>
          </w:p>
          <w:p w14:paraId="7E040000">
            <w:pPr>
              <w:pStyle w:val="Style_7"/>
              <w:rPr>
                <w:rFonts w:ascii="Times New Roman" w:hAnsi="Times New Roman"/>
                <w:sz w:val="16"/>
              </w:rPr>
            </w:pPr>
            <w:r>
              <w:rPr>
                <w:rFonts w:ascii="Times New Roman" w:hAnsi="Times New Roman"/>
                <w:sz w:val="16"/>
              </w:rPr>
              <w:t>Радиус пешеходной доступности в условиях стеснённой городской застройки – 800 м</w:t>
            </w:r>
          </w:p>
          <w:p w14:paraId="7F040000">
            <w:pPr>
              <w:pStyle w:val="Style_7"/>
              <w:rPr>
                <w:rFonts w:ascii="Times New Roman" w:hAnsi="Times New Roman"/>
                <w:b w:val="1"/>
                <w:sz w:val="16"/>
              </w:rPr>
            </w:pPr>
          </w:p>
        </w:tc>
        <w:tc>
          <w:tcPr>
            <w:tcW w:type="dxa" w:w="3969"/>
            <w:vMerge w:val="restart"/>
            <w:tcBorders>
              <w:top w:color="000000" w:sz="4" w:val="single"/>
              <w:left w:color="000000" w:sz="4" w:val="single"/>
              <w:bottom w:color="000000" w:sz="4" w:val="single"/>
              <w:right w:color="000000" w:sz="4" w:val="single"/>
            </w:tcBorders>
          </w:tcPr>
          <w:p w14:paraId="80040000">
            <w:pPr>
              <w:pStyle w:val="Style_7"/>
              <w:rPr>
                <w:rFonts w:ascii="Times New Roman" w:hAnsi="Times New Roman"/>
                <w:sz w:val="16"/>
              </w:rPr>
            </w:pPr>
            <w:r>
              <w:rPr>
                <w:rFonts w:ascii="Times New Roman" w:hAnsi="Times New Roman"/>
                <w:sz w:val="16"/>
              </w:rPr>
              <w:t>Для отдельно стоящих дошкольных образовательных организаций при вместимости:</w:t>
            </w:r>
          </w:p>
          <w:p w14:paraId="81040000">
            <w:pPr>
              <w:pStyle w:val="Style_7"/>
              <w:tabs>
                <w:tab w:leader="none" w:pos="281" w:val="left"/>
              </w:tabs>
              <w:ind/>
              <w:rPr>
                <w:rFonts w:ascii="Times New Roman" w:hAnsi="Times New Roman"/>
                <w:sz w:val="16"/>
              </w:rPr>
            </w:pPr>
            <w:r>
              <w:rPr>
                <w:rFonts w:ascii="Times New Roman" w:hAnsi="Times New Roman"/>
                <w:sz w:val="16"/>
              </w:rPr>
              <w:t>до 100 мест – 44 м</w:t>
            </w:r>
            <w:r>
              <w:rPr>
                <w:rFonts w:ascii="Times New Roman" w:hAnsi="Times New Roman"/>
                <w:sz w:val="16"/>
                <w:vertAlign w:val="superscript"/>
              </w:rPr>
              <w:t>2</w:t>
            </w:r>
          </w:p>
          <w:p w14:paraId="82040000">
            <w:pPr>
              <w:pStyle w:val="Style_7"/>
              <w:tabs>
                <w:tab w:leader="none" w:pos="281" w:val="left"/>
              </w:tabs>
              <w:ind/>
              <w:rPr>
                <w:rFonts w:ascii="Times New Roman" w:hAnsi="Times New Roman"/>
                <w:sz w:val="16"/>
              </w:rPr>
            </w:pPr>
            <w:r>
              <w:rPr>
                <w:rFonts w:ascii="Times New Roman" w:hAnsi="Times New Roman"/>
                <w:sz w:val="16"/>
              </w:rPr>
              <w:t>от 100 до 500 мест – 38 м</w:t>
            </w:r>
            <w:r>
              <w:rPr>
                <w:rFonts w:ascii="Times New Roman" w:hAnsi="Times New Roman"/>
                <w:sz w:val="16"/>
                <w:vertAlign w:val="superscript"/>
              </w:rPr>
              <w:t>2</w:t>
            </w:r>
          </w:p>
          <w:p w14:paraId="83040000">
            <w:pPr>
              <w:pStyle w:val="Style_7"/>
              <w:tabs>
                <w:tab w:leader="none" w:pos="281" w:val="left"/>
              </w:tabs>
              <w:ind/>
              <w:rPr>
                <w:rFonts w:ascii="Times New Roman" w:hAnsi="Times New Roman"/>
                <w:sz w:val="16"/>
              </w:rPr>
            </w:pPr>
            <w:r>
              <w:rPr>
                <w:rFonts w:ascii="Times New Roman" w:hAnsi="Times New Roman"/>
                <w:sz w:val="16"/>
              </w:rPr>
              <w:t>от 500 мест (в комплексе дошкольных образовательных организаций) – 30 м</w:t>
            </w:r>
            <w:r>
              <w:rPr>
                <w:rFonts w:ascii="Times New Roman" w:hAnsi="Times New Roman"/>
                <w:sz w:val="16"/>
                <w:vertAlign w:val="superscript"/>
              </w:rPr>
              <w:t>2</w:t>
            </w:r>
            <w:r>
              <w:rPr>
                <w:rFonts w:ascii="Times New Roman" w:hAnsi="Times New Roman"/>
                <w:sz w:val="16"/>
              </w:rPr>
              <w:t xml:space="preserve"> </w:t>
            </w:r>
          </w:p>
          <w:p w14:paraId="84040000">
            <w:pPr>
              <w:pStyle w:val="Style_7"/>
              <w:tabs>
                <w:tab w:leader="none" w:pos="281" w:val="left"/>
              </w:tabs>
              <w:ind/>
              <w:rPr>
                <w:rFonts w:ascii="Times New Roman" w:hAnsi="Times New Roman"/>
                <w:sz w:val="16"/>
              </w:rPr>
            </w:pPr>
          </w:p>
          <w:p w14:paraId="85040000">
            <w:pPr>
              <w:pStyle w:val="Style_7"/>
              <w:tabs>
                <w:tab w:leader="none" w:pos="281" w:val="left"/>
              </w:tabs>
              <w:ind/>
              <w:rPr>
                <w:rFonts w:ascii="Times New Roman" w:hAnsi="Times New Roman"/>
                <w:sz w:val="16"/>
              </w:rPr>
            </w:pPr>
            <w:r>
              <w:rPr>
                <w:rFonts w:ascii="Times New Roman" w:hAnsi="Times New Roman"/>
                <w:sz w:val="16"/>
              </w:rPr>
              <w:t xml:space="preserve">Для дошкольных образовательных организаций, размещаемых (размещённых) во встроенных, пристроенных или встроенно-пристроенных помещениях многоквартирного дома вне зависимости </w:t>
            </w:r>
            <w:r>
              <w:rPr>
                <w:rFonts w:ascii="Times New Roman" w:hAnsi="Times New Roman"/>
                <w:sz w:val="16"/>
              </w:rPr>
              <w:t>от вместимости – от 14 м</w:t>
            </w:r>
            <w:r>
              <w:rPr>
                <w:rFonts w:ascii="Times New Roman" w:hAnsi="Times New Roman"/>
                <w:sz w:val="16"/>
                <w:vertAlign w:val="superscript"/>
              </w:rPr>
              <w:t>2</w:t>
            </w:r>
            <w:r>
              <w:rPr>
                <w:rFonts w:ascii="Times New Roman" w:hAnsi="Times New Roman"/>
                <w:sz w:val="16"/>
              </w:rPr>
              <w:t xml:space="preserve"> до 29 м</w:t>
            </w:r>
            <w:r>
              <w:rPr>
                <w:rFonts w:ascii="Times New Roman" w:hAnsi="Times New Roman"/>
                <w:sz w:val="16"/>
                <w:vertAlign w:val="superscript"/>
              </w:rPr>
              <w:t>2</w:t>
            </w:r>
            <w:r>
              <w:rPr>
                <w:rFonts w:ascii="Times New Roman" w:hAnsi="Times New Roman"/>
                <w:sz w:val="16"/>
              </w:rPr>
              <w:t xml:space="preserve"> </w:t>
            </w:r>
          </w:p>
          <w:p w14:paraId="86040000">
            <w:pPr>
              <w:pStyle w:val="Style_7"/>
              <w:tabs>
                <w:tab w:leader="none" w:pos="281" w:val="left"/>
              </w:tabs>
              <w:ind/>
              <w:rPr>
                <w:rFonts w:ascii="Times New Roman" w:hAnsi="Times New Roman"/>
                <w:sz w:val="16"/>
              </w:rPr>
            </w:pPr>
          </w:p>
          <w:p w14:paraId="87040000">
            <w:pPr>
              <w:pStyle w:val="Style_7"/>
              <w:tabs>
                <w:tab w:leader="none" w:pos="281" w:val="left"/>
              </w:tabs>
              <w:ind/>
              <w:rPr>
                <w:rFonts w:ascii="Times New Roman" w:hAnsi="Times New Roman"/>
                <w:sz w:val="16"/>
              </w:rPr>
            </w:pPr>
            <w:r>
              <w:rPr>
                <w:rFonts w:ascii="Times New Roman" w:hAnsi="Times New Roman"/>
                <w:sz w:val="16"/>
              </w:rPr>
              <w:t>Размеры земельных участков дошкольных образовательных организаций могут быть уменьшены:</w:t>
            </w:r>
          </w:p>
          <w:p w14:paraId="88040000">
            <w:pPr>
              <w:pStyle w:val="Style_7"/>
              <w:tabs>
                <w:tab w:leader="none" w:pos="281" w:val="left"/>
              </w:tabs>
              <w:ind/>
              <w:rPr>
                <w:rFonts w:ascii="Times New Roman" w:hAnsi="Times New Roman"/>
                <w:sz w:val="16"/>
              </w:rPr>
            </w:pPr>
            <w:r>
              <w:rPr>
                <w:rFonts w:ascii="Times New Roman" w:hAnsi="Times New Roman"/>
                <w:sz w:val="16"/>
              </w:rPr>
              <w:t>на 20% – в условиях реконструкции, градостроительной реконструкции, стеснённых условиях</w:t>
            </w:r>
          </w:p>
          <w:p w14:paraId="89040000">
            <w:pPr>
              <w:pStyle w:val="Style_7"/>
              <w:tabs>
                <w:tab w:leader="none" w:pos="281" w:val="left"/>
              </w:tabs>
              <w:ind/>
              <w:rPr>
                <w:rFonts w:ascii="Times New Roman" w:hAnsi="Times New Roman"/>
                <w:sz w:val="16"/>
              </w:rPr>
            </w:pPr>
            <w:r>
              <w:rPr>
                <w:rFonts w:ascii="Times New Roman" w:hAnsi="Times New Roman"/>
                <w:sz w:val="16"/>
              </w:rPr>
              <w:t>на 20% – при размещении единого образовательного комплекса, состоящего из общеобразовательной организации и дошкольной общеобразовательной организации</w:t>
            </w:r>
          </w:p>
          <w:p w14:paraId="8A040000">
            <w:pPr>
              <w:pStyle w:val="Style_7"/>
              <w:tabs>
                <w:tab w:leader="none" w:pos="281" w:val="left"/>
              </w:tabs>
              <w:ind/>
              <w:rPr>
                <w:rFonts w:ascii="Times New Roman" w:hAnsi="Times New Roman"/>
                <w:b w:val="1"/>
                <w:sz w:val="16"/>
              </w:rPr>
            </w:pPr>
            <w:r>
              <w:rPr>
                <w:rFonts w:ascii="Times New Roman" w:hAnsi="Times New Roman"/>
                <w:sz w:val="16"/>
              </w:rPr>
              <w:t>на 15% – при размещении на рельефе с уклоном более 20%</w:t>
            </w:r>
          </w:p>
        </w:tc>
      </w:tr>
      <w:tr>
        <w:tc>
          <w:tcPr>
            <w:tcW w:type="dxa" w:w="2093"/>
            <w:tcBorders>
              <w:top w:color="000000" w:sz="4" w:val="single"/>
              <w:left w:color="000000" w:sz="4" w:val="single"/>
              <w:bottom w:color="000000" w:sz="4" w:val="single"/>
              <w:right w:color="000000" w:sz="4" w:val="single"/>
            </w:tcBorders>
          </w:tcPr>
          <w:p w14:paraId="8B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Дошкольные образовательные организации специализированного типа</w:t>
            </w:r>
          </w:p>
        </w:tc>
        <w:tc>
          <w:tcPr>
            <w:tcW w:type="dxa" w:w="1984"/>
            <w:tcBorders>
              <w:top w:color="000000" w:sz="4" w:val="single"/>
              <w:left w:color="000000" w:sz="4" w:val="single"/>
              <w:bottom w:color="000000" w:sz="4" w:val="single"/>
              <w:right w:color="000000" w:sz="4" w:val="single"/>
            </w:tcBorders>
          </w:tcPr>
          <w:p w14:paraId="8C04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8D040000">
            <w:pPr>
              <w:pStyle w:val="Style_7"/>
              <w:rPr>
                <w:rFonts w:ascii="Times New Roman" w:hAnsi="Times New Roman"/>
                <w:sz w:val="16"/>
              </w:rPr>
            </w:pPr>
            <w:r>
              <w:rPr>
                <w:rFonts w:ascii="Times New Roman" w:hAnsi="Times New Roman"/>
                <w:sz w:val="16"/>
              </w:rPr>
              <w:t>Не устанавливается</w:t>
            </w:r>
          </w:p>
        </w:tc>
        <w:tc>
          <w:tcPr>
            <w:tcW w:type="dxa" w:w="3969"/>
            <w:gridSpan w:val="1"/>
            <w:vMerge w:val="continue"/>
            <w:tcBorders>
              <w:top w:color="000000" w:sz="4" w:val="single"/>
              <w:left w:color="000000" w:sz="4" w:val="single"/>
              <w:bottom w:color="000000" w:sz="4" w:val="single"/>
              <w:right w:color="000000" w:sz="4" w:val="single"/>
            </w:tcBorders>
          </w:tcPr>
          <w:p/>
        </w:tc>
      </w:tr>
      <w:tr>
        <w:tc>
          <w:tcPr>
            <w:tcW w:type="dxa" w:w="2093"/>
            <w:tcBorders>
              <w:top w:color="000000" w:sz="4" w:val="single"/>
              <w:left w:color="000000" w:sz="4" w:val="single"/>
              <w:bottom w:color="000000" w:sz="4" w:val="single"/>
              <w:right w:color="000000" w:sz="4" w:val="single"/>
            </w:tcBorders>
          </w:tcPr>
          <w:p w14:paraId="8E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Дошкольные образовательные организации оздоровительного</w:t>
            </w:r>
          </w:p>
          <w:p w14:paraId="8F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типа</w:t>
            </w:r>
          </w:p>
        </w:tc>
        <w:tc>
          <w:tcPr>
            <w:tcW w:type="dxa" w:w="1984"/>
            <w:tcBorders>
              <w:top w:color="000000" w:sz="4" w:val="single"/>
              <w:left w:color="000000" w:sz="4" w:val="single"/>
              <w:bottom w:color="000000" w:sz="4" w:val="single"/>
              <w:right w:color="000000" w:sz="4" w:val="single"/>
            </w:tcBorders>
          </w:tcPr>
          <w:p w14:paraId="9004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91040000">
            <w:pPr>
              <w:pStyle w:val="Style_7"/>
              <w:rPr>
                <w:rFonts w:ascii="Times New Roman" w:hAnsi="Times New Roman"/>
                <w:sz w:val="16"/>
              </w:rPr>
            </w:pPr>
            <w:r>
              <w:rPr>
                <w:rFonts w:ascii="Times New Roman" w:hAnsi="Times New Roman"/>
                <w:sz w:val="16"/>
              </w:rPr>
              <w:t>Не устанавливается</w:t>
            </w:r>
          </w:p>
        </w:tc>
        <w:tc>
          <w:tcPr>
            <w:tcW w:type="dxa" w:w="3969"/>
            <w:gridSpan w:val="1"/>
            <w:vMerge w:val="continue"/>
            <w:tcBorders>
              <w:top w:color="000000" w:sz="4" w:val="single"/>
              <w:left w:color="000000" w:sz="4" w:val="single"/>
              <w:bottom w:color="000000" w:sz="4" w:val="single"/>
              <w:right w:color="000000" w:sz="4" w:val="single"/>
            </w:tcBorders>
          </w:tcPr>
          <w:p/>
        </w:tc>
      </w:tr>
      <w:tr>
        <w:tc>
          <w:tcPr>
            <w:tcW w:type="dxa" w:w="10314"/>
            <w:gridSpan w:val="4"/>
            <w:tcBorders>
              <w:top w:color="000000" w:sz="4" w:val="single"/>
              <w:left w:color="000000" w:sz="4" w:val="single"/>
              <w:bottom w:color="000000" w:sz="4" w:val="single"/>
              <w:right w:color="000000" w:sz="4" w:val="single"/>
            </w:tcBorders>
          </w:tcPr>
          <w:p w14:paraId="92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Общеобразовательные организации</w:t>
            </w:r>
          </w:p>
        </w:tc>
      </w:tr>
      <w:tr>
        <w:tc>
          <w:tcPr>
            <w:tcW w:type="dxa" w:w="2093"/>
            <w:tcBorders>
              <w:top w:color="000000" w:sz="4" w:val="single"/>
              <w:left w:color="000000" w:sz="4" w:val="single"/>
              <w:bottom w:color="000000" w:sz="4" w:val="single"/>
              <w:right w:color="000000" w:sz="4" w:val="single"/>
            </w:tcBorders>
          </w:tcPr>
          <w:p w14:paraId="93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Общеобразовательные организации</w:t>
            </w:r>
          </w:p>
        </w:tc>
        <w:tc>
          <w:tcPr>
            <w:tcW w:type="dxa" w:w="1984"/>
            <w:tcBorders>
              <w:top w:color="000000" w:sz="4" w:val="single"/>
              <w:left w:color="000000" w:sz="4" w:val="single"/>
              <w:bottom w:color="000000" w:sz="4" w:val="single"/>
              <w:right w:color="000000" w:sz="4" w:val="single"/>
            </w:tcBorders>
          </w:tcPr>
          <w:p w14:paraId="94040000">
            <w:pPr>
              <w:pStyle w:val="Style_7"/>
              <w:rPr>
                <w:rFonts w:ascii="Times New Roman" w:hAnsi="Times New Roman"/>
                <w:sz w:val="16"/>
              </w:rPr>
            </w:pPr>
            <w:r>
              <w:rPr>
                <w:rFonts w:ascii="Times New Roman" w:hAnsi="Times New Roman"/>
                <w:sz w:val="16"/>
              </w:rPr>
              <w:t>117</w:t>
            </w:r>
            <w:r>
              <w:rPr>
                <w:rFonts w:ascii="Times New Roman" w:hAnsi="Times New Roman"/>
                <w:sz w:val="16"/>
              </w:rPr>
              <w:t xml:space="preserve"> мест в 2024</w:t>
            </w:r>
            <w:r>
              <w:rPr>
                <w:rFonts w:ascii="Times New Roman" w:hAnsi="Times New Roman"/>
                <w:sz w:val="16"/>
              </w:rPr>
              <w:t xml:space="preserve"> году </w:t>
            </w:r>
          </w:p>
          <w:p w14:paraId="95040000">
            <w:pPr>
              <w:pStyle w:val="Style_7"/>
              <w:rPr>
                <w:rFonts w:ascii="Times New Roman" w:hAnsi="Times New Roman"/>
                <w:sz w:val="16"/>
              </w:rPr>
            </w:pPr>
          </w:p>
          <w:p w14:paraId="96040000">
            <w:pPr>
              <w:pStyle w:val="Style_7"/>
              <w:rPr>
                <w:rFonts w:ascii="Times New Roman" w:hAnsi="Times New Roman"/>
                <w:sz w:val="16"/>
              </w:rPr>
            </w:pPr>
            <w:r>
              <w:rPr>
                <w:rFonts w:ascii="Times New Roman" w:hAnsi="Times New Roman"/>
                <w:sz w:val="16"/>
              </w:rPr>
              <w:t>1</w:t>
            </w:r>
            <w:r>
              <w:rPr>
                <w:rFonts w:ascii="Times New Roman" w:hAnsi="Times New Roman"/>
                <w:sz w:val="16"/>
              </w:rPr>
              <w:t>18</w:t>
            </w:r>
            <w:r>
              <w:rPr>
                <w:rFonts w:ascii="Times New Roman" w:hAnsi="Times New Roman"/>
                <w:sz w:val="16"/>
              </w:rPr>
              <w:t xml:space="preserve"> мест в период </w:t>
            </w:r>
          </w:p>
          <w:p w14:paraId="97040000">
            <w:pPr>
              <w:pStyle w:val="Style_7"/>
              <w:rPr>
                <w:rFonts w:ascii="Times New Roman" w:hAnsi="Times New Roman"/>
                <w:sz w:val="16"/>
              </w:rPr>
            </w:pPr>
            <w:r>
              <w:rPr>
                <w:rFonts w:ascii="Times New Roman" w:hAnsi="Times New Roman"/>
                <w:sz w:val="16"/>
              </w:rPr>
              <w:t>с 2025 по 2028 год</w:t>
            </w:r>
          </w:p>
          <w:p w14:paraId="98040000">
            <w:pPr>
              <w:pStyle w:val="Style_7"/>
              <w:rPr>
                <w:rFonts w:ascii="Times New Roman" w:hAnsi="Times New Roman"/>
                <w:sz w:val="16"/>
              </w:rPr>
            </w:pPr>
          </w:p>
          <w:p w14:paraId="99040000">
            <w:pPr>
              <w:pStyle w:val="Style_7"/>
              <w:rPr>
                <w:rFonts w:ascii="Times New Roman" w:hAnsi="Times New Roman"/>
                <w:sz w:val="16"/>
              </w:rPr>
            </w:pPr>
            <w:r>
              <w:rPr>
                <w:rFonts w:ascii="Times New Roman" w:hAnsi="Times New Roman"/>
                <w:sz w:val="16"/>
              </w:rPr>
              <w:t>120</w:t>
            </w:r>
            <w:r>
              <w:rPr>
                <w:rFonts w:ascii="Times New Roman" w:hAnsi="Times New Roman"/>
                <w:sz w:val="16"/>
              </w:rPr>
              <w:t xml:space="preserve"> мест в период </w:t>
            </w:r>
          </w:p>
          <w:p w14:paraId="9A040000">
            <w:pPr>
              <w:pStyle w:val="Style_7"/>
              <w:rPr>
                <w:rFonts w:ascii="Times New Roman" w:hAnsi="Times New Roman"/>
                <w:sz w:val="16"/>
              </w:rPr>
            </w:pPr>
            <w:r>
              <w:rPr>
                <w:rFonts w:ascii="Times New Roman" w:hAnsi="Times New Roman"/>
                <w:sz w:val="16"/>
              </w:rPr>
              <w:t>с 2029 по 2032 год</w:t>
            </w:r>
          </w:p>
          <w:p w14:paraId="9B040000">
            <w:pPr>
              <w:pStyle w:val="Style_7"/>
              <w:rPr>
                <w:rFonts w:ascii="Times New Roman" w:hAnsi="Times New Roman"/>
                <w:sz w:val="16"/>
              </w:rPr>
            </w:pPr>
          </w:p>
          <w:p w14:paraId="9C040000">
            <w:pPr>
              <w:pStyle w:val="Style_7"/>
              <w:rPr>
                <w:rFonts w:ascii="Times New Roman" w:hAnsi="Times New Roman"/>
                <w:sz w:val="16"/>
              </w:rPr>
            </w:pPr>
            <w:r>
              <w:rPr>
                <w:rFonts w:ascii="Times New Roman" w:hAnsi="Times New Roman"/>
                <w:sz w:val="16"/>
              </w:rPr>
              <w:t>122</w:t>
            </w:r>
            <w:r>
              <w:rPr>
                <w:rFonts w:ascii="Times New Roman" w:hAnsi="Times New Roman"/>
                <w:sz w:val="16"/>
              </w:rPr>
              <w:t xml:space="preserve"> мест в период </w:t>
            </w:r>
          </w:p>
          <w:p w14:paraId="9D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с 2033 по 2036 год </w:t>
            </w:r>
          </w:p>
          <w:p w14:paraId="9E040000">
            <w:pPr>
              <w:pStyle w:val="Style_7"/>
              <w:rPr>
                <w:rFonts w:ascii="Times New Roman" w:hAnsi="Times New Roman"/>
                <w:sz w:val="16"/>
              </w:rPr>
            </w:pPr>
          </w:p>
          <w:p w14:paraId="9F040000">
            <w:pPr>
              <w:pStyle w:val="Style_7"/>
              <w:rPr>
                <w:rFonts w:ascii="Times New Roman" w:hAnsi="Times New Roman"/>
                <w:sz w:val="16"/>
              </w:rPr>
            </w:pPr>
            <w:r>
              <w:rPr>
                <w:rFonts w:ascii="Times New Roman" w:hAnsi="Times New Roman"/>
                <w:sz w:val="16"/>
              </w:rPr>
              <w:t>124</w:t>
            </w:r>
            <w:r>
              <w:rPr>
                <w:rFonts w:ascii="Times New Roman" w:hAnsi="Times New Roman"/>
                <w:sz w:val="16"/>
              </w:rPr>
              <w:t xml:space="preserve"> мест</w:t>
            </w:r>
            <w:r>
              <w:rPr>
                <w:rFonts w:ascii="Times New Roman" w:hAnsi="Times New Roman"/>
                <w:sz w:val="16"/>
              </w:rPr>
              <w:t>а</w:t>
            </w:r>
            <w:r>
              <w:rPr>
                <w:rFonts w:ascii="Times New Roman" w:hAnsi="Times New Roman"/>
                <w:sz w:val="16"/>
              </w:rPr>
              <w:t xml:space="preserve"> в период </w:t>
            </w:r>
          </w:p>
          <w:p w14:paraId="A0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с 2037 по 2040 год </w:t>
            </w:r>
          </w:p>
          <w:p w14:paraId="A104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p>
        </w:tc>
        <w:tc>
          <w:tcPr>
            <w:tcW w:type="dxa" w:w="2268"/>
            <w:tcBorders>
              <w:top w:color="000000" w:sz="4" w:val="single"/>
              <w:left w:color="000000" w:sz="4" w:val="single"/>
              <w:bottom w:color="000000" w:sz="4" w:val="single"/>
              <w:right w:color="000000" w:sz="4" w:val="single"/>
            </w:tcBorders>
          </w:tcPr>
          <w:p w14:paraId="A2040000">
            <w:pPr>
              <w:pStyle w:val="Style_7"/>
              <w:rPr>
                <w:rFonts w:ascii="Times New Roman" w:hAnsi="Times New Roman"/>
                <w:sz w:val="16"/>
              </w:rPr>
            </w:pPr>
            <w:r>
              <w:rPr>
                <w:rFonts w:ascii="Times New Roman" w:hAnsi="Times New Roman"/>
                <w:sz w:val="16"/>
              </w:rPr>
              <w:t>Радиус пешеходной доступности – 500 м</w:t>
            </w:r>
          </w:p>
          <w:p w14:paraId="A3040000">
            <w:pPr>
              <w:pStyle w:val="Style_7"/>
              <w:rPr>
                <w:rFonts w:ascii="Times New Roman" w:hAnsi="Times New Roman"/>
                <w:sz w:val="16"/>
              </w:rPr>
            </w:pPr>
          </w:p>
          <w:p w14:paraId="A4040000">
            <w:pPr>
              <w:pStyle w:val="Style_7"/>
              <w:rPr>
                <w:rFonts w:ascii="Times New Roman" w:hAnsi="Times New Roman"/>
                <w:sz w:val="16"/>
              </w:rPr>
            </w:pPr>
            <w:r>
              <w:rPr>
                <w:rFonts w:ascii="Times New Roman" w:hAnsi="Times New Roman"/>
                <w:sz w:val="16"/>
              </w:rPr>
              <w:t>Радиус пешеходной доступности в условиях стеснённой городской застройки – 800 м</w:t>
            </w:r>
          </w:p>
          <w:p w14:paraId="A504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p>
          <w:p w14:paraId="A6040000">
            <w:pPr>
              <w:pStyle w:val="Style_7"/>
              <w:rPr>
                <w:rFonts w:ascii="Times New Roman" w:hAnsi="Times New Roman"/>
                <w:sz w:val="16"/>
              </w:rPr>
            </w:pPr>
            <w:r>
              <w:rPr>
                <w:rFonts w:ascii="Times New Roman" w:hAnsi="Times New Roman"/>
                <w:sz w:val="16"/>
              </w:rPr>
              <w:t xml:space="preserve">Транспортная доступность – 15 мин </w:t>
            </w:r>
          </w:p>
        </w:tc>
        <w:tc>
          <w:tcPr>
            <w:tcW w:type="dxa" w:w="3969"/>
            <w:tcBorders>
              <w:top w:color="000000" w:sz="4" w:val="single"/>
              <w:left w:color="000000" w:sz="4" w:val="single"/>
              <w:bottom w:color="000000" w:sz="4" w:val="single"/>
              <w:right w:color="000000" w:sz="4" w:val="single"/>
            </w:tcBorders>
            <w:shd w:fill="auto" w:val="clear"/>
          </w:tcPr>
          <w:p w14:paraId="A7040000">
            <w:pPr>
              <w:pStyle w:val="Style_7"/>
              <w:rPr>
                <w:rFonts w:ascii="Times New Roman" w:hAnsi="Times New Roman"/>
                <w:sz w:val="16"/>
              </w:rPr>
            </w:pPr>
            <w:r>
              <w:rPr>
                <w:rFonts w:ascii="Times New Roman" w:hAnsi="Times New Roman"/>
                <w:sz w:val="16"/>
              </w:rPr>
              <w:t xml:space="preserve">При вместимости общеобразовательной организации: </w:t>
            </w:r>
          </w:p>
          <w:p w14:paraId="A8040000">
            <w:pPr>
              <w:pStyle w:val="Style_7"/>
              <w:tabs>
                <w:tab w:leader="none" w:pos="281" w:val="left"/>
              </w:tabs>
              <w:ind/>
              <w:rPr>
                <w:rFonts w:ascii="Times New Roman" w:hAnsi="Times New Roman"/>
                <w:sz w:val="16"/>
              </w:rPr>
            </w:pPr>
            <w:r>
              <w:rPr>
                <w:rFonts w:ascii="Times New Roman" w:hAnsi="Times New Roman"/>
                <w:sz w:val="16"/>
              </w:rPr>
              <w:t>от 30 до 170 мест – 80 м</w:t>
            </w:r>
            <w:r>
              <w:rPr>
                <w:rFonts w:ascii="Times New Roman" w:hAnsi="Times New Roman"/>
                <w:sz w:val="16"/>
                <w:vertAlign w:val="superscript"/>
              </w:rPr>
              <w:t>2</w:t>
            </w:r>
            <w:r>
              <w:rPr>
                <w:rFonts w:ascii="Times New Roman" w:hAnsi="Times New Roman"/>
                <w:sz w:val="16"/>
              </w:rPr>
              <w:t xml:space="preserve"> </w:t>
            </w:r>
          </w:p>
          <w:p w14:paraId="A9040000">
            <w:pPr>
              <w:pStyle w:val="Style_7"/>
              <w:tabs>
                <w:tab w:leader="none" w:pos="281" w:val="left"/>
              </w:tabs>
              <w:ind/>
              <w:rPr>
                <w:rFonts w:ascii="Times New Roman" w:hAnsi="Times New Roman"/>
                <w:sz w:val="16"/>
              </w:rPr>
            </w:pPr>
            <w:r>
              <w:rPr>
                <w:rFonts w:ascii="Times New Roman" w:hAnsi="Times New Roman"/>
                <w:sz w:val="16"/>
              </w:rPr>
              <w:t>от 170 до 340 мест – 55 м</w:t>
            </w:r>
            <w:r>
              <w:rPr>
                <w:rFonts w:ascii="Times New Roman" w:hAnsi="Times New Roman"/>
                <w:sz w:val="16"/>
                <w:vertAlign w:val="superscript"/>
              </w:rPr>
              <w:t>2</w:t>
            </w:r>
            <w:r>
              <w:rPr>
                <w:rFonts w:ascii="Times New Roman" w:hAnsi="Times New Roman"/>
                <w:sz w:val="16"/>
              </w:rPr>
              <w:t xml:space="preserve"> </w:t>
            </w:r>
          </w:p>
          <w:p w14:paraId="AA040000">
            <w:pPr>
              <w:pStyle w:val="Style_7"/>
              <w:tabs>
                <w:tab w:leader="none" w:pos="281" w:val="left"/>
              </w:tabs>
              <w:ind/>
              <w:rPr>
                <w:rFonts w:ascii="Times New Roman" w:hAnsi="Times New Roman"/>
                <w:sz w:val="16"/>
              </w:rPr>
            </w:pPr>
            <w:r>
              <w:rPr>
                <w:rFonts w:ascii="Times New Roman" w:hAnsi="Times New Roman"/>
                <w:sz w:val="16"/>
              </w:rPr>
              <w:t>от 340 до 510 мест – 40 м</w:t>
            </w:r>
            <w:r>
              <w:rPr>
                <w:rFonts w:ascii="Times New Roman" w:hAnsi="Times New Roman"/>
                <w:sz w:val="16"/>
                <w:vertAlign w:val="superscript"/>
              </w:rPr>
              <w:t xml:space="preserve">2 </w:t>
            </w:r>
          </w:p>
          <w:p w14:paraId="AB040000">
            <w:pPr>
              <w:pStyle w:val="Style_7"/>
              <w:tabs>
                <w:tab w:leader="none" w:pos="281" w:val="left"/>
              </w:tabs>
              <w:ind/>
              <w:rPr>
                <w:rFonts w:ascii="Times New Roman" w:hAnsi="Times New Roman"/>
                <w:sz w:val="16"/>
              </w:rPr>
            </w:pPr>
            <w:r>
              <w:rPr>
                <w:rFonts w:ascii="Times New Roman" w:hAnsi="Times New Roman"/>
                <w:sz w:val="16"/>
              </w:rPr>
              <w:t>от 510 до 660 мест – 35 м</w:t>
            </w:r>
            <w:r>
              <w:rPr>
                <w:rFonts w:ascii="Times New Roman" w:hAnsi="Times New Roman"/>
                <w:sz w:val="16"/>
                <w:vertAlign w:val="superscript"/>
              </w:rPr>
              <w:t>2</w:t>
            </w:r>
            <w:r>
              <w:rPr>
                <w:rFonts w:ascii="Times New Roman" w:hAnsi="Times New Roman"/>
                <w:sz w:val="16"/>
              </w:rPr>
              <w:t xml:space="preserve"> </w:t>
            </w:r>
          </w:p>
          <w:p w14:paraId="AC040000">
            <w:pPr>
              <w:pStyle w:val="Style_7"/>
              <w:tabs>
                <w:tab w:leader="none" w:pos="281" w:val="left"/>
              </w:tabs>
              <w:ind/>
              <w:rPr>
                <w:rFonts w:ascii="Times New Roman" w:hAnsi="Times New Roman"/>
                <w:sz w:val="16"/>
              </w:rPr>
            </w:pPr>
            <w:r>
              <w:rPr>
                <w:rFonts w:ascii="Times New Roman" w:hAnsi="Times New Roman"/>
                <w:sz w:val="16"/>
              </w:rPr>
              <w:t>от 660 до 1000 мест – 28 м</w:t>
            </w:r>
            <w:r>
              <w:rPr>
                <w:rFonts w:ascii="Times New Roman" w:hAnsi="Times New Roman"/>
                <w:sz w:val="16"/>
                <w:vertAlign w:val="superscript"/>
              </w:rPr>
              <w:t>2</w:t>
            </w:r>
            <w:r>
              <w:rPr>
                <w:rFonts w:ascii="Times New Roman" w:hAnsi="Times New Roman"/>
                <w:sz w:val="16"/>
              </w:rPr>
              <w:t xml:space="preserve"> </w:t>
            </w:r>
          </w:p>
          <w:p w14:paraId="AD040000">
            <w:pPr>
              <w:pStyle w:val="Style_7"/>
              <w:tabs>
                <w:tab w:leader="none" w:pos="281" w:val="left"/>
              </w:tabs>
              <w:ind/>
              <w:rPr>
                <w:rFonts w:ascii="Times New Roman" w:hAnsi="Times New Roman"/>
                <w:sz w:val="16"/>
              </w:rPr>
            </w:pPr>
            <w:r>
              <w:rPr>
                <w:rFonts w:ascii="Times New Roman" w:hAnsi="Times New Roman"/>
                <w:sz w:val="16"/>
              </w:rPr>
              <w:t>от 1000 до 1500 мест – 24 м</w:t>
            </w:r>
            <w:r>
              <w:rPr>
                <w:rFonts w:ascii="Times New Roman" w:hAnsi="Times New Roman"/>
                <w:sz w:val="16"/>
                <w:vertAlign w:val="superscript"/>
              </w:rPr>
              <w:t>2</w:t>
            </w:r>
            <w:r>
              <w:rPr>
                <w:rFonts w:ascii="Times New Roman" w:hAnsi="Times New Roman"/>
                <w:sz w:val="16"/>
              </w:rPr>
              <w:t xml:space="preserve"> </w:t>
            </w:r>
          </w:p>
          <w:p w14:paraId="AE040000">
            <w:pPr>
              <w:pStyle w:val="Style_7"/>
              <w:tabs>
                <w:tab w:leader="none" w:pos="281" w:val="left"/>
              </w:tabs>
              <w:ind/>
              <w:rPr>
                <w:rFonts w:ascii="Times New Roman" w:hAnsi="Times New Roman"/>
                <w:sz w:val="16"/>
              </w:rPr>
            </w:pPr>
            <w:r>
              <w:rPr>
                <w:rFonts w:ascii="Times New Roman" w:hAnsi="Times New Roman"/>
                <w:sz w:val="16"/>
              </w:rPr>
              <w:t xml:space="preserve">от 1500 </w:t>
            </w:r>
            <w:r>
              <w:rPr>
                <w:rFonts w:ascii="Times New Roman" w:hAnsi="Times New Roman"/>
                <w:sz w:val="16"/>
              </w:rPr>
              <w:t>– 22 м</w:t>
            </w:r>
            <w:r>
              <w:rPr>
                <w:rFonts w:ascii="Times New Roman" w:hAnsi="Times New Roman"/>
                <w:sz w:val="16"/>
                <w:vertAlign w:val="superscript"/>
              </w:rPr>
              <w:t>2</w:t>
            </w:r>
            <w:r>
              <w:rPr>
                <w:rFonts w:ascii="Times New Roman" w:hAnsi="Times New Roman"/>
                <w:sz w:val="16"/>
              </w:rPr>
              <w:t xml:space="preserve"> </w:t>
            </w:r>
          </w:p>
          <w:p w14:paraId="AF040000">
            <w:pPr>
              <w:pStyle w:val="Style_7"/>
              <w:tabs>
                <w:tab w:leader="none" w:pos="419" w:val="left"/>
              </w:tabs>
              <w:ind/>
              <w:rPr>
                <w:rFonts w:ascii="Times New Roman" w:hAnsi="Times New Roman"/>
                <w:sz w:val="16"/>
              </w:rPr>
            </w:pPr>
          </w:p>
          <w:p w14:paraId="B0040000">
            <w:pPr>
              <w:pStyle w:val="Style_7"/>
              <w:rPr>
                <w:rFonts w:ascii="Times New Roman" w:hAnsi="Times New Roman"/>
                <w:sz w:val="16"/>
              </w:rPr>
            </w:pPr>
            <w:r>
              <w:rPr>
                <w:rFonts w:ascii="Times New Roman" w:hAnsi="Times New Roman"/>
                <w:sz w:val="16"/>
              </w:rPr>
              <w:t>Размеры земельных участков общеобразовательных организаций могут быть уменьшены на 20% в условиях реконструкции, градостроительной реконструкции, стеснённых условиях</w:t>
            </w:r>
          </w:p>
        </w:tc>
      </w:tr>
      <w:tr>
        <w:tc>
          <w:tcPr>
            <w:tcW w:type="dxa" w:w="2093"/>
            <w:tcBorders>
              <w:top w:color="000000" w:sz="4" w:val="single"/>
              <w:left w:color="000000" w:sz="4" w:val="single"/>
              <w:bottom w:color="000000" w:sz="4" w:val="single"/>
              <w:right w:color="000000" w:sz="4" w:val="single"/>
            </w:tcBorders>
          </w:tcPr>
          <w:p w14:paraId="B104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r>
              <w:rPr>
                <w:rFonts w:ascii="Times New Roman" w:hAnsi="Times New Roman"/>
                <w:sz w:val="16"/>
              </w:rPr>
              <w:t xml:space="preserve">Общеобразовательные организации, имеющие интернат </w:t>
            </w:r>
          </w:p>
        </w:tc>
        <w:tc>
          <w:tcPr>
            <w:tcW w:type="dxa" w:w="1984"/>
            <w:tcBorders>
              <w:top w:color="000000" w:sz="4" w:val="single"/>
              <w:left w:color="000000" w:sz="4" w:val="single"/>
              <w:bottom w:color="000000" w:sz="4" w:val="single"/>
              <w:right w:color="000000" w:sz="4" w:val="single"/>
            </w:tcBorders>
          </w:tcPr>
          <w:p w14:paraId="B204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B304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r>
              <w:rPr>
                <w:rFonts w:ascii="Times New Roman" w:hAnsi="Times New Roman"/>
                <w:sz w:val="16"/>
              </w:rPr>
              <w:t>Не устанавливается</w:t>
            </w:r>
          </w:p>
        </w:tc>
        <w:tc>
          <w:tcPr>
            <w:tcW w:type="dxa" w:w="3969"/>
            <w:tcBorders>
              <w:top w:color="000000" w:sz="4" w:val="single"/>
              <w:left w:color="000000" w:sz="4" w:val="single"/>
              <w:bottom w:color="000000" w:sz="4" w:val="single"/>
              <w:right w:color="000000" w:sz="4" w:val="single"/>
            </w:tcBorders>
          </w:tcPr>
          <w:p w14:paraId="B4040000">
            <w:pPr>
              <w:pStyle w:val="Style_7"/>
              <w:rPr>
                <w:rFonts w:ascii="Times New Roman" w:hAnsi="Times New Roman"/>
                <w:sz w:val="16"/>
              </w:rPr>
            </w:pPr>
            <w:r>
              <w:rPr>
                <w:rFonts w:ascii="Times New Roman" w:hAnsi="Times New Roman"/>
                <w:sz w:val="16"/>
              </w:rPr>
              <w:t>При вместимости общеобразовательной организации, имеющей интернат:</w:t>
            </w:r>
          </w:p>
          <w:p w14:paraId="B5040000">
            <w:pPr>
              <w:pStyle w:val="Style_7"/>
              <w:tabs>
                <w:tab w:leader="none" w:pos="281" w:val="left"/>
              </w:tabs>
              <w:ind/>
              <w:rPr>
                <w:rFonts w:ascii="Times New Roman" w:hAnsi="Times New Roman"/>
                <w:sz w:val="16"/>
              </w:rPr>
            </w:pPr>
            <w:r>
              <w:rPr>
                <w:rFonts w:ascii="Times New Roman" w:hAnsi="Times New Roman"/>
                <w:sz w:val="16"/>
              </w:rPr>
              <w:t>от 200 до 300 мест – 70 м</w:t>
            </w:r>
            <w:r>
              <w:rPr>
                <w:rFonts w:ascii="Times New Roman" w:hAnsi="Times New Roman"/>
                <w:sz w:val="16"/>
                <w:vertAlign w:val="superscript"/>
              </w:rPr>
              <w:t>2</w:t>
            </w:r>
            <w:r>
              <w:rPr>
                <w:rFonts w:ascii="Times New Roman" w:hAnsi="Times New Roman"/>
                <w:sz w:val="16"/>
              </w:rPr>
              <w:t xml:space="preserve"> </w:t>
            </w:r>
          </w:p>
          <w:p w14:paraId="B6040000">
            <w:pPr>
              <w:pStyle w:val="Style_7"/>
              <w:tabs>
                <w:tab w:leader="none" w:pos="281" w:val="left"/>
              </w:tabs>
              <w:ind/>
              <w:rPr>
                <w:rFonts w:ascii="Times New Roman" w:hAnsi="Times New Roman"/>
                <w:sz w:val="16"/>
              </w:rPr>
            </w:pPr>
            <w:r>
              <w:rPr>
                <w:rFonts w:ascii="Times New Roman" w:hAnsi="Times New Roman"/>
                <w:sz w:val="16"/>
              </w:rPr>
              <w:t>от 300 до 500 мест – 65 м</w:t>
            </w:r>
            <w:r>
              <w:rPr>
                <w:rFonts w:ascii="Times New Roman" w:hAnsi="Times New Roman"/>
                <w:sz w:val="16"/>
                <w:vertAlign w:val="superscript"/>
              </w:rPr>
              <w:t>2</w:t>
            </w:r>
            <w:r>
              <w:rPr>
                <w:rFonts w:ascii="Times New Roman" w:hAnsi="Times New Roman"/>
                <w:sz w:val="16"/>
              </w:rPr>
              <w:t xml:space="preserve"> </w:t>
            </w:r>
          </w:p>
          <w:p w14:paraId="B7040000">
            <w:pPr>
              <w:pStyle w:val="Style_7"/>
              <w:tabs>
                <w:tab w:leader="none" w:pos="281" w:val="left"/>
              </w:tabs>
              <w:ind/>
              <w:rPr>
                <w:rFonts w:ascii="Times New Roman" w:hAnsi="Times New Roman"/>
                <w:sz w:val="16"/>
              </w:rPr>
            </w:pPr>
            <w:r>
              <w:rPr>
                <w:rFonts w:ascii="Times New Roman" w:hAnsi="Times New Roman"/>
                <w:sz w:val="16"/>
              </w:rPr>
              <w:t>от 500 мест – 45 м</w:t>
            </w:r>
            <w:r>
              <w:rPr>
                <w:rFonts w:ascii="Times New Roman" w:hAnsi="Times New Roman"/>
                <w:sz w:val="16"/>
                <w:vertAlign w:val="superscript"/>
              </w:rPr>
              <w:t xml:space="preserve">2 </w:t>
            </w:r>
          </w:p>
          <w:p w14:paraId="B8040000">
            <w:pPr>
              <w:pStyle w:val="Style_7"/>
              <w:tabs>
                <w:tab w:leader="none" w:pos="281" w:val="left"/>
              </w:tabs>
              <w:ind/>
              <w:rPr>
                <w:rFonts w:ascii="Times New Roman" w:hAnsi="Times New Roman"/>
                <w:sz w:val="16"/>
              </w:rPr>
            </w:pPr>
          </w:p>
          <w:p w14:paraId="B904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r>
              <w:rPr>
                <w:rFonts w:ascii="Times New Roman" w:hAnsi="Times New Roman"/>
                <w:sz w:val="16"/>
              </w:rPr>
              <w:t>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на 0,2 га</w:t>
            </w:r>
          </w:p>
        </w:tc>
      </w:tr>
      <w:tr>
        <w:tc>
          <w:tcPr>
            <w:tcW w:type="dxa" w:w="10314"/>
            <w:gridSpan w:val="4"/>
            <w:tcBorders>
              <w:top w:color="000000" w:sz="4" w:val="single"/>
              <w:left w:color="000000" w:sz="4" w:val="single"/>
              <w:bottom w:color="000000" w:sz="4" w:val="single"/>
              <w:right w:color="000000" w:sz="4" w:val="single"/>
            </w:tcBorders>
          </w:tcPr>
          <w:p w14:paraId="BA040000">
            <w:pPr>
              <w:pStyle w:val="Style_7"/>
              <w:ind/>
              <w:jc w:val="center"/>
              <w:rPr>
                <w:rFonts w:ascii="Times New Roman" w:hAnsi="Times New Roman"/>
                <w:sz w:val="16"/>
              </w:rPr>
            </w:pPr>
            <w:r>
              <w:rPr>
                <w:rFonts w:ascii="Times New Roman" w:hAnsi="Times New Roman"/>
                <w:sz w:val="16"/>
              </w:rPr>
              <w:t>Организации дополнительного образования детей</w:t>
            </w:r>
          </w:p>
        </w:tc>
      </w:tr>
      <w:tr>
        <w:tc>
          <w:tcPr>
            <w:tcW w:type="dxa" w:w="2093"/>
            <w:tcBorders>
              <w:top w:color="000000" w:sz="4" w:val="single"/>
              <w:left w:color="000000" w:sz="4" w:val="single"/>
              <w:bottom w:color="000000" w:sz="4" w:val="single"/>
              <w:right w:color="000000" w:sz="4" w:val="single"/>
            </w:tcBorders>
          </w:tcPr>
          <w:p w14:paraId="BB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Дворцы (дома) творчества школьников</w:t>
            </w:r>
          </w:p>
        </w:tc>
        <w:tc>
          <w:tcPr>
            <w:tcW w:type="dxa" w:w="1984"/>
            <w:tcBorders>
              <w:top w:color="000000" w:sz="4" w:val="single"/>
              <w:left w:color="000000" w:sz="4" w:val="single"/>
              <w:bottom w:color="000000" w:sz="4" w:val="single"/>
              <w:right w:color="000000" w:sz="4" w:val="single"/>
            </w:tcBorders>
          </w:tcPr>
          <w:p w14:paraId="BC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Не устанавливается </w:t>
            </w:r>
          </w:p>
          <w:p w14:paraId="BD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2268"/>
            <w:tcBorders>
              <w:top w:color="000000" w:sz="4" w:val="single"/>
              <w:left w:color="000000" w:sz="4" w:val="single"/>
              <w:bottom w:color="000000" w:sz="4" w:val="single"/>
              <w:right w:color="000000" w:sz="4" w:val="single"/>
            </w:tcBorders>
          </w:tcPr>
          <w:p w14:paraId="BE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3969"/>
            <w:tcBorders>
              <w:top w:color="000000" w:sz="4" w:val="single"/>
              <w:left w:color="000000" w:sz="4" w:val="single"/>
              <w:bottom w:color="000000" w:sz="4" w:val="single"/>
              <w:right w:color="000000" w:sz="4" w:val="single"/>
            </w:tcBorders>
          </w:tcPr>
          <w:p w14:paraId="BF040000">
            <w:pPr>
              <w:pStyle w:val="Style_7"/>
              <w:rPr>
                <w:rFonts w:ascii="Times New Roman" w:hAnsi="Times New Roman"/>
                <w:sz w:val="16"/>
              </w:rPr>
            </w:pPr>
            <w:r>
              <w:rPr>
                <w:rFonts w:ascii="Times New Roman" w:hAnsi="Times New Roman"/>
                <w:sz w:val="16"/>
              </w:rPr>
              <w:t>Не устанавливается</w:t>
            </w:r>
          </w:p>
        </w:tc>
      </w:tr>
      <w:tr>
        <w:tc>
          <w:tcPr>
            <w:tcW w:type="dxa" w:w="2093"/>
            <w:tcBorders>
              <w:top w:color="000000" w:sz="4" w:val="single"/>
              <w:left w:color="000000" w:sz="4" w:val="single"/>
              <w:bottom w:color="000000" w:sz="4" w:val="single"/>
              <w:right w:color="000000" w:sz="4" w:val="single"/>
            </w:tcBorders>
          </w:tcPr>
          <w:p w14:paraId="C0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Детско-юношеские спортивные школы</w:t>
            </w:r>
          </w:p>
        </w:tc>
        <w:tc>
          <w:tcPr>
            <w:tcW w:type="dxa" w:w="1984"/>
            <w:tcBorders>
              <w:top w:color="000000" w:sz="4" w:val="single"/>
              <w:left w:color="000000" w:sz="4" w:val="single"/>
              <w:bottom w:color="000000" w:sz="4" w:val="single"/>
              <w:right w:color="000000" w:sz="4" w:val="single"/>
            </w:tcBorders>
          </w:tcPr>
          <w:p w14:paraId="C1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C2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3969"/>
            <w:tcBorders>
              <w:top w:color="000000" w:sz="4" w:val="single"/>
              <w:left w:color="000000" w:sz="4" w:val="single"/>
              <w:bottom w:color="000000" w:sz="4" w:val="single"/>
              <w:right w:color="000000" w:sz="4" w:val="single"/>
            </w:tcBorders>
          </w:tcPr>
          <w:p w14:paraId="C3040000">
            <w:pPr>
              <w:pStyle w:val="Style_7"/>
              <w:rPr>
                <w:rFonts w:ascii="Times New Roman" w:hAnsi="Times New Roman"/>
                <w:sz w:val="16"/>
              </w:rPr>
            </w:pPr>
            <w:r>
              <w:rPr>
                <w:rFonts w:ascii="Times New Roman" w:hAnsi="Times New Roman"/>
                <w:sz w:val="16"/>
              </w:rPr>
              <w:t>Не устанавливается</w:t>
            </w:r>
          </w:p>
        </w:tc>
      </w:tr>
      <w:tr>
        <w:tc>
          <w:tcPr>
            <w:tcW w:type="dxa" w:w="2093"/>
            <w:tcBorders>
              <w:top w:color="000000" w:sz="4" w:val="single"/>
              <w:left w:color="000000" w:sz="4" w:val="single"/>
              <w:bottom w:color="000000" w:sz="4" w:val="single"/>
              <w:right w:color="000000" w:sz="4" w:val="single"/>
            </w:tcBorders>
          </w:tcPr>
          <w:p w14:paraId="C4040000">
            <w:pPr>
              <w:pStyle w:val="Style_7"/>
              <w:rPr>
                <w:rFonts w:ascii="Times New Roman" w:hAnsi="Times New Roman"/>
                <w:sz w:val="16"/>
              </w:rPr>
            </w:pPr>
            <w:r>
              <w:rPr>
                <w:rFonts w:ascii="Times New Roman" w:hAnsi="Times New Roman"/>
                <w:sz w:val="16"/>
              </w:rPr>
              <w:t>Детские школы искусств</w:t>
            </w:r>
          </w:p>
          <w:p w14:paraId="C5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(музыкальная, художественная, хореографическая)</w:t>
            </w:r>
          </w:p>
        </w:tc>
        <w:tc>
          <w:tcPr>
            <w:tcW w:type="dxa" w:w="1984"/>
            <w:tcBorders>
              <w:top w:color="000000" w:sz="4" w:val="single"/>
              <w:left w:color="000000" w:sz="4" w:val="single"/>
              <w:bottom w:color="000000" w:sz="4" w:val="single"/>
              <w:right w:color="000000" w:sz="4" w:val="single"/>
            </w:tcBorders>
          </w:tcPr>
          <w:p w14:paraId="C6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C7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3969"/>
            <w:tcBorders>
              <w:top w:color="000000" w:sz="4" w:val="single"/>
              <w:left w:color="000000" w:sz="4" w:val="single"/>
              <w:bottom w:color="000000" w:sz="4" w:val="single"/>
              <w:right w:color="000000" w:sz="4" w:val="single"/>
            </w:tcBorders>
          </w:tcPr>
          <w:p w14:paraId="C8040000">
            <w:pPr>
              <w:pStyle w:val="Style_7"/>
              <w:rPr>
                <w:rFonts w:ascii="Times New Roman" w:hAnsi="Times New Roman"/>
                <w:sz w:val="16"/>
              </w:rPr>
            </w:pPr>
            <w:r>
              <w:rPr>
                <w:rFonts w:ascii="Times New Roman" w:hAnsi="Times New Roman"/>
                <w:sz w:val="16"/>
              </w:rPr>
              <w:t>Не устанавливается</w:t>
            </w:r>
          </w:p>
        </w:tc>
      </w:tr>
      <w:tr>
        <w:tc>
          <w:tcPr>
            <w:tcW w:type="dxa" w:w="2093"/>
            <w:tcBorders>
              <w:top w:color="000000" w:sz="4" w:val="single"/>
              <w:left w:color="000000" w:sz="4" w:val="single"/>
              <w:bottom w:color="000000" w:sz="4" w:val="single"/>
              <w:right w:color="000000" w:sz="4" w:val="single"/>
            </w:tcBorders>
          </w:tcPr>
          <w:p w14:paraId="C9040000">
            <w:pPr>
              <w:pStyle w:val="Style_7"/>
              <w:rPr>
                <w:rFonts w:ascii="Times New Roman" w:hAnsi="Times New Roman"/>
                <w:sz w:val="16"/>
              </w:rPr>
            </w:pPr>
          </w:p>
        </w:tc>
        <w:tc>
          <w:tcPr>
            <w:tcW w:type="dxa" w:w="1984"/>
            <w:tcBorders>
              <w:top w:color="000000" w:sz="4" w:val="single"/>
              <w:left w:color="000000" w:sz="4" w:val="single"/>
              <w:bottom w:color="000000" w:sz="4" w:val="single"/>
              <w:right w:color="000000" w:sz="4" w:val="single"/>
            </w:tcBorders>
          </w:tcPr>
          <w:p w14:paraId="CA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2268"/>
            <w:tcBorders>
              <w:top w:color="000000" w:sz="4" w:val="single"/>
              <w:left w:color="000000" w:sz="4" w:val="single"/>
              <w:bottom w:color="000000" w:sz="4" w:val="single"/>
              <w:right w:color="000000" w:sz="4" w:val="single"/>
            </w:tcBorders>
          </w:tcPr>
          <w:p w14:paraId="CB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3969"/>
            <w:tcBorders>
              <w:top w:color="000000" w:sz="4" w:val="single"/>
              <w:left w:color="000000" w:sz="4" w:val="single"/>
              <w:bottom w:color="000000" w:sz="4" w:val="single"/>
              <w:right w:color="000000" w:sz="4" w:val="single"/>
            </w:tcBorders>
          </w:tcPr>
          <w:p w14:paraId="CC040000">
            <w:pPr>
              <w:pStyle w:val="Style_7"/>
              <w:rPr>
                <w:rFonts w:ascii="Times New Roman" w:hAnsi="Times New Roman"/>
                <w:sz w:val="16"/>
              </w:rPr>
            </w:pPr>
          </w:p>
        </w:tc>
      </w:tr>
    </w:tbl>
    <w:p w14:paraId="CD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rPr>
          <w:trHeight w:hRule="atLeast" w:val="132"/>
        </w:trPr>
        <w:tc>
          <w:tcPr>
            <w:tcW w:type="dxa" w:w="10314"/>
            <w:tcBorders>
              <w:top w:color="000000" w:sz="4" w:val="single"/>
              <w:left w:color="000000" w:sz="4" w:val="single"/>
              <w:bottom w:color="000000" w:sz="4" w:val="single"/>
              <w:right w:color="000000" w:sz="4" w:val="single"/>
            </w:tcBorders>
          </w:tcPr>
          <w:p w14:paraId="CE04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CF040000">
            <w:pPr>
              <w:pStyle w:val="Style_3"/>
              <w:numPr>
                <w:ilvl w:val="0"/>
                <w:numId w:val="1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Необходимая вместимость (количество мест) и иные технико-экономические показатели объектов образования определяются органами образования и указываются в задании на проектирование согласно СП 42.13330 и иных специализированных нормативных документов, в том числе для: </w:t>
            </w:r>
          </w:p>
          <w:p w14:paraId="D0040000">
            <w:pPr>
              <w:pStyle w:val="Style_7"/>
              <w:numPr>
                <w:ilvl w:val="0"/>
                <w:numId w:val="13"/>
              </w:numPr>
              <w:tabs>
                <w:tab w:leader="none" w:pos="426" w:val="left"/>
              </w:tabs>
              <w:ind w:firstLine="0" w:left="313" w:right="33"/>
              <w:jc w:val="both"/>
              <w:rPr>
                <w:rFonts w:ascii="Times New Roman" w:hAnsi="Times New Roman"/>
                <w:sz w:val="16"/>
              </w:rPr>
            </w:pPr>
            <w:r>
              <w:rPr>
                <w:rFonts w:ascii="Times New Roman" w:hAnsi="Times New Roman"/>
                <w:sz w:val="16"/>
              </w:rPr>
              <w:t>дворцов (домов) творчества школьников уровень обеспеченности местами должен быть установлен в пределах 4% от общего количества детей возрасте от 7 до 18 лет</w:t>
            </w:r>
            <w:r>
              <w:rPr>
                <w:rFonts w:ascii="Times New Roman" w:hAnsi="Times New Roman"/>
                <w:sz w:val="16"/>
              </w:rPr>
              <w:t>;</w:t>
            </w:r>
          </w:p>
          <w:p w14:paraId="D1040000">
            <w:pPr>
              <w:pStyle w:val="Style_7"/>
              <w:numPr>
                <w:ilvl w:val="0"/>
                <w:numId w:val="13"/>
              </w:numPr>
              <w:tabs>
                <w:tab w:leader="none" w:pos="426" w:val="left"/>
              </w:tabs>
              <w:ind w:firstLine="0" w:left="313" w:right="33"/>
              <w:jc w:val="both"/>
              <w:rPr>
                <w:rFonts w:ascii="Times New Roman" w:hAnsi="Times New Roman"/>
                <w:sz w:val="16"/>
              </w:rPr>
            </w:pPr>
            <w:r>
              <w:rPr>
                <w:rFonts w:ascii="Times New Roman" w:hAnsi="Times New Roman"/>
                <w:sz w:val="16"/>
              </w:rPr>
              <w:t>детско-юношеских спортивных школ уровень обеспеченности местами должен быть установлен в пределах 2,8% от общего количества детей возрасте от 7 до 18 лет</w:t>
            </w:r>
            <w:r>
              <w:rPr>
                <w:rFonts w:ascii="Times New Roman" w:hAnsi="Times New Roman"/>
                <w:sz w:val="16"/>
              </w:rPr>
              <w:t>;</w:t>
            </w:r>
          </w:p>
          <w:p w14:paraId="D2040000">
            <w:pPr>
              <w:pStyle w:val="Style_7"/>
              <w:numPr>
                <w:ilvl w:val="0"/>
                <w:numId w:val="13"/>
              </w:numPr>
              <w:tabs>
                <w:tab w:leader="none" w:pos="426" w:val="left"/>
              </w:tabs>
              <w:ind w:firstLine="0" w:left="313" w:right="33"/>
              <w:jc w:val="both"/>
              <w:rPr>
                <w:rFonts w:ascii="Times New Roman" w:hAnsi="Times New Roman"/>
                <w:sz w:val="16"/>
              </w:rPr>
            </w:pPr>
            <w:r>
              <w:rPr>
                <w:rFonts w:ascii="Times New Roman" w:hAnsi="Times New Roman"/>
                <w:sz w:val="16"/>
              </w:rPr>
              <w:t>детских школ искусств (музыкальной, художественной, хореографической) уровень обеспеченности местами должен быть установлен в пределах 3,2% от общего количества детей возрасте от 7 до 18 лет</w:t>
            </w:r>
            <w:r>
              <w:rPr>
                <w:rFonts w:ascii="Times New Roman" w:hAnsi="Times New Roman"/>
                <w:sz w:val="16"/>
              </w:rPr>
              <w:t>.</w:t>
            </w:r>
          </w:p>
          <w:p w14:paraId="D3040000">
            <w:pPr>
              <w:pStyle w:val="Style_3"/>
              <w:numPr>
                <w:ilvl w:val="0"/>
                <w:numId w:val="1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Уровни общего образования в общеобразовательных организациях:</w:t>
            </w:r>
          </w:p>
          <w:p w14:paraId="D4040000">
            <w:pPr>
              <w:pStyle w:val="Style_7"/>
              <w:numPr>
                <w:ilvl w:val="0"/>
                <w:numId w:val="13"/>
              </w:numPr>
              <w:tabs>
                <w:tab w:leader="none" w:pos="426" w:val="left"/>
              </w:tabs>
              <w:ind w:firstLine="0" w:left="313" w:right="33"/>
              <w:jc w:val="both"/>
              <w:rPr>
                <w:rFonts w:ascii="Times New Roman" w:hAnsi="Times New Roman"/>
                <w:sz w:val="16"/>
              </w:rPr>
            </w:pPr>
            <w:r>
              <w:rPr>
                <w:rFonts w:ascii="Times New Roman" w:hAnsi="Times New Roman"/>
                <w:sz w:val="16"/>
              </w:rPr>
              <w:t>начальное общее образование – 1-4 классы</w:t>
            </w:r>
            <w:r>
              <w:rPr>
                <w:rFonts w:ascii="Times New Roman" w:hAnsi="Times New Roman"/>
                <w:sz w:val="16"/>
              </w:rPr>
              <w:t>;</w:t>
            </w:r>
          </w:p>
          <w:p w14:paraId="D5040000">
            <w:pPr>
              <w:pStyle w:val="Style_7"/>
              <w:numPr>
                <w:ilvl w:val="0"/>
                <w:numId w:val="13"/>
              </w:numPr>
              <w:tabs>
                <w:tab w:leader="none" w:pos="426" w:val="left"/>
              </w:tabs>
              <w:ind w:firstLine="0" w:left="313" w:right="33"/>
              <w:jc w:val="both"/>
              <w:rPr>
                <w:rFonts w:ascii="Times New Roman" w:hAnsi="Times New Roman"/>
                <w:sz w:val="16"/>
              </w:rPr>
            </w:pPr>
            <w:r>
              <w:rPr>
                <w:rFonts w:ascii="Times New Roman" w:hAnsi="Times New Roman"/>
                <w:sz w:val="16"/>
              </w:rPr>
              <w:t>основное общее образование – 5-9 классы</w:t>
            </w:r>
            <w:r>
              <w:rPr>
                <w:rFonts w:ascii="Times New Roman" w:hAnsi="Times New Roman"/>
                <w:sz w:val="16"/>
              </w:rPr>
              <w:t>;</w:t>
            </w:r>
          </w:p>
          <w:p w14:paraId="D6040000">
            <w:pPr>
              <w:pStyle w:val="Style_7"/>
              <w:numPr>
                <w:ilvl w:val="0"/>
                <w:numId w:val="13"/>
              </w:numPr>
              <w:tabs>
                <w:tab w:leader="none" w:pos="426" w:val="left"/>
              </w:tabs>
              <w:ind w:firstLine="0" w:left="313" w:right="33"/>
              <w:jc w:val="both"/>
              <w:rPr>
                <w:rFonts w:ascii="Times New Roman" w:hAnsi="Times New Roman"/>
                <w:sz w:val="16"/>
              </w:rPr>
            </w:pPr>
            <w:r>
              <w:rPr>
                <w:rFonts w:ascii="Times New Roman" w:hAnsi="Times New Roman"/>
                <w:sz w:val="16"/>
              </w:rPr>
              <w:t>среднее общее образование – 10-11 классы</w:t>
            </w:r>
            <w:r>
              <w:rPr>
                <w:rFonts w:ascii="Times New Roman" w:hAnsi="Times New Roman"/>
                <w:sz w:val="16"/>
              </w:rPr>
              <w:t>.</w:t>
            </w:r>
          </w:p>
          <w:p w14:paraId="D7040000">
            <w:pPr>
              <w:pStyle w:val="Style_3"/>
              <w:numPr>
                <w:ilvl w:val="0"/>
                <w:numId w:val="1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Процентное соотношение учащихся в классах общеобразовательных организаций </w:t>
            </w:r>
          </w:p>
          <w:p w14:paraId="D8040000">
            <w:pPr>
              <w:pStyle w:val="Style_7"/>
              <w:numPr>
                <w:ilvl w:val="0"/>
                <w:numId w:val="13"/>
              </w:numPr>
              <w:tabs>
                <w:tab w:leader="none" w:pos="426" w:val="left"/>
              </w:tabs>
              <w:ind w:firstLine="0" w:left="313" w:right="33"/>
              <w:jc w:val="both"/>
              <w:rPr>
                <w:rFonts w:ascii="Times New Roman" w:hAnsi="Times New Roman"/>
                <w:sz w:val="16"/>
              </w:rPr>
            </w:pPr>
            <w:r>
              <w:rPr>
                <w:rFonts w:ascii="Times New Roman" w:hAnsi="Times New Roman"/>
                <w:sz w:val="16"/>
              </w:rPr>
              <w:t>1-4 классы – 38</w:t>
            </w:r>
            <w:r>
              <w:rPr>
                <w:rFonts w:ascii="Times New Roman" w:hAnsi="Times New Roman"/>
                <w:sz w:val="16"/>
              </w:rPr>
              <w:t>% от общей численности учащихся;</w:t>
            </w:r>
          </w:p>
          <w:p w14:paraId="D9040000">
            <w:pPr>
              <w:pStyle w:val="Style_7"/>
              <w:numPr>
                <w:ilvl w:val="0"/>
                <w:numId w:val="13"/>
              </w:numPr>
              <w:tabs>
                <w:tab w:leader="none" w:pos="426" w:val="left"/>
              </w:tabs>
              <w:ind w:firstLine="0" w:left="313" w:right="33"/>
              <w:jc w:val="both"/>
              <w:rPr>
                <w:rFonts w:ascii="Times New Roman" w:hAnsi="Times New Roman"/>
                <w:sz w:val="16"/>
              </w:rPr>
            </w:pPr>
            <w:r>
              <w:rPr>
                <w:rFonts w:ascii="Times New Roman" w:hAnsi="Times New Roman"/>
                <w:sz w:val="16"/>
              </w:rPr>
              <w:t>5-9 классы – 48</w:t>
            </w:r>
            <w:r>
              <w:rPr>
                <w:rFonts w:ascii="Times New Roman" w:hAnsi="Times New Roman"/>
                <w:sz w:val="16"/>
              </w:rPr>
              <w:t>% от общей численности учащихся;</w:t>
            </w:r>
          </w:p>
          <w:p w14:paraId="DA040000">
            <w:pPr>
              <w:pStyle w:val="Style_7"/>
              <w:numPr>
                <w:ilvl w:val="0"/>
                <w:numId w:val="13"/>
              </w:numPr>
              <w:tabs>
                <w:tab w:leader="none" w:pos="426" w:val="left"/>
              </w:tabs>
              <w:ind w:firstLine="0" w:left="313" w:right="33"/>
              <w:jc w:val="both"/>
              <w:rPr>
                <w:rFonts w:ascii="Times New Roman" w:hAnsi="Times New Roman"/>
                <w:sz w:val="16"/>
              </w:rPr>
            </w:pPr>
            <w:r>
              <w:rPr>
                <w:rFonts w:ascii="Times New Roman" w:hAnsi="Times New Roman"/>
                <w:sz w:val="16"/>
              </w:rPr>
              <w:t>10-11 классы – 14% от общей численности учащихся</w:t>
            </w:r>
            <w:r>
              <w:rPr>
                <w:rFonts w:ascii="Times New Roman" w:hAnsi="Times New Roman"/>
                <w:sz w:val="16"/>
              </w:rPr>
              <w:t>.</w:t>
            </w:r>
            <w:r>
              <w:rPr>
                <w:rFonts w:ascii="Times New Roman" w:hAnsi="Times New Roman"/>
                <w:sz w:val="16"/>
              </w:rPr>
              <w:t xml:space="preserve"> </w:t>
            </w:r>
          </w:p>
          <w:p w14:paraId="DB040000">
            <w:pPr>
              <w:pStyle w:val="Style_3"/>
              <w:numPr>
                <w:ilvl w:val="0"/>
                <w:numId w:val="1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Размеры площади игровой площадки в дошкольных образовательных организациях на одного ребёнка:</w:t>
            </w:r>
          </w:p>
          <w:p w14:paraId="DC040000">
            <w:pPr>
              <w:pStyle w:val="Style_7"/>
              <w:numPr>
                <w:ilvl w:val="0"/>
                <w:numId w:val="13"/>
              </w:numPr>
              <w:tabs>
                <w:tab w:leader="none" w:pos="426" w:val="left"/>
              </w:tabs>
              <w:ind w:firstLine="0" w:left="313" w:right="33"/>
              <w:jc w:val="both"/>
              <w:rPr>
                <w:rFonts w:ascii="Times New Roman" w:hAnsi="Times New Roman"/>
                <w:sz w:val="16"/>
              </w:rPr>
            </w:pPr>
            <w:r>
              <w:rPr>
                <w:rFonts w:ascii="Times New Roman" w:hAnsi="Times New Roman"/>
                <w:sz w:val="16"/>
              </w:rPr>
              <w:t>не менее 7 м</w:t>
            </w:r>
            <w:r>
              <w:rPr>
                <w:rFonts w:ascii="Times New Roman" w:hAnsi="Times New Roman"/>
                <w:sz w:val="16"/>
                <w:vertAlign w:val="superscript"/>
              </w:rPr>
              <w:t>2</w:t>
            </w:r>
            <w:r>
              <w:rPr>
                <w:rFonts w:ascii="Times New Roman" w:hAnsi="Times New Roman"/>
                <w:sz w:val="16"/>
              </w:rPr>
              <w:t xml:space="preserve"> на одн</w:t>
            </w:r>
            <w:r>
              <w:rPr>
                <w:rFonts w:ascii="Times New Roman" w:hAnsi="Times New Roman"/>
                <w:sz w:val="16"/>
              </w:rPr>
              <w:t>ого ребёнка в возрасте до 3 лет;</w:t>
            </w:r>
          </w:p>
          <w:p w14:paraId="DD040000">
            <w:pPr>
              <w:pStyle w:val="Style_7"/>
              <w:numPr>
                <w:ilvl w:val="0"/>
                <w:numId w:val="13"/>
              </w:numPr>
              <w:tabs>
                <w:tab w:leader="none" w:pos="426" w:val="left"/>
              </w:tabs>
              <w:ind w:firstLine="0" w:left="313" w:right="33"/>
              <w:jc w:val="both"/>
              <w:rPr>
                <w:rFonts w:ascii="Times New Roman" w:hAnsi="Times New Roman"/>
                <w:sz w:val="16"/>
              </w:rPr>
            </w:pPr>
            <w:r>
              <w:rPr>
                <w:rFonts w:ascii="Times New Roman" w:hAnsi="Times New Roman"/>
                <w:sz w:val="16"/>
              </w:rPr>
              <w:t>не менее 9 м</w:t>
            </w:r>
            <w:r>
              <w:rPr>
                <w:rFonts w:ascii="Times New Roman" w:hAnsi="Times New Roman"/>
                <w:sz w:val="16"/>
                <w:vertAlign w:val="superscript"/>
              </w:rPr>
              <w:t>2</w:t>
            </w:r>
            <w:r>
              <w:rPr>
                <w:rFonts w:ascii="Times New Roman" w:hAnsi="Times New Roman"/>
                <w:sz w:val="16"/>
              </w:rPr>
              <w:t xml:space="preserve"> на одного ребёнка в возрасте от 3 до 7 лет.</w:t>
            </w:r>
          </w:p>
          <w:p w14:paraId="DE040000">
            <w:pPr>
              <w:pStyle w:val="Style_3"/>
              <w:numPr>
                <w:ilvl w:val="0"/>
                <w:numId w:val="1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Минимальная вместимость дошкольных образовательных организаций, размещаемых (размещённых) в помещениях многоквартирного дома:</w:t>
            </w:r>
          </w:p>
          <w:p w14:paraId="DF040000">
            <w:pPr>
              <w:pStyle w:val="Style_7"/>
              <w:numPr>
                <w:ilvl w:val="0"/>
                <w:numId w:val="13"/>
              </w:numPr>
              <w:tabs>
                <w:tab w:leader="none" w:pos="426" w:val="left"/>
              </w:tabs>
              <w:ind w:firstLine="0" w:left="313" w:right="33"/>
              <w:jc w:val="both"/>
              <w:rPr>
                <w:rFonts w:ascii="Times New Roman" w:hAnsi="Times New Roman"/>
                <w:sz w:val="16"/>
              </w:rPr>
            </w:pPr>
            <w:r>
              <w:rPr>
                <w:rFonts w:ascii="Times New Roman" w:hAnsi="Times New Roman"/>
                <w:sz w:val="16"/>
              </w:rPr>
              <w:t>в</w:t>
            </w:r>
            <w:r>
              <w:rPr>
                <w:rFonts w:ascii="Times New Roman" w:hAnsi="Times New Roman"/>
                <w:sz w:val="16"/>
              </w:rPr>
              <w:t>строенных помещениях – 30 мест;</w:t>
            </w:r>
          </w:p>
          <w:p w14:paraId="E0040000">
            <w:pPr>
              <w:pStyle w:val="Style_7"/>
              <w:numPr>
                <w:ilvl w:val="0"/>
                <w:numId w:val="13"/>
              </w:numPr>
              <w:tabs>
                <w:tab w:leader="none" w:pos="426" w:val="left"/>
              </w:tabs>
              <w:ind w:firstLine="0" w:left="313" w:right="33"/>
              <w:jc w:val="both"/>
              <w:rPr>
                <w:rFonts w:ascii="Times New Roman" w:hAnsi="Times New Roman"/>
                <w:sz w:val="16"/>
              </w:rPr>
            </w:pPr>
            <w:r>
              <w:rPr>
                <w:rFonts w:ascii="Times New Roman" w:hAnsi="Times New Roman"/>
                <w:sz w:val="16"/>
              </w:rPr>
              <w:t xml:space="preserve">пристроенных и встроенно-пристроенных – 45 мест. </w:t>
            </w:r>
          </w:p>
          <w:p w14:paraId="E1040000">
            <w:pPr>
              <w:pStyle w:val="Style_3"/>
              <w:numPr>
                <w:ilvl w:val="0"/>
                <w:numId w:val="1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В случае размещения дошкольной образовательной организации во встроенных, пристроенных или встроенно-пристроенных помещениях многоквартирного дома отдельный земельный участок для размещения территории, необходимой для эксплуатации дошкольной образовательной организации, допускается не формировать. </w:t>
            </w:r>
          </w:p>
          <w:p w14:paraId="E2040000">
            <w:pPr>
              <w:pStyle w:val="Style_3"/>
              <w:numPr>
                <w:ilvl w:val="0"/>
                <w:numId w:val="1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При размещении дошкольной образовательной организации во встроенных, пристроенных или встроенно-пристроенных помещениях многоквартирного дома, площадь земельного участка определяется отдельно для многоквартирного жилого дома (многоквартирных жилых домов в случае размещения нескольких многоквартирных жилых домов на одном земельном участке) и для дошкольной общеобразовательной организации, а затем суммируется. Площадь земельного участка для многоквартирного жилого дома (многоквартирных жилых домов в случае размещения нескольких многоквартирных жилых домов на одном земельном участке) определяется в соответствии с п. 4 ст. 13 настоящих </w:t>
            </w:r>
            <w:r>
              <w:rPr>
                <w:rFonts w:ascii="Times New Roman" w:hAnsi="Times New Roman"/>
                <w:sz w:val="16"/>
              </w:rPr>
              <w:t>Н</w:t>
            </w:r>
            <w:r>
              <w:rPr>
                <w:rFonts w:ascii="Times New Roman" w:hAnsi="Times New Roman"/>
                <w:sz w:val="16"/>
              </w:rPr>
              <w:t>ормативов. Площадь земельного участка (территории) дошкольной образовательной организации, необходимая для обустройства игровых и хозяйственных площадок, элементов озеленения и благоустройства, и иных элементов территории, необходимых и достаточных для обеспечения всех нужд дошкольной образовательной организации, определяется в соответствии с  Методическим пособием «Проектирование зданий дошкольных образовательных организаций», утверждённым 01.01.2018 Федеральным автономным учреждением «Федеральный центр нормирования, стандартизации и оценки соответствия в строительстве» исходя из нормы от 14 м</w:t>
            </w:r>
            <w:r>
              <w:rPr>
                <w:rFonts w:ascii="Times New Roman" w:hAnsi="Times New Roman"/>
                <w:sz w:val="16"/>
                <w:vertAlign w:val="superscript"/>
              </w:rPr>
              <w:t>2</w:t>
            </w:r>
            <w:r>
              <w:rPr>
                <w:rFonts w:ascii="Times New Roman" w:hAnsi="Times New Roman"/>
                <w:sz w:val="16"/>
              </w:rPr>
              <w:t xml:space="preserve"> до 29 м</w:t>
            </w:r>
            <w:r>
              <w:rPr>
                <w:rFonts w:ascii="Times New Roman" w:hAnsi="Times New Roman"/>
                <w:sz w:val="16"/>
                <w:vertAlign w:val="superscript"/>
              </w:rPr>
              <w:t>2</w:t>
            </w:r>
            <w:r>
              <w:rPr>
                <w:rFonts w:ascii="Times New Roman" w:hAnsi="Times New Roman"/>
                <w:sz w:val="16"/>
              </w:rPr>
              <w:t xml:space="preserve"> на 1 место. </w:t>
            </w:r>
          </w:p>
          <w:p w14:paraId="E3040000">
            <w:pPr>
              <w:pStyle w:val="Style_3"/>
              <w:numPr>
                <w:ilvl w:val="0"/>
                <w:numId w:val="1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Территория дошкольной образовательной организации, необходимая для обустройства игровых и хозяйственных площадок, элементов озеленения и благоустройства, и иных элементов территории, необходимых и достаточных для обеспечения всех нужд дошкольной образовательной организации, может быть размещена на эксплуатируемой кровле при обеспечении требований СП 4.13130, СП 17.13330.</w:t>
            </w:r>
          </w:p>
          <w:p w14:paraId="E4040000">
            <w:pPr>
              <w:pStyle w:val="Style_3"/>
              <w:numPr>
                <w:ilvl w:val="0"/>
                <w:numId w:val="1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Расстояние от зданий отдельно стоящих зданий дошкольных образовательных организаций до красных линий магистральных улиц должно составлять не менее 25 метров. </w:t>
            </w:r>
          </w:p>
          <w:p w14:paraId="E5040000">
            <w:pPr>
              <w:pStyle w:val="Style_3"/>
              <w:numPr>
                <w:ilvl w:val="0"/>
                <w:numId w:val="12"/>
              </w:numPr>
              <w:tabs>
                <w:tab w:leader="none" w:pos="426" w:val="left"/>
                <w:tab w:leader="none" w:pos="596" w:val="left"/>
              </w:tabs>
              <w:ind w:firstLine="284" w:left="0" w:right="33"/>
              <w:rPr>
                <w:rFonts w:ascii="Times New Roman" w:hAnsi="Times New Roman"/>
                <w:sz w:val="16"/>
              </w:rPr>
            </w:pPr>
            <w:r>
              <w:rPr>
                <w:rFonts w:ascii="Times New Roman" w:hAnsi="Times New Roman"/>
                <w:sz w:val="16"/>
              </w:rPr>
              <w:t xml:space="preserve">Расстояние от территории дошкольных образовательных организаций, размещаемых во встроенных, пристроенных или встроенно-пристроенных помещениях многоквартирного дома до красных линий магистральных улиц должно составлять не менее 25 метров. Данное требование не распространяется на территории дошкольных образовательных организаций, размещаемых на эксплуатируемой кровле, за исключением территорий дошкольных образовательных организаций, размещаемых на эксплуатируемой кровле подземной автостоянки. </w:t>
            </w:r>
          </w:p>
          <w:p w14:paraId="E6040000">
            <w:pPr>
              <w:pStyle w:val="Style_3"/>
              <w:numPr>
                <w:ilvl w:val="0"/>
                <w:numId w:val="12"/>
              </w:numPr>
              <w:tabs>
                <w:tab w:leader="none" w:pos="426" w:val="left"/>
                <w:tab w:leader="none" w:pos="567" w:val="left"/>
              </w:tabs>
              <w:ind w:firstLine="284" w:left="0" w:right="33"/>
              <w:rPr>
                <w:rFonts w:ascii="Times New Roman" w:hAnsi="Times New Roman"/>
                <w:sz w:val="16"/>
              </w:rPr>
            </w:pPr>
            <w:r>
              <w:rPr>
                <w:rFonts w:ascii="Times New Roman" w:hAnsi="Times New Roman"/>
                <w:sz w:val="16"/>
              </w:rPr>
              <w:t xml:space="preserve">Пути </w:t>
            </w:r>
            <w:r>
              <w:rPr>
                <w:rFonts w:ascii="Times New Roman" w:hAnsi="Times New Roman"/>
                <w:sz w:val="16"/>
              </w:rPr>
              <w:t>подходов</w:t>
            </w:r>
            <w:r>
              <w:rPr>
                <w:rFonts w:ascii="Times New Roman" w:hAnsi="Times New Roman"/>
                <w:sz w:val="16"/>
              </w:rPr>
              <w:t xml:space="preserve"> учащихся к дошкольным образовательным и общеобразовательным организациям, реализующим программы начального общего образования, не должны пересекать проезжую часть магистральных улиц общегородского значения в одном уровне.</w:t>
            </w:r>
          </w:p>
          <w:p w14:paraId="E7040000">
            <w:pPr>
              <w:pStyle w:val="Style_3"/>
              <w:numPr>
                <w:ilvl w:val="0"/>
                <w:numId w:val="12"/>
              </w:numPr>
              <w:tabs>
                <w:tab w:leader="none" w:pos="426" w:val="left"/>
                <w:tab w:leader="none" w:pos="567" w:val="left"/>
              </w:tabs>
              <w:ind w:firstLine="284" w:left="0" w:right="33"/>
              <w:rPr>
                <w:rFonts w:ascii="Times New Roman" w:hAnsi="Times New Roman"/>
                <w:sz w:val="16"/>
              </w:rPr>
            </w:pPr>
            <w:r>
              <w:rPr>
                <w:rFonts w:ascii="Times New Roman" w:hAnsi="Times New Roman"/>
                <w:sz w:val="16"/>
              </w:rPr>
              <w:t>В районах застройки блокированными жилыми домами и индивидуальными жилыми домами радиус пешеходной доступности</w:t>
            </w:r>
            <w:r>
              <w:rPr>
                <w:rFonts w:ascii="Times New Roman" w:hAnsi="Times New Roman"/>
                <w:sz w:val="16"/>
              </w:rPr>
              <w:t xml:space="preserve"> </w:t>
            </w:r>
            <w:r>
              <w:rPr>
                <w:rFonts w:ascii="Times New Roman" w:hAnsi="Times New Roman"/>
                <w:sz w:val="16"/>
              </w:rPr>
              <w:t xml:space="preserve">общеобразовательных организаций допускается увеличивать до 1 000 м.  </w:t>
            </w:r>
          </w:p>
          <w:p w14:paraId="E8040000">
            <w:pPr>
              <w:pStyle w:val="Style_3"/>
              <w:numPr>
                <w:ilvl w:val="0"/>
                <w:numId w:val="12"/>
              </w:numPr>
              <w:tabs>
                <w:tab w:leader="none" w:pos="426" w:val="left"/>
                <w:tab w:leader="none" w:pos="567" w:val="left"/>
              </w:tabs>
              <w:ind w:firstLine="284" w:left="0" w:right="33"/>
              <w:rPr>
                <w:rFonts w:ascii="Times New Roman" w:hAnsi="Times New Roman"/>
                <w:sz w:val="16"/>
              </w:rPr>
            </w:pPr>
            <w:r>
              <w:rPr>
                <w:rFonts w:ascii="Times New Roman" w:hAnsi="Times New Roman"/>
                <w:sz w:val="16"/>
              </w:rPr>
              <w:t xml:space="preserve">Магистральные и транзитные инженерные сооружения и коммуникации (сети, коллекторы), в том числе сооружения и коммуникации инженерных систем электроснабжения, водоснабжения, водоотведения, газоснабжения, теплоснабжения и связи, не должны проходить через земельные участки дошкольных образовательных и общеобразовательных организаций, а также через территорию дошкольной образовательной организации, размещаемой во встроенных, пристроенных или встроенно-пристроенных помещениях многоквартирного дома, вне зависимости от того является ли данная территория отдельным сформированным земельным участком или входит в состав земельного участка многоквартирного жилого дома. </w:t>
            </w:r>
          </w:p>
          <w:p w14:paraId="E9040000">
            <w:pPr>
              <w:pStyle w:val="Style_3"/>
              <w:numPr>
                <w:ilvl w:val="0"/>
                <w:numId w:val="12"/>
              </w:numPr>
              <w:tabs>
                <w:tab w:leader="none" w:pos="426" w:val="left"/>
                <w:tab w:leader="none" w:pos="567" w:val="left"/>
              </w:tabs>
              <w:ind w:firstLine="284" w:left="0" w:right="33"/>
              <w:rPr>
                <w:rFonts w:ascii="Times New Roman" w:hAnsi="Times New Roman"/>
                <w:sz w:val="16"/>
              </w:rPr>
            </w:pPr>
            <w:r>
              <w:rPr>
                <w:rFonts w:ascii="Times New Roman" w:hAnsi="Times New Roman"/>
                <w:sz w:val="16"/>
              </w:rPr>
              <w:t xml:space="preserve">При размещении единого образовательного комплекса, состоящего из общеобразовательной организации и дошкольной общеобразовательной организации, площадь земельного участка определяется отдельно для общеобразовательной организации и для дошкольной общеобразовательной организации в соответствии с настоящей таблицей, а затем суммируется. При определении площади земельного участка для общеобразовательной организации, входящей в состав единого образовательного комплекса, не допускается отклонений от нормативного размера земельного участка, рассчитываемого в соответствии с разделом «Общеобразовательные организации» настоящей таблицы. При определении площади земельного участка для дошкольной общеобразовательной организации, входящей в состав единого образовательного комплекса, допускается уменьшение нормативного размера земельного участка, рассчитываемого в соответствии с разделом «Дошкольные образовательные организации» настоящей таблицы, не более, чем на 30%.  </w:t>
            </w:r>
          </w:p>
          <w:p w14:paraId="EA040000">
            <w:pPr>
              <w:pStyle w:val="Style_3"/>
              <w:numPr>
                <w:ilvl w:val="0"/>
                <w:numId w:val="12"/>
              </w:numPr>
              <w:tabs>
                <w:tab w:leader="none" w:pos="426" w:val="left"/>
                <w:tab w:leader="none" w:pos="567" w:val="left"/>
              </w:tabs>
              <w:ind w:firstLine="284" w:left="0" w:right="33"/>
              <w:rPr>
                <w:rFonts w:ascii="Times New Roman" w:hAnsi="Times New Roman"/>
                <w:sz w:val="16"/>
              </w:rPr>
            </w:pPr>
            <w:r>
              <w:rPr>
                <w:rFonts w:ascii="Times New Roman" w:hAnsi="Times New Roman"/>
                <w:sz w:val="16"/>
              </w:rPr>
              <w:t xml:space="preserve">В сложившейся плотной застройке, при дефиците участка территории или при невозможности формирования единого участка для размещения общеобразовательной организации или единого образовательного комплекса, допускается располагать отдельные зоны территории общеобразовательной организации (физкультурно-спортивную, учебно-опытную и т.д.) на отдельном земельном участке, находящемся на расстоянии не более </w:t>
            </w:r>
            <w:r>
              <w:rPr>
                <w:rFonts w:ascii="Times New Roman" w:hAnsi="Times New Roman"/>
                <w:sz w:val="16"/>
              </w:rPr>
              <w:t>50</w:t>
            </w:r>
            <w:r>
              <w:rPr>
                <w:rFonts w:ascii="Times New Roman" w:hAnsi="Times New Roman"/>
                <w:sz w:val="16"/>
              </w:rPr>
              <w:t>0 м от земельного участка, на котором располагается основное здание общеобразовательной организации или единого образовательного комплекса.</w:t>
            </w:r>
          </w:p>
          <w:p w14:paraId="EB040000">
            <w:pPr>
              <w:pStyle w:val="Style_3"/>
              <w:numPr>
                <w:ilvl w:val="0"/>
                <w:numId w:val="12"/>
              </w:numPr>
              <w:tabs>
                <w:tab w:leader="none" w:pos="426" w:val="left"/>
                <w:tab w:leader="none" w:pos="567" w:val="left"/>
              </w:tabs>
              <w:ind w:firstLine="284" w:left="0" w:right="33"/>
              <w:rPr>
                <w:rFonts w:ascii="Times New Roman" w:hAnsi="Times New Roman"/>
                <w:sz w:val="16"/>
              </w:rPr>
            </w:pPr>
            <w:r>
              <w:rPr>
                <w:rFonts w:ascii="Times New Roman" w:hAnsi="Times New Roman"/>
                <w:sz w:val="16"/>
              </w:rPr>
              <w:t>В случае реконструкции существующей дошкольной образовательной организации, общеобразовательной организации или единого образовательного комплекса при условии сохранения или изменения плановой (проектной) мощности (вместимости) образовательной организации не более, чем на 10%, допускается сохранение существующего размера площади земельного участка, сформированного для эксплуатации образовательной организации.</w:t>
            </w:r>
          </w:p>
          <w:p w14:paraId="EC040000">
            <w:pPr>
              <w:pStyle w:val="Style_3"/>
              <w:numPr>
                <w:ilvl w:val="0"/>
                <w:numId w:val="12"/>
              </w:numPr>
              <w:tabs>
                <w:tab w:leader="none" w:pos="426" w:val="left"/>
                <w:tab w:leader="none" w:pos="567" w:val="left"/>
              </w:tabs>
              <w:ind w:firstLine="284" w:left="0" w:right="33"/>
              <w:rPr>
                <w:rFonts w:ascii="Times New Roman" w:hAnsi="Times New Roman"/>
                <w:sz w:val="16"/>
              </w:rPr>
            </w:pPr>
            <w:r>
              <w:rPr>
                <w:rFonts w:ascii="Times New Roman" w:hAnsi="Times New Roman"/>
                <w:sz w:val="16"/>
              </w:rPr>
              <w:t xml:space="preserve">Территорию дошкольных образовательных и общеобразовательных организаций рекомендуется озеленять из расчёта не менее 25% площади территории, свободной от застройки. </w:t>
            </w:r>
          </w:p>
          <w:p w14:paraId="ED040000">
            <w:pPr>
              <w:pStyle w:val="Style_3"/>
              <w:numPr>
                <w:ilvl w:val="0"/>
                <w:numId w:val="12"/>
              </w:numPr>
              <w:tabs>
                <w:tab w:leader="none" w:pos="426" w:val="left"/>
                <w:tab w:leader="none" w:pos="567" w:val="left"/>
              </w:tabs>
              <w:ind w:firstLine="284" w:left="0" w:right="33"/>
              <w:rPr>
                <w:rFonts w:ascii="Times New Roman" w:hAnsi="Times New Roman"/>
                <w:sz w:val="16"/>
              </w:rPr>
            </w:pPr>
            <w:r>
              <w:rPr>
                <w:rFonts w:ascii="Times New Roman" w:hAnsi="Times New Roman"/>
                <w:sz w:val="16"/>
              </w:rPr>
              <w:t xml:space="preserve">Спортивные объекты общеобразовательных организаций и других образовательных организаций допускается объединять c возможным сокращением территории со спортивными объектами учреждений физической культуры и массового спорта, учреждений отдыха и культуры, а также спортивными объектами общего пользования. </w:t>
            </w:r>
          </w:p>
          <w:p w14:paraId="EE040000">
            <w:pPr>
              <w:pStyle w:val="Style_3"/>
              <w:numPr>
                <w:ilvl w:val="0"/>
                <w:numId w:val="12"/>
              </w:numPr>
              <w:tabs>
                <w:tab w:leader="none" w:pos="426" w:val="left"/>
                <w:tab w:leader="none" w:pos="567" w:val="left"/>
              </w:tabs>
              <w:ind w:firstLine="284" w:left="0" w:right="33"/>
              <w:rPr>
                <w:rFonts w:ascii="Times New Roman" w:hAnsi="Times New Roman"/>
                <w:sz w:val="16"/>
              </w:rPr>
            </w:pPr>
            <w:r>
              <w:rPr>
                <w:rFonts w:ascii="Times New Roman" w:hAnsi="Times New Roman"/>
                <w:sz w:val="16"/>
              </w:rPr>
              <w:t>Зона отдыха, учебно-опытная зона, игровые площадки (при наличии в составе организации дошкольных групп) могут быть расположены на эксплуатируемой кровле в зданиях общеобразовательных организаций при обеспечении требований СП 4.13130, СП 17.13330.</w:t>
            </w:r>
          </w:p>
          <w:p w14:paraId="EF040000">
            <w:pPr>
              <w:pStyle w:val="Style_3"/>
              <w:numPr>
                <w:ilvl w:val="0"/>
                <w:numId w:val="12"/>
              </w:numPr>
              <w:tabs>
                <w:tab w:leader="none" w:pos="426" w:val="left"/>
                <w:tab w:leader="none" w:pos="567" w:val="left"/>
              </w:tabs>
              <w:ind w:firstLine="284" w:left="0" w:right="33"/>
              <w:rPr>
                <w:rFonts w:ascii="Times New Roman" w:hAnsi="Times New Roman"/>
                <w:sz w:val="16"/>
              </w:rPr>
            </w:pPr>
            <w:r>
              <w:rPr>
                <w:rFonts w:ascii="Times New Roman" w:hAnsi="Times New Roman"/>
                <w:sz w:val="16"/>
              </w:rPr>
              <w:t xml:space="preserve">При разработке проектной и иной документации на объекты образования, характеристики которых утверждены документацией по планировке территории до вступления в силу настоящих </w:t>
            </w:r>
            <w:r>
              <w:rPr>
                <w:rFonts w:ascii="Times New Roman" w:hAnsi="Times New Roman"/>
                <w:sz w:val="16"/>
              </w:rPr>
              <w:t>Н</w:t>
            </w:r>
            <w:r>
              <w:rPr>
                <w:rFonts w:ascii="Times New Roman" w:hAnsi="Times New Roman"/>
                <w:sz w:val="16"/>
              </w:rPr>
              <w:t xml:space="preserve">ормативов, технико-экономические показатели объектов образования (площадь, этажность, количество этажей, вместимость и т.д.) и земельных участков, предназначенных для размещения объектов образования (площадь, размеры, конфигурация и т.д.), принимаются в соответствии с утверждённой документацией по планировке территории и считаются соответствующими действующим на момент проектирования и (или) проведения экспертизы проектной документации нормам, в том числе </w:t>
            </w:r>
            <w:r>
              <w:rPr>
                <w:rFonts w:ascii="Times New Roman" w:hAnsi="Times New Roman"/>
                <w:sz w:val="16"/>
              </w:rPr>
              <w:t>Н</w:t>
            </w:r>
            <w:r>
              <w:rPr>
                <w:rFonts w:ascii="Times New Roman" w:hAnsi="Times New Roman"/>
                <w:sz w:val="16"/>
              </w:rPr>
              <w:t>ормативам</w:t>
            </w:r>
            <w:r>
              <w:rPr>
                <w:rFonts w:ascii="Times New Roman" w:hAnsi="Times New Roman"/>
                <w:sz w:val="16"/>
              </w:rPr>
              <w:t>.</w:t>
            </w:r>
            <w:r>
              <w:rPr>
                <w:rFonts w:ascii="Times New Roman" w:hAnsi="Times New Roman"/>
                <w:sz w:val="16"/>
              </w:rPr>
              <w:t xml:space="preserve">  </w:t>
            </w:r>
          </w:p>
          <w:p w14:paraId="F0040000">
            <w:pPr>
              <w:pStyle w:val="Style_3"/>
              <w:numPr>
                <w:ilvl w:val="0"/>
                <w:numId w:val="12"/>
              </w:numPr>
              <w:tabs>
                <w:tab w:leader="none" w:pos="426" w:val="left"/>
                <w:tab w:leader="none" w:pos="567" w:val="left"/>
              </w:tabs>
              <w:ind w:firstLine="284" w:left="0" w:right="33"/>
              <w:rPr>
                <w:rFonts w:ascii="Times New Roman" w:hAnsi="Times New Roman"/>
                <w:sz w:val="16"/>
              </w:rPr>
            </w:pPr>
            <w:r>
              <w:rPr>
                <w:rFonts w:ascii="Times New Roman" w:hAnsi="Times New Roman"/>
                <w:sz w:val="16"/>
              </w:rPr>
              <w:t>На последующих стадиях проектирования, строительства и эксплуатации объектов образования, предельные значения расчетных показателей минимально допустимого уровня обеспеченности (мест / 1 тыс. жителей), которые рассчитаны на дату утверждения документации по планировке территории, принимаются в соответствии с периодом подготовки и утверждения документации по планировке территории и считаются соответствующими на всех последующих стадиях проектирования, строительства и эксплуатации независимо от их периода реализации.</w:t>
            </w:r>
          </w:p>
        </w:tc>
      </w:tr>
    </w:tbl>
    <w:p w14:paraId="F1040000">
      <w:pPr>
        <w:rPr>
          <w:rFonts w:ascii="Times New Roman" w:hAnsi="Times New Roman"/>
          <w:b w:val="1"/>
          <w:color w:val="0070C0"/>
          <w:sz w:val="26"/>
        </w:rPr>
      </w:pPr>
    </w:p>
    <w:p w14:paraId="F2040000">
      <w:pPr>
        <w:pStyle w:val="Style_2"/>
        <w:rPr>
          <w:sz w:val="26"/>
        </w:rPr>
      </w:pPr>
      <w:r>
        <w:rPr>
          <w:sz w:val="26"/>
        </w:rPr>
        <w:t>СТАТЬЯ 6. ЗДРАВООХРАНЕНИЕ</w:t>
      </w:r>
    </w:p>
    <w:p w14:paraId="F3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6"/>
        </w:rPr>
      </w:pPr>
    </w:p>
    <w:p w14:paraId="F4040000">
      <w:pPr>
        <w:pStyle w:val="Style_3"/>
        <w:numPr>
          <w:ilvl w:val="0"/>
          <w:numId w:val="14"/>
        </w:numPr>
        <w:tabs>
          <w:tab w:leader="none" w:pos="851" w:val="left"/>
          <w:tab w:leader="none" w:pos="9356" w:val="left"/>
        </w:tabs>
        <w:ind w:firstLine="567" w:left="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здравоохранения приведены в таблице 6.1</w:t>
      </w:r>
    </w:p>
    <w:p w14:paraId="F504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6.1</w:t>
      </w:r>
    </w:p>
    <w:p w14:paraId="F604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51"/>
        <w:gridCol w:w="2268"/>
        <w:gridCol w:w="2268"/>
        <w:gridCol w:w="3827"/>
      </w:tblGrid>
      <w:tr>
        <w:tc>
          <w:tcPr>
            <w:tcW w:type="dxa" w:w="1951"/>
            <w:vMerge w:val="restart"/>
            <w:tcBorders>
              <w:top w:color="000000" w:sz="4" w:val="single"/>
              <w:left w:color="000000" w:sz="4" w:val="single"/>
              <w:bottom w:color="000000" w:sz="4" w:val="single"/>
              <w:right w:color="000000" w:sz="4" w:val="single"/>
            </w:tcBorders>
          </w:tcPr>
          <w:p w14:paraId="F7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медицинской организации</w:t>
            </w:r>
          </w:p>
        </w:tc>
        <w:tc>
          <w:tcPr>
            <w:tcW w:type="dxa" w:w="4536"/>
            <w:gridSpan w:val="2"/>
            <w:tcBorders>
              <w:top w:color="000000" w:sz="4" w:val="single"/>
              <w:left w:color="000000" w:sz="4" w:val="single"/>
              <w:bottom w:color="000000" w:sz="4" w:val="single"/>
              <w:right w:color="000000" w:sz="4" w:val="single"/>
            </w:tcBorders>
          </w:tcPr>
          <w:p w14:paraId="F8040000">
            <w:pPr>
              <w:pStyle w:val="Style_7"/>
              <w:ind/>
              <w:jc w:val="center"/>
              <w:rPr>
                <w:rFonts w:ascii="Times New Roman" w:hAnsi="Times New Roman"/>
                <w:b w:val="1"/>
                <w:sz w:val="16"/>
              </w:rPr>
            </w:pPr>
            <w:r>
              <w:rPr>
                <w:rFonts w:ascii="Times New Roman" w:hAnsi="Times New Roman"/>
                <w:sz w:val="16"/>
              </w:rPr>
              <w:t>Предельные значения расчётных показателей</w:t>
            </w:r>
          </w:p>
        </w:tc>
        <w:tc>
          <w:tcPr>
            <w:tcW w:type="dxa" w:w="3827"/>
            <w:vMerge w:val="restart"/>
            <w:tcBorders>
              <w:top w:color="000000" w:sz="4" w:val="single"/>
              <w:left w:color="000000" w:sz="4" w:val="single"/>
              <w:bottom w:color="000000" w:sz="4" w:val="single"/>
              <w:right w:color="000000" w:sz="4" w:val="single"/>
            </w:tcBorders>
          </w:tcPr>
          <w:p w14:paraId="F9040000">
            <w:pPr>
              <w:pStyle w:val="Style_7"/>
              <w:ind/>
              <w:jc w:val="center"/>
              <w:rPr>
                <w:rFonts w:ascii="Times New Roman" w:hAnsi="Times New Roman"/>
                <w:sz w:val="16"/>
              </w:rPr>
            </w:pPr>
            <w:r>
              <w:rPr>
                <w:rFonts w:ascii="Times New Roman" w:hAnsi="Times New Roman"/>
                <w:sz w:val="16"/>
              </w:rPr>
              <w:t xml:space="preserve">Размер земельного участка, </w:t>
            </w:r>
          </w:p>
          <w:p w14:paraId="FA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м</w:t>
            </w:r>
            <w:r>
              <w:rPr>
                <w:rFonts w:ascii="Times New Roman" w:hAnsi="Times New Roman"/>
                <w:sz w:val="16"/>
                <w:vertAlign w:val="superscript"/>
              </w:rPr>
              <w:t xml:space="preserve">2 </w:t>
            </w:r>
            <w:r>
              <w:rPr>
                <w:rFonts w:ascii="Times New Roman" w:hAnsi="Times New Roman"/>
                <w:sz w:val="16"/>
              </w:rPr>
              <w:t>/ койка (место)</w:t>
            </w:r>
          </w:p>
        </w:tc>
      </w:tr>
      <w:tr>
        <w:tc>
          <w:tcPr>
            <w:tcW w:type="dxa" w:w="1951"/>
            <w:gridSpan w:val="1"/>
            <w:vMerge w:val="continue"/>
            <w:tcBorders>
              <w:top w:color="000000" w:sz="4" w:val="single"/>
              <w:left w:color="000000" w:sz="4" w:val="single"/>
              <w:bottom w:color="000000" w:sz="4" w:val="single"/>
              <w:right w:color="000000" w:sz="4" w:val="single"/>
            </w:tcBorders>
          </w:tcPr>
          <w:p/>
        </w:tc>
        <w:tc>
          <w:tcPr>
            <w:tcW w:type="dxa" w:w="2268"/>
            <w:tcBorders>
              <w:top w:color="000000" w:sz="4" w:val="single"/>
              <w:left w:color="000000" w:sz="4" w:val="single"/>
              <w:bottom w:color="000000" w:sz="4" w:val="single"/>
              <w:right w:color="000000" w:sz="4" w:val="single"/>
            </w:tcBorders>
          </w:tcPr>
          <w:p w14:paraId="FB040000">
            <w:pPr>
              <w:pStyle w:val="Style_7"/>
              <w:ind/>
              <w:jc w:val="center"/>
              <w:rPr>
                <w:rFonts w:ascii="Times New Roman" w:hAnsi="Times New Roman"/>
                <w:sz w:val="16"/>
              </w:rPr>
            </w:pPr>
            <w:r>
              <w:rPr>
                <w:rFonts w:ascii="Times New Roman" w:hAnsi="Times New Roman"/>
                <w:sz w:val="16"/>
              </w:rPr>
              <w:t>минимально допустимого уровня обеспеченности,</w:t>
            </w:r>
          </w:p>
          <w:p w14:paraId="FC040000">
            <w:pPr>
              <w:pStyle w:val="Style_7"/>
              <w:ind/>
              <w:jc w:val="center"/>
              <w:rPr>
                <w:rFonts w:ascii="Times New Roman" w:hAnsi="Times New Roman"/>
                <w:b w:val="1"/>
                <w:sz w:val="16"/>
              </w:rPr>
            </w:pPr>
            <w:r>
              <w:rPr>
                <w:rFonts w:ascii="Times New Roman" w:hAnsi="Times New Roman"/>
                <w:sz w:val="16"/>
              </w:rPr>
              <w:t>ед. изм. / кол-во жителей</w:t>
            </w:r>
          </w:p>
        </w:tc>
        <w:tc>
          <w:tcPr>
            <w:tcW w:type="dxa" w:w="2268"/>
            <w:tcBorders>
              <w:top w:color="000000" w:sz="4" w:val="single"/>
              <w:left w:color="000000" w:sz="4" w:val="single"/>
              <w:bottom w:color="000000" w:sz="4" w:val="single"/>
              <w:right w:color="000000" w:sz="4" w:val="single"/>
            </w:tcBorders>
          </w:tcPr>
          <w:p w14:paraId="FD040000">
            <w:pPr>
              <w:pStyle w:val="Style_7"/>
              <w:ind/>
              <w:jc w:val="center"/>
              <w:rPr>
                <w:rFonts w:ascii="Times New Roman" w:hAnsi="Times New Roman"/>
                <w:b w:val="1"/>
                <w:sz w:val="16"/>
              </w:rPr>
            </w:pPr>
            <w:r>
              <w:rPr>
                <w:rFonts w:ascii="Times New Roman" w:hAnsi="Times New Roman"/>
                <w:sz w:val="16"/>
              </w:rPr>
              <w:t>максимально допустимого уровня территориальной доступности</w:t>
            </w:r>
          </w:p>
        </w:tc>
        <w:tc>
          <w:tcPr>
            <w:tcW w:type="dxa" w:w="3827"/>
            <w:gridSpan w:val="1"/>
            <w:vMerge w:val="continue"/>
            <w:tcBorders>
              <w:top w:color="000000" w:sz="4" w:val="single"/>
              <w:left w:color="000000" w:sz="4" w:val="single"/>
              <w:bottom w:color="000000" w:sz="4" w:val="single"/>
              <w:right w:color="000000" w:sz="4" w:val="single"/>
            </w:tcBorders>
          </w:tcPr>
          <w:p/>
        </w:tc>
      </w:tr>
    </w:tbl>
    <w:p w14:paraId="FE04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51"/>
        <w:gridCol w:w="2268"/>
        <w:gridCol w:w="2268"/>
        <w:gridCol w:w="3827"/>
      </w:tblGrid>
      <w:tr>
        <w:trPr>
          <w:tblHeader/>
        </w:trPr>
        <w:tc>
          <w:tcPr>
            <w:tcW w:type="dxa" w:w="1951"/>
            <w:tcBorders>
              <w:top w:color="000000" w:sz="4" w:val="single"/>
              <w:left w:color="000000" w:sz="4" w:val="single"/>
              <w:bottom w:color="000000" w:sz="4" w:val="single"/>
              <w:right w:color="000000" w:sz="4" w:val="single"/>
            </w:tcBorders>
            <w:shd w:fill="auto" w:val="clear"/>
          </w:tcPr>
          <w:p w14:paraId="FF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268"/>
            <w:tcBorders>
              <w:top w:color="000000" w:sz="4" w:val="single"/>
              <w:left w:color="000000" w:sz="4" w:val="single"/>
              <w:bottom w:color="000000" w:sz="4" w:val="single"/>
              <w:right w:color="000000" w:sz="4" w:val="single"/>
            </w:tcBorders>
            <w:shd w:fill="auto" w:val="clear"/>
          </w:tcPr>
          <w:p w14:paraId="00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268"/>
            <w:tcBorders>
              <w:top w:color="000000" w:sz="4" w:val="single"/>
              <w:left w:color="000000" w:sz="4" w:val="single"/>
              <w:bottom w:color="000000" w:sz="4" w:val="single"/>
              <w:right w:color="000000" w:sz="4" w:val="single"/>
            </w:tcBorders>
            <w:shd w:fill="auto" w:val="clear"/>
          </w:tcPr>
          <w:p w14:paraId="01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3827"/>
            <w:tcBorders>
              <w:top w:color="000000" w:sz="4" w:val="single"/>
              <w:left w:color="000000" w:sz="4" w:val="single"/>
              <w:bottom w:color="000000" w:sz="4" w:val="single"/>
              <w:right w:color="000000" w:sz="4" w:val="single"/>
            </w:tcBorders>
            <w:shd w:fill="auto" w:val="clear"/>
          </w:tcPr>
          <w:p w14:paraId="02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1951"/>
            <w:tcBorders>
              <w:top w:color="000000" w:sz="4" w:val="single"/>
              <w:left w:color="000000" w:sz="4" w:val="single"/>
              <w:bottom w:color="000000" w:sz="4" w:val="single"/>
              <w:right w:color="000000" w:sz="4" w:val="single"/>
            </w:tcBorders>
            <w:shd w:fill="auto" w:val="clear"/>
          </w:tcPr>
          <w:p w14:paraId="03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Стационары длительного лечения, </w:t>
            </w:r>
            <w:r>
              <w:rPr>
                <w:rFonts w:ascii="Times New Roman" w:hAnsi="Times New Roman"/>
                <w:sz w:val="16"/>
              </w:rPr>
              <w:t>р</w:t>
            </w:r>
            <w:r>
              <w:rPr>
                <w:rFonts w:ascii="Times New Roman" w:hAnsi="Times New Roman"/>
                <w:sz w:val="16"/>
              </w:rPr>
              <w:t>еабилитационные центры</w:t>
            </w:r>
          </w:p>
        </w:tc>
        <w:tc>
          <w:tcPr>
            <w:tcW w:type="dxa" w:w="2268"/>
            <w:vMerge w:val="restart"/>
            <w:tcBorders>
              <w:top w:color="000000" w:sz="4" w:val="single"/>
              <w:left w:color="000000" w:sz="4" w:val="single"/>
              <w:bottom w:color="000000" w:sz="4" w:val="single"/>
              <w:right w:color="000000" w:sz="4" w:val="single"/>
            </w:tcBorders>
            <w:shd w:fill="auto" w:val="clear"/>
          </w:tcPr>
          <w:p w14:paraId="04050000">
            <w:pPr>
              <w:pStyle w:val="Style_7"/>
              <w:rPr>
                <w:rFonts w:ascii="Times New Roman" w:hAnsi="Times New Roman"/>
                <w:sz w:val="16"/>
              </w:rPr>
            </w:pPr>
            <w:r>
              <w:rPr>
                <w:rFonts w:ascii="Times New Roman" w:hAnsi="Times New Roman"/>
                <w:sz w:val="16"/>
              </w:rPr>
              <w:t>7 посещений в смену* на 1 тыс. жителей, в том числе:</w:t>
            </w:r>
          </w:p>
          <w:p w14:paraId="05050000">
            <w:pPr>
              <w:pStyle w:val="Style_7"/>
              <w:rPr>
                <w:rFonts w:ascii="Times New Roman" w:hAnsi="Times New Roman"/>
                <w:sz w:val="16"/>
              </w:rPr>
            </w:pPr>
            <w:r>
              <w:rPr>
                <w:rFonts w:ascii="Times New Roman" w:hAnsi="Times New Roman"/>
                <w:sz w:val="16"/>
              </w:rPr>
              <w:t>6 посещений в смену* на 1 тыс. жителей для взрослого населения;</w:t>
            </w:r>
          </w:p>
          <w:p w14:paraId="06050000">
            <w:pPr>
              <w:pStyle w:val="Style_7"/>
              <w:rPr>
                <w:rFonts w:ascii="Times New Roman" w:hAnsi="Times New Roman"/>
                <w:sz w:val="16"/>
              </w:rPr>
            </w:pPr>
            <w:r>
              <w:rPr>
                <w:rFonts w:ascii="Times New Roman" w:hAnsi="Times New Roman"/>
                <w:sz w:val="16"/>
              </w:rPr>
              <w:t>1 посещение в смену* на 1 тыс. жителей для детского населения</w:t>
            </w:r>
          </w:p>
        </w:tc>
        <w:tc>
          <w:tcPr>
            <w:tcW w:type="dxa" w:w="2268"/>
            <w:vMerge w:val="restart"/>
            <w:tcBorders>
              <w:top w:color="000000" w:sz="4" w:val="single"/>
              <w:left w:color="000000" w:sz="4" w:val="single"/>
              <w:bottom w:color="000000" w:sz="4" w:val="single"/>
              <w:right w:color="000000" w:sz="4" w:val="single"/>
            </w:tcBorders>
            <w:shd w:fill="auto" w:val="clear"/>
          </w:tcPr>
          <w:p w14:paraId="07050000">
            <w:pPr>
              <w:pStyle w:val="Style_7"/>
              <w:rPr>
                <w:rFonts w:ascii="Times New Roman" w:hAnsi="Times New Roman"/>
                <w:sz w:val="16"/>
              </w:rPr>
            </w:pPr>
            <w:r>
              <w:rPr>
                <w:rFonts w:ascii="Times New Roman" w:hAnsi="Times New Roman"/>
                <w:sz w:val="16"/>
              </w:rPr>
              <w:t>Транспортная доступность – 60 мин</w:t>
            </w:r>
          </w:p>
        </w:tc>
        <w:tc>
          <w:tcPr>
            <w:tcW w:type="dxa" w:w="3827"/>
            <w:tcBorders>
              <w:top w:color="000000" w:sz="4" w:val="single"/>
              <w:left w:color="000000" w:sz="4" w:val="single"/>
              <w:bottom w:color="000000" w:sz="4" w:val="single"/>
              <w:right w:color="000000" w:sz="4" w:val="single"/>
            </w:tcBorders>
            <w:shd w:fill="auto" w:val="clear"/>
          </w:tcPr>
          <w:p w14:paraId="08050000">
            <w:pPr>
              <w:pStyle w:val="Style_7"/>
              <w:rPr>
                <w:rFonts w:ascii="Times New Roman" w:hAnsi="Times New Roman"/>
                <w:sz w:val="16"/>
              </w:rPr>
            </w:pPr>
            <w:r>
              <w:rPr>
                <w:rFonts w:ascii="Times New Roman" w:hAnsi="Times New Roman"/>
                <w:sz w:val="16"/>
              </w:rPr>
              <w:t>При вместимости:</w:t>
            </w:r>
          </w:p>
          <w:p w14:paraId="09050000">
            <w:pPr>
              <w:pStyle w:val="Style_7"/>
              <w:tabs>
                <w:tab w:leader="none" w:pos="277" w:val="left"/>
              </w:tabs>
              <w:ind/>
              <w:rPr>
                <w:rFonts w:ascii="Times New Roman" w:hAnsi="Times New Roman"/>
                <w:sz w:val="16"/>
              </w:rPr>
            </w:pPr>
            <w:r>
              <w:rPr>
                <w:rFonts w:ascii="Times New Roman" w:hAnsi="Times New Roman"/>
                <w:sz w:val="16"/>
              </w:rPr>
              <w:t>до 50 коек (мест) – 360 м</w:t>
            </w:r>
            <w:r>
              <w:rPr>
                <w:rFonts w:ascii="Times New Roman" w:hAnsi="Times New Roman"/>
                <w:sz w:val="16"/>
                <w:vertAlign w:val="superscript"/>
              </w:rPr>
              <w:t>2</w:t>
            </w:r>
          </w:p>
          <w:p w14:paraId="0A050000">
            <w:pPr>
              <w:pStyle w:val="Style_7"/>
              <w:tabs>
                <w:tab w:leader="none" w:pos="277" w:val="left"/>
              </w:tabs>
              <w:ind/>
              <w:rPr>
                <w:rFonts w:ascii="Times New Roman" w:hAnsi="Times New Roman"/>
                <w:sz w:val="16"/>
              </w:rPr>
            </w:pPr>
            <w:r>
              <w:rPr>
                <w:rFonts w:ascii="Times New Roman" w:hAnsi="Times New Roman"/>
                <w:sz w:val="16"/>
              </w:rPr>
              <w:t>от 50 до 100 коек (мест) – от 360 м</w:t>
            </w:r>
            <w:r>
              <w:rPr>
                <w:rFonts w:ascii="Times New Roman" w:hAnsi="Times New Roman"/>
                <w:sz w:val="16"/>
                <w:vertAlign w:val="superscript"/>
              </w:rPr>
              <w:t>2</w:t>
            </w:r>
            <w:r>
              <w:rPr>
                <w:rFonts w:ascii="Times New Roman" w:hAnsi="Times New Roman"/>
                <w:sz w:val="16"/>
              </w:rPr>
              <w:t xml:space="preserve"> до 310 м</w:t>
            </w:r>
            <w:r>
              <w:rPr>
                <w:rFonts w:ascii="Times New Roman" w:hAnsi="Times New Roman"/>
                <w:sz w:val="16"/>
                <w:vertAlign w:val="superscript"/>
              </w:rPr>
              <w:t>2</w:t>
            </w:r>
            <w:r>
              <w:rPr>
                <w:rFonts w:ascii="Times New Roman" w:hAnsi="Times New Roman"/>
                <w:sz w:val="16"/>
              </w:rPr>
              <w:t xml:space="preserve"> </w:t>
            </w:r>
          </w:p>
          <w:p w14:paraId="0B050000">
            <w:pPr>
              <w:pStyle w:val="Style_7"/>
              <w:tabs>
                <w:tab w:leader="none" w:pos="277" w:val="left"/>
              </w:tabs>
              <w:ind/>
              <w:rPr>
                <w:rFonts w:ascii="Times New Roman" w:hAnsi="Times New Roman"/>
                <w:sz w:val="16"/>
              </w:rPr>
            </w:pPr>
            <w:r>
              <w:rPr>
                <w:rFonts w:ascii="Times New Roman" w:hAnsi="Times New Roman"/>
                <w:sz w:val="16"/>
              </w:rPr>
              <w:t>от 100 до 200 коек (мест) – от 310 м</w:t>
            </w:r>
            <w:r>
              <w:rPr>
                <w:rFonts w:ascii="Times New Roman" w:hAnsi="Times New Roman"/>
                <w:sz w:val="16"/>
                <w:vertAlign w:val="superscript"/>
              </w:rPr>
              <w:t>2</w:t>
            </w:r>
            <w:r>
              <w:rPr>
                <w:rFonts w:ascii="Times New Roman" w:hAnsi="Times New Roman"/>
                <w:sz w:val="16"/>
              </w:rPr>
              <w:t xml:space="preserve"> до 260 м</w:t>
            </w:r>
            <w:r>
              <w:rPr>
                <w:rFonts w:ascii="Times New Roman" w:hAnsi="Times New Roman"/>
                <w:sz w:val="16"/>
                <w:vertAlign w:val="superscript"/>
              </w:rPr>
              <w:t>2</w:t>
            </w:r>
            <w:r>
              <w:rPr>
                <w:rFonts w:ascii="Times New Roman" w:hAnsi="Times New Roman"/>
                <w:sz w:val="16"/>
              </w:rPr>
              <w:t xml:space="preserve"> </w:t>
            </w:r>
          </w:p>
          <w:p w14:paraId="0C050000">
            <w:pPr>
              <w:pStyle w:val="Style_7"/>
              <w:tabs>
                <w:tab w:leader="none" w:pos="277" w:val="left"/>
              </w:tabs>
              <w:ind/>
              <w:rPr>
                <w:rFonts w:ascii="Times New Roman" w:hAnsi="Times New Roman"/>
                <w:sz w:val="16"/>
              </w:rPr>
            </w:pPr>
            <w:r>
              <w:rPr>
                <w:rFonts w:ascii="Times New Roman" w:hAnsi="Times New Roman"/>
                <w:sz w:val="16"/>
              </w:rPr>
              <w:t>от 200 до 300 коек (мест) – от 260 м</w:t>
            </w:r>
            <w:r>
              <w:rPr>
                <w:rFonts w:ascii="Times New Roman" w:hAnsi="Times New Roman"/>
                <w:sz w:val="16"/>
                <w:vertAlign w:val="superscript"/>
              </w:rPr>
              <w:t>2</w:t>
            </w:r>
            <w:r>
              <w:rPr>
                <w:rFonts w:ascii="Times New Roman" w:hAnsi="Times New Roman"/>
                <w:sz w:val="16"/>
              </w:rPr>
              <w:t xml:space="preserve"> до 210 м</w:t>
            </w:r>
            <w:r>
              <w:rPr>
                <w:rFonts w:ascii="Times New Roman" w:hAnsi="Times New Roman"/>
                <w:sz w:val="16"/>
                <w:vertAlign w:val="superscript"/>
              </w:rPr>
              <w:t>2</w:t>
            </w:r>
            <w:r>
              <w:rPr>
                <w:rFonts w:ascii="Times New Roman" w:hAnsi="Times New Roman"/>
                <w:sz w:val="16"/>
              </w:rPr>
              <w:t xml:space="preserve"> </w:t>
            </w:r>
          </w:p>
          <w:p w14:paraId="0D050000">
            <w:pPr>
              <w:pStyle w:val="Style_7"/>
              <w:tabs>
                <w:tab w:leader="none" w:pos="277" w:val="left"/>
              </w:tabs>
              <w:ind/>
              <w:rPr>
                <w:rFonts w:ascii="Times New Roman" w:hAnsi="Times New Roman"/>
                <w:sz w:val="16"/>
              </w:rPr>
            </w:pPr>
            <w:r>
              <w:rPr>
                <w:rFonts w:ascii="Times New Roman" w:hAnsi="Times New Roman"/>
                <w:sz w:val="16"/>
              </w:rPr>
              <w:t>от 300 до 500 коек (мест) – от 210 м</w:t>
            </w:r>
            <w:r>
              <w:rPr>
                <w:rFonts w:ascii="Times New Roman" w:hAnsi="Times New Roman"/>
                <w:sz w:val="16"/>
                <w:vertAlign w:val="superscript"/>
              </w:rPr>
              <w:t>2</w:t>
            </w:r>
            <w:r>
              <w:rPr>
                <w:rFonts w:ascii="Times New Roman" w:hAnsi="Times New Roman"/>
                <w:sz w:val="16"/>
              </w:rPr>
              <w:t xml:space="preserve"> до 180 м</w:t>
            </w:r>
            <w:r>
              <w:rPr>
                <w:rFonts w:ascii="Times New Roman" w:hAnsi="Times New Roman"/>
                <w:sz w:val="16"/>
                <w:vertAlign w:val="superscript"/>
              </w:rPr>
              <w:t>2</w:t>
            </w:r>
            <w:r>
              <w:rPr>
                <w:rFonts w:ascii="Times New Roman" w:hAnsi="Times New Roman"/>
                <w:sz w:val="16"/>
              </w:rPr>
              <w:t xml:space="preserve"> </w:t>
            </w:r>
          </w:p>
          <w:p w14:paraId="0E050000">
            <w:pPr>
              <w:pStyle w:val="Style_7"/>
              <w:tabs>
                <w:tab w:leader="none" w:pos="277" w:val="left"/>
              </w:tabs>
              <w:ind/>
              <w:rPr>
                <w:rFonts w:ascii="Times New Roman" w:hAnsi="Times New Roman"/>
                <w:sz w:val="16"/>
              </w:rPr>
            </w:pPr>
            <w:r>
              <w:rPr>
                <w:rFonts w:ascii="Times New Roman" w:hAnsi="Times New Roman"/>
                <w:sz w:val="16"/>
              </w:rPr>
              <w:t>от 500 до 1 000 коек (мест) – от 180 до 150 м</w:t>
            </w:r>
            <w:r>
              <w:rPr>
                <w:rFonts w:ascii="Times New Roman" w:hAnsi="Times New Roman"/>
                <w:sz w:val="16"/>
                <w:vertAlign w:val="superscript"/>
              </w:rPr>
              <w:t>2</w:t>
            </w:r>
          </w:p>
        </w:tc>
      </w:tr>
      <w:tr>
        <w:tc>
          <w:tcPr>
            <w:tcW w:type="dxa" w:w="1951"/>
            <w:tcBorders>
              <w:top w:color="000000" w:sz="4" w:val="single"/>
              <w:left w:color="000000" w:sz="4" w:val="single"/>
              <w:bottom w:color="000000" w:sz="4" w:val="single"/>
              <w:right w:color="000000" w:sz="4" w:val="single"/>
            </w:tcBorders>
            <w:shd w:fill="auto" w:val="clear"/>
          </w:tcPr>
          <w:p w14:paraId="0F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Стационары </w:t>
            </w:r>
            <w:r>
              <w:rPr>
                <w:rFonts w:ascii="Times New Roman" w:hAnsi="Times New Roman"/>
                <w:sz w:val="16"/>
              </w:rPr>
              <w:t>интенсивного кратковременного лечения, лечебно-диагностические центры</w:t>
            </w:r>
          </w:p>
          <w:p w14:paraId="10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2268"/>
            <w:gridSpan w:val="1"/>
            <w:vMerge w:val="continue"/>
            <w:tcBorders>
              <w:top w:color="000000" w:sz="4" w:val="single"/>
              <w:left w:color="000000" w:sz="4" w:val="single"/>
              <w:bottom w:color="000000" w:sz="4" w:val="single"/>
              <w:right w:color="000000" w:sz="4" w:val="single"/>
            </w:tcBorders>
            <w:shd w:fill="auto" w:val="clear"/>
          </w:tcPr>
          <w:p/>
        </w:tc>
        <w:tc>
          <w:tcPr>
            <w:tcW w:type="dxa" w:w="2268"/>
            <w:gridSpan w:val="1"/>
            <w:vMerge w:val="continue"/>
            <w:tcBorders>
              <w:top w:color="000000" w:sz="4" w:val="single"/>
              <w:left w:color="000000" w:sz="4" w:val="single"/>
              <w:bottom w:color="000000" w:sz="4" w:val="single"/>
              <w:right w:color="000000" w:sz="4" w:val="single"/>
            </w:tcBorders>
            <w:shd w:fill="auto" w:val="clear"/>
          </w:tcPr>
          <w:p/>
        </w:tc>
        <w:tc>
          <w:tcPr>
            <w:tcW w:type="dxa" w:w="3827"/>
            <w:tcBorders>
              <w:top w:color="000000" w:sz="4" w:val="single"/>
              <w:left w:color="000000" w:sz="4" w:val="single"/>
              <w:bottom w:color="000000" w:sz="4" w:val="single"/>
              <w:right w:color="000000" w:sz="4" w:val="single"/>
            </w:tcBorders>
            <w:shd w:fill="auto" w:val="clear"/>
          </w:tcPr>
          <w:p w14:paraId="11050000">
            <w:pPr>
              <w:pStyle w:val="Style_7"/>
              <w:rPr>
                <w:rFonts w:ascii="Times New Roman" w:hAnsi="Times New Roman"/>
                <w:sz w:val="16"/>
              </w:rPr>
            </w:pPr>
            <w:r>
              <w:rPr>
                <w:rFonts w:ascii="Times New Roman" w:hAnsi="Times New Roman"/>
                <w:sz w:val="16"/>
              </w:rPr>
              <w:t>При вместимости:</w:t>
            </w:r>
          </w:p>
          <w:p w14:paraId="12050000">
            <w:pPr>
              <w:pStyle w:val="Style_7"/>
              <w:tabs>
                <w:tab w:leader="none" w:pos="277" w:val="left"/>
              </w:tabs>
              <w:ind/>
              <w:rPr>
                <w:rFonts w:ascii="Times New Roman" w:hAnsi="Times New Roman"/>
                <w:sz w:val="16"/>
              </w:rPr>
            </w:pPr>
            <w:r>
              <w:rPr>
                <w:rFonts w:ascii="Times New Roman" w:hAnsi="Times New Roman"/>
                <w:sz w:val="16"/>
              </w:rPr>
              <w:t>до 50 коек (мест) – 210 м</w:t>
            </w:r>
            <w:r>
              <w:rPr>
                <w:rFonts w:ascii="Times New Roman" w:hAnsi="Times New Roman"/>
                <w:sz w:val="16"/>
                <w:vertAlign w:val="superscript"/>
              </w:rPr>
              <w:t>2</w:t>
            </w:r>
          </w:p>
          <w:p w14:paraId="13050000">
            <w:pPr>
              <w:pStyle w:val="Style_7"/>
              <w:tabs>
                <w:tab w:leader="none" w:pos="277" w:val="left"/>
              </w:tabs>
              <w:ind/>
              <w:rPr>
                <w:rFonts w:ascii="Times New Roman" w:hAnsi="Times New Roman"/>
                <w:sz w:val="16"/>
              </w:rPr>
            </w:pPr>
            <w:r>
              <w:rPr>
                <w:rFonts w:ascii="Times New Roman" w:hAnsi="Times New Roman"/>
                <w:sz w:val="16"/>
              </w:rPr>
              <w:t>от 50 до 100 коек (мест) – от 210 м</w:t>
            </w:r>
            <w:r>
              <w:rPr>
                <w:rFonts w:ascii="Times New Roman" w:hAnsi="Times New Roman"/>
                <w:sz w:val="16"/>
                <w:vertAlign w:val="superscript"/>
              </w:rPr>
              <w:t>2</w:t>
            </w:r>
            <w:r>
              <w:rPr>
                <w:rFonts w:ascii="Times New Roman" w:hAnsi="Times New Roman"/>
                <w:sz w:val="16"/>
              </w:rPr>
              <w:t xml:space="preserve"> до 160 м</w:t>
            </w:r>
            <w:r>
              <w:rPr>
                <w:rFonts w:ascii="Times New Roman" w:hAnsi="Times New Roman"/>
                <w:sz w:val="16"/>
                <w:vertAlign w:val="superscript"/>
              </w:rPr>
              <w:t>2</w:t>
            </w:r>
            <w:r>
              <w:rPr>
                <w:rFonts w:ascii="Times New Roman" w:hAnsi="Times New Roman"/>
                <w:sz w:val="16"/>
              </w:rPr>
              <w:t xml:space="preserve"> </w:t>
            </w:r>
          </w:p>
          <w:p w14:paraId="14050000">
            <w:pPr>
              <w:pStyle w:val="Style_7"/>
              <w:tabs>
                <w:tab w:leader="none" w:pos="277" w:val="left"/>
              </w:tabs>
              <w:ind/>
              <w:rPr>
                <w:rFonts w:ascii="Times New Roman" w:hAnsi="Times New Roman"/>
                <w:sz w:val="16"/>
              </w:rPr>
            </w:pPr>
            <w:r>
              <w:rPr>
                <w:rFonts w:ascii="Times New Roman" w:hAnsi="Times New Roman"/>
                <w:sz w:val="16"/>
              </w:rPr>
              <w:t>от 100 до 200 коек (мест) – от 160 м</w:t>
            </w:r>
            <w:r>
              <w:rPr>
                <w:rFonts w:ascii="Times New Roman" w:hAnsi="Times New Roman"/>
                <w:sz w:val="16"/>
                <w:vertAlign w:val="superscript"/>
              </w:rPr>
              <w:t>2</w:t>
            </w:r>
            <w:r>
              <w:rPr>
                <w:rFonts w:ascii="Times New Roman" w:hAnsi="Times New Roman"/>
                <w:sz w:val="16"/>
              </w:rPr>
              <w:t xml:space="preserve"> до 110 м</w:t>
            </w:r>
            <w:r>
              <w:rPr>
                <w:rFonts w:ascii="Times New Roman" w:hAnsi="Times New Roman"/>
                <w:sz w:val="16"/>
                <w:vertAlign w:val="superscript"/>
              </w:rPr>
              <w:t>2</w:t>
            </w:r>
            <w:r>
              <w:rPr>
                <w:rFonts w:ascii="Times New Roman" w:hAnsi="Times New Roman"/>
                <w:sz w:val="16"/>
              </w:rPr>
              <w:t xml:space="preserve"> </w:t>
            </w:r>
          </w:p>
          <w:p w14:paraId="15050000">
            <w:pPr>
              <w:pStyle w:val="Style_7"/>
              <w:tabs>
                <w:tab w:leader="none" w:pos="277" w:val="left"/>
              </w:tabs>
              <w:ind/>
              <w:rPr>
                <w:rFonts w:ascii="Times New Roman" w:hAnsi="Times New Roman"/>
                <w:sz w:val="16"/>
              </w:rPr>
            </w:pPr>
            <w:r>
              <w:rPr>
                <w:rFonts w:ascii="Times New Roman" w:hAnsi="Times New Roman"/>
                <w:sz w:val="16"/>
              </w:rPr>
              <w:t>от 200 до 300 коек (мест) – от 110 м</w:t>
            </w:r>
            <w:r>
              <w:rPr>
                <w:rFonts w:ascii="Times New Roman" w:hAnsi="Times New Roman"/>
                <w:sz w:val="16"/>
                <w:vertAlign w:val="superscript"/>
              </w:rPr>
              <w:t>2</w:t>
            </w:r>
            <w:r>
              <w:rPr>
                <w:rFonts w:ascii="Times New Roman" w:hAnsi="Times New Roman"/>
                <w:sz w:val="16"/>
              </w:rPr>
              <w:t xml:space="preserve"> до 80 м</w:t>
            </w:r>
            <w:r>
              <w:rPr>
                <w:rFonts w:ascii="Times New Roman" w:hAnsi="Times New Roman"/>
                <w:sz w:val="16"/>
                <w:vertAlign w:val="superscript"/>
              </w:rPr>
              <w:t>2</w:t>
            </w:r>
            <w:r>
              <w:rPr>
                <w:rFonts w:ascii="Times New Roman" w:hAnsi="Times New Roman"/>
                <w:sz w:val="16"/>
              </w:rPr>
              <w:t xml:space="preserve"> </w:t>
            </w:r>
          </w:p>
          <w:p w14:paraId="16050000">
            <w:pPr>
              <w:pStyle w:val="Style_7"/>
              <w:tabs>
                <w:tab w:leader="none" w:pos="277" w:val="left"/>
              </w:tabs>
              <w:ind/>
              <w:rPr>
                <w:rFonts w:ascii="Times New Roman" w:hAnsi="Times New Roman"/>
                <w:sz w:val="16"/>
              </w:rPr>
            </w:pPr>
            <w:r>
              <w:rPr>
                <w:rFonts w:ascii="Times New Roman" w:hAnsi="Times New Roman"/>
                <w:sz w:val="16"/>
              </w:rPr>
              <w:t>от 300 до 500 коек (мест) – от 80 м</w:t>
            </w:r>
            <w:r>
              <w:rPr>
                <w:rFonts w:ascii="Times New Roman" w:hAnsi="Times New Roman"/>
                <w:sz w:val="16"/>
                <w:vertAlign w:val="superscript"/>
              </w:rPr>
              <w:t>2</w:t>
            </w:r>
            <w:r>
              <w:rPr>
                <w:rFonts w:ascii="Times New Roman" w:hAnsi="Times New Roman"/>
                <w:sz w:val="16"/>
              </w:rPr>
              <w:t xml:space="preserve"> до 60 м</w:t>
            </w:r>
            <w:r>
              <w:rPr>
                <w:rFonts w:ascii="Times New Roman" w:hAnsi="Times New Roman"/>
                <w:sz w:val="16"/>
                <w:vertAlign w:val="superscript"/>
              </w:rPr>
              <w:t>2</w:t>
            </w:r>
            <w:r>
              <w:rPr>
                <w:rFonts w:ascii="Times New Roman" w:hAnsi="Times New Roman"/>
                <w:sz w:val="16"/>
              </w:rPr>
              <w:t xml:space="preserve"> </w:t>
            </w:r>
          </w:p>
          <w:p w14:paraId="17050000">
            <w:pPr>
              <w:pStyle w:val="Style_7"/>
              <w:tabs>
                <w:tab w:leader="none" w:pos="277" w:val="left"/>
              </w:tabs>
              <w:ind/>
              <w:rPr>
                <w:rFonts w:ascii="Times New Roman" w:hAnsi="Times New Roman"/>
                <w:sz w:val="16"/>
              </w:rPr>
            </w:pPr>
            <w:r>
              <w:rPr>
                <w:rFonts w:ascii="Times New Roman" w:hAnsi="Times New Roman"/>
                <w:sz w:val="16"/>
              </w:rPr>
              <w:t>от 500 до 1 000 коек (мест) – 60 м</w:t>
            </w:r>
            <w:r>
              <w:rPr>
                <w:rFonts w:ascii="Times New Roman" w:hAnsi="Times New Roman"/>
                <w:sz w:val="16"/>
                <w:vertAlign w:val="superscript"/>
              </w:rPr>
              <w:t>2</w:t>
            </w:r>
          </w:p>
        </w:tc>
      </w:tr>
      <w:tr>
        <w:tc>
          <w:tcPr>
            <w:tcW w:type="dxa" w:w="1951"/>
            <w:tcBorders>
              <w:top w:color="000000" w:sz="4" w:val="single"/>
              <w:left w:color="000000" w:sz="4" w:val="single"/>
              <w:bottom w:color="000000" w:sz="4" w:val="single"/>
              <w:right w:color="000000" w:sz="4" w:val="single"/>
            </w:tcBorders>
          </w:tcPr>
          <w:p w14:paraId="18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Амбулаторно-поликлинические организации (подразделения)</w:t>
            </w:r>
          </w:p>
          <w:p w14:paraId="19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2268"/>
            <w:tcBorders>
              <w:top w:color="000000" w:sz="4" w:val="single"/>
              <w:left w:color="000000" w:sz="4" w:val="single"/>
              <w:bottom w:color="000000" w:sz="4" w:val="single"/>
              <w:right w:color="000000" w:sz="4" w:val="single"/>
            </w:tcBorders>
          </w:tcPr>
          <w:p w14:paraId="1A050000">
            <w:pPr>
              <w:pStyle w:val="Style_7"/>
              <w:rPr>
                <w:rFonts w:ascii="Times New Roman" w:hAnsi="Times New Roman"/>
                <w:sz w:val="16"/>
              </w:rPr>
            </w:pPr>
            <w:r>
              <w:rPr>
                <w:rFonts w:ascii="Times New Roman" w:hAnsi="Times New Roman"/>
                <w:sz w:val="16"/>
              </w:rPr>
              <w:t>24 посещения</w:t>
            </w:r>
            <w:r>
              <w:rPr>
                <w:rFonts w:ascii="Times New Roman" w:hAnsi="Times New Roman"/>
                <w:sz w:val="16"/>
              </w:rPr>
              <w:t xml:space="preserve"> в смену* на 1 тыс. жителей, в том числе:</w:t>
            </w:r>
          </w:p>
          <w:p w14:paraId="1B050000">
            <w:pPr>
              <w:pStyle w:val="Style_7"/>
              <w:rPr>
                <w:rFonts w:ascii="Times New Roman" w:hAnsi="Times New Roman"/>
                <w:sz w:val="16"/>
              </w:rPr>
            </w:pPr>
            <w:r>
              <w:rPr>
                <w:rFonts w:ascii="Times New Roman" w:hAnsi="Times New Roman"/>
                <w:sz w:val="16"/>
              </w:rPr>
              <w:t>1</w:t>
            </w:r>
            <w:r>
              <w:rPr>
                <w:rFonts w:ascii="Times New Roman" w:hAnsi="Times New Roman"/>
                <w:sz w:val="16"/>
              </w:rPr>
              <w:t>9</w:t>
            </w:r>
            <w:r>
              <w:rPr>
                <w:rFonts w:ascii="Times New Roman" w:hAnsi="Times New Roman"/>
                <w:sz w:val="16"/>
              </w:rPr>
              <w:t xml:space="preserve"> посещений в смену* на 1 тыс. жителей для взрослого населения</w:t>
            </w:r>
            <w:r>
              <w:rPr>
                <w:rFonts w:ascii="Times New Roman" w:hAnsi="Times New Roman"/>
                <w:sz w:val="16"/>
              </w:rPr>
              <w:t>;</w:t>
            </w:r>
          </w:p>
          <w:p w14:paraId="1C050000">
            <w:pPr>
              <w:pStyle w:val="Style_7"/>
              <w:rPr>
                <w:rFonts w:ascii="Times New Roman" w:hAnsi="Times New Roman"/>
                <w:sz w:val="16"/>
              </w:rPr>
            </w:pPr>
            <w:r>
              <w:rPr>
                <w:rFonts w:ascii="Times New Roman" w:hAnsi="Times New Roman"/>
                <w:sz w:val="16"/>
              </w:rPr>
              <w:t>5 посещений</w:t>
            </w:r>
            <w:r>
              <w:rPr>
                <w:rFonts w:ascii="Times New Roman" w:hAnsi="Times New Roman"/>
                <w:sz w:val="16"/>
              </w:rPr>
              <w:t xml:space="preserve"> в смену* на 1 тыс. жителей для детского населения</w:t>
            </w:r>
          </w:p>
        </w:tc>
        <w:tc>
          <w:tcPr>
            <w:tcW w:type="dxa" w:w="2268"/>
            <w:tcBorders>
              <w:top w:color="000000" w:sz="4" w:val="single"/>
              <w:left w:color="000000" w:sz="4" w:val="single"/>
              <w:bottom w:color="000000" w:sz="4" w:val="single"/>
              <w:right w:color="000000" w:sz="4" w:val="single"/>
            </w:tcBorders>
          </w:tcPr>
          <w:p w14:paraId="1D050000">
            <w:pPr>
              <w:pStyle w:val="Style_7"/>
              <w:rPr>
                <w:rFonts w:ascii="Times New Roman" w:hAnsi="Times New Roman"/>
                <w:sz w:val="16"/>
              </w:rPr>
            </w:pPr>
            <w:r>
              <w:rPr>
                <w:rFonts w:ascii="Times New Roman" w:hAnsi="Times New Roman"/>
                <w:sz w:val="16"/>
              </w:rPr>
              <w:t>Радиус пешеходной доступности – 1 000 м</w:t>
            </w:r>
          </w:p>
          <w:p w14:paraId="1E050000">
            <w:pPr>
              <w:pStyle w:val="Style_7"/>
              <w:rPr>
                <w:rFonts w:ascii="Times New Roman" w:hAnsi="Times New Roman"/>
                <w:sz w:val="16"/>
              </w:rPr>
            </w:pPr>
          </w:p>
          <w:p w14:paraId="1F050000">
            <w:pPr>
              <w:pStyle w:val="Style_7"/>
              <w:rPr>
                <w:rFonts w:ascii="Times New Roman" w:hAnsi="Times New Roman"/>
                <w:sz w:val="16"/>
              </w:rPr>
            </w:pPr>
            <w:r>
              <w:rPr>
                <w:rFonts w:ascii="Times New Roman" w:hAnsi="Times New Roman"/>
                <w:sz w:val="16"/>
              </w:rPr>
              <w:t>Транспортная доступность – 15 мин</w:t>
            </w:r>
          </w:p>
        </w:tc>
        <w:tc>
          <w:tcPr>
            <w:tcW w:type="dxa" w:w="3827"/>
            <w:tcBorders>
              <w:top w:color="000000" w:sz="4" w:val="single"/>
              <w:left w:color="000000" w:sz="4" w:val="single"/>
              <w:bottom w:color="000000" w:sz="4" w:val="single"/>
              <w:right w:color="000000" w:sz="4" w:val="single"/>
            </w:tcBorders>
          </w:tcPr>
          <w:p w14:paraId="20050000">
            <w:pPr>
              <w:pStyle w:val="Style_7"/>
              <w:rPr>
                <w:rFonts w:ascii="Times New Roman" w:hAnsi="Times New Roman"/>
                <w:sz w:val="16"/>
              </w:rPr>
            </w:pPr>
            <w:r>
              <w:rPr>
                <w:rFonts w:ascii="Times New Roman" w:hAnsi="Times New Roman"/>
                <w:sz w:val="16"/>
              </w:rPr>
              <w:t xml:space="preserve">Для отдельно стоящих зданий: </w:t>
            </w:r>
          </w:p>
          <w:p w14:paraId="21050000">
            <w:pPr>
              <w:pStyle w:val="Style_7"/>
              <w:tabs>
                <w:tab w:leader="none" w:pos="277" w:val="left"/>
              </w:tabs>
              <w:ind/>
              <w:rPr>
                <w:rFonts w:ascii="Times New Roman" w:hAnsi="Times New Roman"/>
                <w:sz w:val="16"/>
              </w:rPr>
            </w:pPr>
            <w:r>
              <w:rPr>
                <w:rFonts w:ascii="Times New Roman" w:hAnsi="Times New Roman"/>
                <w:sz w:val="16"/>
              </w:rPr>
              <w:t>до 200 посещений в смену – не менее 0,3 га</w:t>
            </w:r>
          </w:p>
          <w:p w14:paraId="22050000">
            <w:pPr>
              <w:pStyle w:val="Style_7"/>
              <w:tabs>
                <w:tab w:leader="none" w:pos="277" w:val="left"/>
              </w:tabs>
              <w:ind/>
              <w:rPr>
                <w:rFonts w:ascii="Times New Roman" w:hAnsi="Times New Roman"/>
                <w:sz w:val="16"/>
              </w:rPr>
            </w:pPr>
            <w:r>
              <w:rPr>
                <w:rFonts w:ascii="Times New Roman" w:hAnsi="Times New Roman"/>
                <w:sz w:val="16"/>
              </w:rPr>
              <w:t>от 200 посещений в смену – не менее 0,3 га плюс не менее 0,1 га на каждые последующие 100 посещений в смену сверх 200 посещений в смену</w:t>
            </w:r>
          </w:p>
          <w:p w14:paraId="23050000">
            <w:pPr>
              <w:pStyle w:val="Style_7"/>
              <w:rPr>
                <w:rFonts w:ascii="Times New Roman" w:hAnsi="Times New Roman"/>
                <w:sz w:val="16"/>
              </w:rPr>
            </w:pPr>
          </w:p>
        </w:tc>
      </w:tr>
      <w:tr>
        <w:tc>
          <w:tcPr>
            <w:tcW w:type="dxa" w:w="1951"/>
            <w:tcBorders>
              <w:top w:color="000000" w:sz="4" w:val="single"/>
              <w:left w:color="000000" w:sz="4" w:val="single"/>
              <w:bottom w:color="000000" w:sz="4" w:val="single"/>
              <w:right w:color="000000" w:sz="4" w:val="single"/>
            </w:tcBorders>
          </w:tcPr>
          <w:p w14:paraId="24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Станции (подстанции) скорой медицинской помощи</w:t>
            </w:r>
          </w:p>
        </w:tc>
        <w:tc>
          <w:tcPr>
            <w:tcW w:type="dxa" w:w="2268"/>
            <w:tcBorders>
              <w:top w:color="000000" w:sz="4" w:val="single"/>
              <w:left w:color="000000" w:sz="4" w:val="single"/>
              <w:bottom w:color="000000" w:sz="4" w:val="single"/>
              <w:right w:color="000000" w:sz="4" w:val="single"/>
            </w:tcBorders>
          </w:tcPr>
          <w:p w14:paraId="25050000">
            <w:pPr>
              <w:pStyle w:val="Style_7"/>
              <w:rPr>
                <w:rFonts w:ascii="Times New Roman" w:hAnsi="Times New Roman"/>
                <w:sz w:val="16"/>
              </w:rPr>
            </w:pPr>
            <w:r>
              <w:rPr>
                <w:rFonts w:ascii="Times New Roman" w:hAnsi="Times New Roman"/>
                <w:sz w:val="16"/>
              </w:rPr>
              <w:t xml:space="preserve">1 </w:t>
            </w:r>
            <w:r>
              <w:rPr>
                <w:rFonts w:ascii="Times New Roman" w:hAnsi="Times New Roman"/>
                <w:sz w:val="16"/>
              </w:rPr>
              <w:t>общепрофильная</w:t>
            </w:r>
            <w:r>
              <w:rPr>
                <w:rFonts w:ascii="Times New Roman" w:hAnsi="Times New Roman"/>
                <w:sz w:val="16"/>
              </w:rPr>
              <w:t xml:space="preserve"> выездная бригада* на 10 тыс. жителей</w:t>
            </w:r>
          </w:p>
        </w:tc>
        <w:tc>
          <w:tcPr>
            <w:tcW w:type="dxa" w:w="2268"/>
            <w:tcBorders>
              <w:top w:color="000000" w:sz="4" w:val="single"/>
              <w:left w:color="000000" w:sz="4" w:val="single"/>
              <w:bottom w:color="000000" w:sz="4" w:val="single"/>
              <w:right w:color="000000" w:sz="4" w:val="single"/>
            </w:tcBorders>
          </w:tcPr>
          <w:p w14:paraId="26050000">
            <w:pPr>
              <w:pStyle w:val="Style_7"/>
              <w:rPr>
                <w:rFonts w:ascii="Times New Roman" w:hAnsi="Times New Roman"/>
                <w:sz w:val="16"/>
              </w:rPr>
            </w:pPr>
            <w:r>
              <w:rPr>
                <w:rFonts w:ascii="Times New Roman" w:hAnsi="Times New Roman"/>
                <w:sz w:val="16"/>
              </w:rPr>
              <w:t>Доступность объекта специализированным транспортом – 20 мин</w:t>
            </w:r>
          </w:p>
        </w:tc>
        <w:tc>
          <w:tcPr>
            <w:tcW w:type="dxa" w:w="3827"/>
            <w:tcBorders>
              <w:top w:color="000000" w:sz="4" w:val="single"/>
              <w:left w:color="000000" w:sz="4" w:val="single"/>
              <w:bottom w:color="000000" w:sz="4" w:val="single"/>
              <w:right w:color="000000" w:sz="4" w:val="single"/>
            </w:tcBorders>
          </w:tcPr>
          <w:p w14:paraId="27050000">
            <w:pPr>
              <w:pStyle w:val="Style_7"/>
              <w:rPr>
                <w:rFonts w:ascii="Times New Roman" w:hAnsi="Times New Roman"/>
                <w:sz w:val="16"/>
              </w:rPr>
            </w:pPr>
            <w:r>
              <w:rPr>
                <w:rFonts w:ascii="Times New Roman" w:hAnsi="Times New Roman"/>
                <w:sz w:val="16"/>
              </w:rPr>
              <w:t>Не устанавливается</w:t>
            </w:r>
          </w:p>
        </w:tc>
      </w:tr>
      <w:tr>
        <w:tc>
          <w:tcPr>
            <w:tcW w:type="dxa" w:w="1951"/>
            <w:tcBorders>
              <w:top w:color="000000" w:sz="4" w:val="single"/>
              <w:left w:color="000000" w:sz="4" w:val="single"/>
              <w:bottom w:color="000000" w:sz="4" w:val="single"/>
              <w:right w:color="000000" w:sz="4" w:val="single"/>
            </w:tcBorders>
          </w:tcPr>
          <w:p w14:paraId="28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Аптеки</w:t>
            </w:r>
          </w:p>
        </w:tc>
        <w:tc>
          <w:tcPr>
            <w:tcW w:type="dxa" w:w="2268"/>
            <w:tcBorders>
              <w:top w:color="000000" w:sz="4" w:val="single"/>
              <w:left w:color="000000" w:sz="4" w:val="single"/>
              <w:bottom w:color="000000" w:sz="4" w:val="single"/>
              <w:right w:color="000000" w:sz="4" w:val="single"/>
            </w:tcBorders>
          </w:tcPr>
          <w:p w14:paraId="29050000">
            <w:pPr>
              <w:pStyle w:val="Style_7"/>
              <w:rPr>
                <w:rFonts w:ascii="Times New Roman" w:hAnsi="Times New Roman"/>
                <w:sz w:val="16"/>
              </w:rPr>
            </w:pPr>
            <w:r>
              <w:rPr>
                <w:rFonts w:ascii="Times New Roman" w:hAnsi="Times New Roman"/>
                <w:sz w:val="16"/>
              </w:rPr>
              <w:t>1 аптека на 10 тыс. жителей</w:t>
            </w:r>
          </w:p>
        </w:tc>
        <w:tc>
          <w:tcPr>
            <w:tcW w:type="dxa" w:w="2268"/>
            <w:tcBorders>
              <w:top w:color="000000" w:sz="4" w:val="single"/>
              <w:left w:color="000000" w:sz="4" w:val="single"/>
              <w:bottom w:color="000000" w:sz="4" w:val="single"/>
              <w:right w:color="000000" w:sz="4" w:val="single"/>
            </w:tcBorders>
          </w:tcPr>
          <w:p w14:paraId="2A050000">
            <w:pPr>
              <w:pStyle w:val="Style_7"/>
              <w:rPr>
                <w:rFonts w:ascii="Times New Roman" w:hAnsi="Times New Roman"/>
                <w:sz w:val="16"/>
              </w:rPr>
            </w:pPr>
            <w:r>
              <w:rPr>
                <w:rFonts w:ascii="Times New Roman" w:hAnsi="Times New Roman"/>
                <w:sz w:val="16"/>
              </w:rPr>
              <w:t>Радиус пешеходной доступности:</w:t>
            </w:r>
          </w:p>
          <w:p w14:paraId="2B050000">
            <w:pPr>
              <w:pStyle w:val="Style_7"/>
              <w:rPr>
                <w:rFonts w:ascii="Times New Roman" w:hAnsi="Times New Roman"/>
                <w:sz w:val="16"/>
              </w:rPr>
            </w:pPr>
            <w:r>
              <w:rPr>
                <w:rFonts w:ascii="Times New Roman" w:hAnsi="Times New Roman"/>
                <w:sz w:val="16"/>
              </w:rPr>
              <w:t xml:space="preserve">В </w:t>
            </w:r>
            <w:r>
              <w:rPr>
                <w:rFonts w:ascii="Times New Roman" w:hAnsi="Times New Roman"/>
                <w:sz w:val="16"/>
              </w:rPr>
              <w:t>среднеэтажной</w:t>
            </w:r>
            <w:r>
              <w:rPr>
                <w:rFonts w:ascii="Times New Roman" w:hAnsi="Times New Roman"/>
                <w:sz w:val="16"/>
              </w:rPr>
              <w:t xml:space="preserve">, многоэтажной и высотной городской застройке </w:t>
            </w:r>
          </w:p>
          <w:p w14:paraId="2C050000">
            <w:pPr>
              <w:pStyle w:val="Style_7"/>
              <w:rPr>
                <w:rFonts w:ascii="Times New Roman" w:hAnsi="Times New Roman"/>
                <w:sz w:val="16"/>
              </w:rPr>
            </w:pPr>
            <w:r>
              <w:rPr>
                <w:rFonts w:ascii="Times New Roman" w:hAnsi="Times New Roman"/>
                <w:sz w:val="16"/>
              </w:rPr>
              <w:t>– 500 м</w:t>
            </w:r>
            <w:r>
              <w:rPr>
                <w:rFonts w:ascii="Times New Roman" w:hAnsi="Times New Roman"/>
                <w:sz w:val="16"/>
              </w:rPr>
              <w:t>;</w:t>
            </w:r>
          </w:p>
          <w:p w14:paraId="2D050000">
            <w:pPr>
              <w:pStyle w:val="Style_7"/>
              <w:rPr>
                <w:rFonts w:ascii="Times New Roman" w:hAnsi="Times New Roman"/>
                <w:sz w:val="16"/>
              </w:rPr>
            </w:pPr>
            <w:r>
              <w:rPr>
                <w:rFonts w:ascii="Times New Roman" w:hAnsi="Times New Roman"/>
                <w:sz w:val="16"/>
              </w:rPr>
              <w:t>В малоэтажной городской застройке – 800 м</w:t>
            </w:r>
          </w:p>
        </w:tc>
        <w:tc>
          <w:tcPr>
            <w:tcW w:type="dxa" w:w="3827"/>
            <w:tcBorders>
              <w:top w:color="000000" w:sz="4" w:val="single"/>
              <w:left w:color="000000" w:sz="4" w:val="single"/>
              <w:bottom w:color="000000" w:sz="4" w:val="single"/>
              <w:right w:color="000000" w:sz="4" w:val="single"/>
            </w:tcBorders>
          </w:tcPr>
          <w:p w14:paraId="2E050000">
            <w:pPr>
              <w:pStyle w:val="Style_7"/>
              <w:rPr>
                <w:rFonts w:ascii="Times New Roman" w:hAnsi="Times New Roman"/>
                <w:sz w:val="16"/>
              </w:rPr>
            </w:pPr>
            <w:r>
              <w:rPr>
                <w:rFonts w:ascii="Times New Roman" w:hAnsi="Times New Roman"/>
                <w:sz w:val="16"/>
              </w:rPr>
              <w:t>Не устанавливается</w:t>
            </w:r>
          </w:p>
        </w:tc>
      </w:tr>
    </w:tbl>
    <w:p w14:paraId="2F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3005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31050000">
            <w:pPr>
              <w:pStyle w:val="Style_3"/>
              <w:numPr>
                <w:ilvl w:val="0"/>
                <w:numId w:val="1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Размеры земельных участков для объектов здравоохранения указаны без учёта площади под стоянки автомобилей, трансформаторные подстанции, кислородные станции, дизель-генераторные установки.</w:t>
            </w:r>
          </w:p>
          <w:p w14:paraId="32050000">
            <w:pPr>
              <w:pStyle w:val="Style_3"/>
              <w:numPr>
                <w:ilvl w:val="0"/>
                <w:numId w:val="1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При проектировании на участке действующих медицинских организаций новых корпусов, реконструкции существующих корпусов или других медицинских объектов по заданию на проектирование допускается уменьшать удельные показатели земельного участка. </w:t>
            </w:r>
          </w:p>
          <w:p w14:paraId="33050000">
            <w:pPr>
              <w:pStyle w:val="Style_3"/>
              <w:numPr>
                <w:ilvl w:val="0"/>
                <w:numId w:val="1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Для стационаров с неполным набором вспомогательных зданий площадь участка может быть соответственно уменьшена по заданию на проектирование. Для размещения стоянок автомобилей, трансформаторных подстанций, кислородных станций, дизель-генераторных установок для них следует предусматривать дополнительную площадь.</w:t>
            </w:r>
          </w:p>
          <w:p w14:paraId="34050000">
            <w:pPr>
              <w:pStyle w:val="Style_3"/>
              <w:numPr>
                <w:ilvl w:val="0"/>
                <w:numId w:val="1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К стационарам длительного лечения относятся психиатрические, наркологические, восстановительные, туберкулёзные стационары.</w:t>
            </w:r>
          </w:p>
          <w:p w14:paraId="35050000">
            <w:pPr>
              <w:pStyle w:val="Style_3"/>
              <w:numPr>
                <w:ilvl w:val="0"/>
                <w:numId w:val="1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К стационарам интенсивного кратковременного лечения относятся многопрофильные и специализированные стационары (родильные дома, перинатальные центры, инфекционные больницы, кардиологические, онкологические центры и другие специализированные больницы и лечебно-диагностические центры).</w:t>
            </w:r>
          </w:p>
          <w:p w14:paraId="36050000">
            <w:pPr>
              <w:pStyle w:val="Style_3"/>
              <w:numPr>
                <w:ilvl w:val="0"/>
                <w:numId w:val="1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Проектная мощность амбулаторно-поликлинических организаций (подразделений), диспансеров без стационаров определяется заданием на проектирование и рассчитывается как сумма пропускной способности всех кабинетов врачебного приёма. Для определения проектной мощности среднюю пропускную способность одного кабинета врачебного приёма в территориальных поликлиниках для взрослых принимают равной 18 посещениям в смену, для детей – 14; в консультативных поликлиниках и диагностических центрах для взрослых – 12 посещениям в смену, для детей – 9 посещениям в смену.</w:t>
            </w:r>
          </w:p>
          <w:p w14:paraId="37050000">
            <w:pPr>
              <w:pStyle w:val="Style_3"/>
              <w:numPr>
                <w:ilvl w:val="0"/>
                <w:numId w:val="1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Проектная мощность и иные технико-экономические показатели объектов здравоохранения определяются органами здравоохранения и указываются в задании на проектирование согласно СП 42.13330, СП 158.133330 и иных специализированных нормативных документов. </w:t>
            </w:r>
          </w:p>
          <w:p w14:paraId="38050000">
            <w:pPr>
              <w:pStyle w:val="Style_3"/>
              <w:numPr>
                <w:ilvl w:val="0"/>
                <w:numId w:val="1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Время </w:t>
            </w:r>
            <w:r>
              <w:rPr>
                <w:rFonts w:ascii="Times New Roman" w:hAnsi="Times New Roman"/>
                <w:sz w:val="16"/>
              </w:rPr>
              <w:t>доезда</w:t>
            </w:r>
            <w:r>
              <w:rPr>
                <w:rFonts w:ascii="Times New Roman" w:hAnsi="Times New Roman"/>
                <w:sz w:val="16"/>
              </w:rPr>
              <w:t xml:space="preserve"> до пациента выездной бригады скорой медицинской помощи при оказании скорой медицинской помощи в экстренной форме не должно превышать 20 минут с момента её вызова в соответствии с приказом Министерства здравоохранения Российской Федерации от 20.06.2013 №388н.</w:t>
            </w:r>
          </w:p>
          <w:p w14:paraId="39050000">
            <w:pPr>
              <w:pStyle w:val="Style_3"/>
              <w:numPr>
                <w:ilvl w:val="0"/>
                <w:numId w:val="1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В случае реконструкции существующего объекта здравоохранения при условии сохранения или изменения его плановой (проектной) мощности (вместимости) не более, чем на 10%, допускается сохранение существующего размера площади земельного участка, сформированного для эксплуатации объекта здравоохранения.  </w:t>
            </w:r>
          </w:p>
          <w:p w14:paraId="3A050000">
            <w:pPr>
              <w:pStyle w:val="Style_3"/>
              <w:numPr>
                <w:ilvl w:val="0"/>
                <w:numId w:val="15"/>
              </w:numPr>
              <w:tabs>
                <w:tab w:leader="none" w:pos="596" w:val="left"/>
                <w:tab w:leader="none" w:pos="851" w:val="left"/>
              </w:tabs>
              <w:ind w:firstLine="284" w:left="0" w:right="33"/>
              <w:rPr>
                <w:rFonts w:ascii="Times New Roman" w:hAnsi="Times New Roman"/>
                <w:sz w:val="16"/>
              </w:rPr>
            </w:pPr>
            <w:r>
              <w:rPr>
                <w:rFonts w:ascii="Times New Roman" w:hAnsi="Times New Roman"/>
                <w:sz w:val="16"/>
              </w:rPr>
              <w:t xml:space="preserve">При разработке проектной и иной документации на объекты здравоохранения, характеристики которых утверждены документацией по планировке территории до вступления в силу настоящих </w:t>
            </w:r>
            <w:r>
              <w:rPr>
                <w:rFonts w:ascii="Times New Roman" w:hAnsi="Times New Roman"/>
                <w:sz w:val="16"/>
              </w:rPr>
              <w:t>Н</w:t>
            </w:r>
            <w:r>
              <w:rPr>
                <w:rFonts w:ascii="Times New Roman" w:hAnsi="Times New Roman"/>
                <w:sz w:val="16"/>
              </w:rPr>
              <w:t xml:space="preserve">ормативов, технико-экономические показатели объектов здравоохранения (площадь, этажность, количество этажей, вместимость и т.д.) и земельных участков, предназначенных для размещения объектов здравоохранения (площадь, размеры, конфигурация и т.д.), принимаются в соответствии с утверждённой документацией по планировке территории и считаются соответствующими действующим на момент проектирования и (или) проведения экспертизы проектной документации нормам, в том числе </w:t>
            </w:r>
            <w:r>
              <w:rPr>
                <w:rFonts w:ascii="Times New Roman" w:hAnsi="Times New Roman"/>
                <w:sz w:val="16"/>
              </w:rPr>
              <w:t>Н</w:t>
            </w:r>
            <w:r>
              <w:rPr>
                <w:rFonts w:ascii="Times New Roman" w:hAnsi="Times New Roman"/>
                <w:sz w:val="16"/>
              </w:rPr>
              <w:t xml:space="preserve">ормативам.  </w:t>
            </w:r>
          </w:p>
        </w:tc>
      </w:tr>
    </w:tbl>
    <w:p w14:paraId="3B050000">
      <w:pPr>
        <w:rPr>
          <w:rFonts w:ascii="Times New Roman" w:hAnsi="Times New Roman"/>
          <w:b w:val="1"/>
          <w:color w:val="0070C0"/>
          <w:sz w:val="26"/>
        </w:rPr>
      </w:pPr>
    </w:p>
    <w:p w14:paraId="3C050000">
      <w:pPr>
        <w:pStyle w:val="Style_2"/>
        <w:rPr>
          <w:sz w:val="26"/>
        </w:rPr>
      </w:pPr>
      <w:r>
        <w:rPr>
          <w:sz w:val="26"/>
        </w:rPr>
        <w:t>СТАТЬЯ 7. СОЦИАЛЬНАЯ ЗАЩИТА (ОБЕСПЕЧЕНИЕ)</w:t>
      </w:r>
    </w:p>
    <w:p w14:paraId="3D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6"/>
        </w:rPr>
      </w:pPr>
    </w:p>
    <w:p w14:paraId="3E050000">
      <w:pPr>
        <w:pStyle w:val="Style_3"/>
        <w:numPr>
          <w:ilvl w:val="0"/>
          <w:numId w:val="16"/>
        </w:numPr>
        <w:tabs>
          <w:tab w:leader="none" w:pos="851" w:val="left"/>
          <w:tab w:leader="none" w:pos="9356" w:val="left"/>
        </w:tabs>
        <w:ind w:firstLine="567" w:left="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социальной защиты (обеспечения) приведены в таблице 7.1</w:t>
      </w:r>
    </w:p>
    <w:p w14:paraId="3F05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7.1</w:t>
      </w:r>
    </w:p>
    <w:p w14:paraId="4005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69"/>
        <w:gridCol w:w="2268"/>
        <w:gridCol w:w="2268"/>
        <w:gridCol w:w="2409"/>
      </w:tblGrid>
      <w:tr>
        <w:tc>
          <w:tcPr>
            <w:tcW w:type="dxa" w:w="3369"/>
            <w:vMerge w:val="restart"/>
            <w:tcBorders>
              <w:top w:color="000000" w:sz="4" w:val="single"/>
              <w:left w:color="000000" w:sz="4" w:val="single"/>
              <w:bottom w:color="000000" w:sz="4" w:val="single"/>
              <w:right w:color="000000" w:sz="4" w:val="single"/>
            </w:tcBorders>
          </w:tcPr>
          <w:p w14:paraId="41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объектов</w:t>
            </w:r>
          </w:p>
        </w:tc>
        <w:tc>
          <w:tcPr>
            <w:tcW w:type="dxa" w:w="4536"/>
            <w:gridSpan w:val="2"/>
            <w:tcBorders>
              <w:top w:color="000000" w:sz="4" w:val="single"/>
              <w:left w:color="000000" w:sz="4" w:val="single"/>
              <w:bottom w:color="000000" w:sz="4" w:val="single"/>
              <w:right w:color="000000" w:sz="4" w:val="single"/>
            </w:tcBorders>
          </w:tcPr>
          <w:p w14:paraId="42050000">
            <w:pPr>
              <w:pStyle w:val="Style_7"/>
              <w:ind/>
              <w:jc w:val="center"/>
              <w:rPr>
                <w:rFonts w:ascii="Times New Roman" w:hAnsi="Times New Roman"/>
                <w:b w:val="1"/>
                <w:sz w:val="16"/>
              </w:rPr>
            </w:pPr>
            <w:r>
              <w:rPr>
                <w:rFonts w:ascii="Times New Roman" w:hAnsi="Times New Roman"/>
                <w:sz w:val="16"/>
              </w:rPr>
              <w:t>Предельные значения расчётных показателей</w:t>
            </w:r>
          </w:p>
        </w:tc>
        <w:tc>
          <w:tcPr>
            <w:tcW w:type="dxa" w:w="2409"/>
            <w:vMerge w:val="restart"/>
            <w:tcBorders>
              <w:top w:color="000000" w:sz="4" w:val="single"/>
              <w:left w:color="000000" w:sz="4" w:val="single"/>
              <w:bottom w:color="000000" w:sz="4" w:val="single"/>
              <w:right w:color="000000" w:sz="4" w:val="single"/>
            </w:tcBorders>
          </w:tcPr>
          <w:p w14:paraId="43050000">
            <w:pPr>
              <w:pStyle w:val="Style_7"/>
              <w:ind/>
              <w:jc w:val="center"/>
              <w:rPr>
                <w:rFonts w:ascii="Times New Roman" w:hAnsi="Times New Roman"/>
                <w:sz w:val="16"/>
              </w:rPr>
            </w:pPr>
            <w:r>
              <w:rPr>
                <w:rFonts w:ascii="Times New Roman" w:hAnsi="Times New Roman"/>
                <w:sz w:val="16"/>
              </w:rPr>
              <w:t xml:space="preserve">Размер земельного участка, </w:t>
            </w:r>
          </w:p>
          <w:p w14:paraId="44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м</w:t>
            </w:r>
            <w:r>
              <w:rPr>
                <w:rFonts w:ascii="Times New Roman" w:hAnsi="Times New Roman"/>
                <w:sz w:val="16"/>
                <w:vertAlign w:val="superscript"/>
              </w:rPr>
              <w:t xml:space="preserve">2 </w:t>
            </w:r>
            <w:r>
              <w:rPr>
                <w:rFonts w:ascii="Times New Roman" w:hAnsi="Times New Roman"/>
                <w:sz w:val="16"/>
              </w:rPr>
              <w:t>/ единица измерения</w:t>
            </w:r>
          </w:p>
        </w:tc>
      </w:tr>
      <w:tr>
        <w:tc>
          <w:tcPr>
            <w:tcW w:type="dxa" w:w="3369"/>
            <w:gridSpan w:val="1"/>
            <w:vMerge w:val="continue"/>
            <w:tcBorders>
              <w:top w:color="000000" w:sz="4" w:val="single"/>
              <w:left w:color="000000" w:sz="4" w:val="single"/>
              <w:bottom w:color="000000" w:sz="4" w:val="single"/>
              <w:right w:color="000000" w:sz="4" w:val="single"/>
            </w:tcBorders>
          </w:tcPr>
          <w:p/>
        </w:tc>
        <w:tc>
          <w:tcPr>
            <w:tcW w:type="dxa" w:w="2268"/>
            <w:tcBorders>
              <w:top w:color="000000" w:sz="4" w:val="single"/>
              <w:left w:color="000000" w:sz="4" w:val="single"/>
              <w:bottom w:color="000000" w:sz="4" w:val="single"/>
              <w:right w:color="000000" w:sz="4" w:val="single"/>
            </w:tcBorders>
          </w:tcPr>
          <w:p w14:paraId="45050000">
            <w:pPr>
              <w:pStyle w:val="Style_7"/>
              <w:ind/>
              <w:jc w:val="center"/>
              <w:rPr>
                <w:rFonts w:ascii="Times New Roman" w:hAnsi="Times New Roman"/>
                <w:sz w:val="16"/>
              </w:rPr>
            </w:pPr>
            <w:r>
              <w:rPr>
                <w:rFonts w:ascii="Times New Roman" w:hAnsi="Times New Roman"/>
                <w:sz w:val="16"/>
              </w:rPr>
              <w:t>минимально допустимого уровня обеспеченности,</w:t>
            </w:r>
          </w:p>
          <w:p w14:paraId="46050000">
            <w:pPr>
              <w:pStyle w:val="Style_7"/>
              <w:ind/>
              <w:jc w:val="center"/>
              <w:rPr>
                <w:rFonts w:ascii="Times New Roman" w:hAnsi="Times New Roman"/>
                <w:b w:val="1"/>
                <w:sz w:val="16"/>
              </w:rPr>
            </w:pPr>
            <w:r>
              <w:rPr>
                <w:rFonts w:ascii="Times New Roman" w:hAnsi="Times New Roman"/>
                <w:sz w:val="16"/>
              </w:rPr>
              <w:t>ед. изм. / кол-во жителей</w:t>
            </w:r>
          </w:p>
        </w:tc>
        <w:tc>
          <w:tcPr>
            <w:tcW w:type="dxa" w:w="2268"/>
            <w:tcBorders>
              <w:top w:color="000000" w:sz="4" w:val="single"/>
              <w:left w:color="000000" w:sz="4" w:val="single"/>
              <w:bottom w:color="000000" w:sz="4" w:val="single"/>
              <w:right w:color="000000" w:sz="4" w:val="single"/>
            </w:tcBorders>
          </w:tcPr>
          <w:p w14:paraId="47050000">
            <w:pPr>
              <w:pStyle w:val="Style_7"/>
              <w:ind/>
              <w:jc w:val="center"/>
              <w:rPr>
                <w:rFonts w:ascii="Times New Roman" w:hAnsi="Times New Roman"/>
                <w:b w:val="1"/>
                <w:sz w:val="16"/>
              </w:rPr>
            </w:pPr>
            <w:r>
              <w:rPr>
                <w:rFonts w:ascii="Times New Roman" w:hAnsi="Times New Roman"/>
                <w:sz w:val="16"/>
              </w:rPr>
              <w:t>максимально допустимого уровня территориальной доступности</w:t>
            </w:r>
          </w:p>
        </w:tc>
        <w:tc>
          <w:tcPr>
            <w:tcW w:type="dxa" w:w="2409"/>
            <w:gridSpan w:val="1"/>
            <w:vMerge w:val="continue"/>
            <w:tcBorders>
              <w:top w:color="000000" w:sz="4" w:val="single"/>
              <w:left w:color="000000" w:sz="4" w:val="single"/>
              <w:bottom w:color="000000" w:sz="4" w:val="single"/>
              <w:right w:color="000000" w:sz="4" w:val="single"/>
            </w:tcBorders>
          </w:tcPr>
          <w:p/>
        </w:tc>
      </w:tr>
    </w:tbl>
    <w:p w14:paraId="4805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69"/>
        <w:gridCol w:w="2268"/>
        <w:gridCol w:w="2268"/>
        <w:gridCol w:w="2409"/>
      </w:tblGrid>
      <w:tr>
        <w:trPr>
          <w:tblHeader/>
        </w:trPr>
        <w:tc>
          <w:tcPr>
            <w:tcW w:type="dxa" w:w="3369"/>
            <w:tcBorders>
              <w:top w:color="000000" w:sz="4" w:val="single"/>
              <w:left w:color="000000" w:sz="4" w:val="single"/>
              <w:bottom w:color="000000" w:sz="4" w:val="single"/>
              <w:right w:color="000000" w:sz="4" w:val="single"/>
            </w:tcBorders>
          </w:tcPr>
          <w:p w14:paraId="49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268"/>
            <w:tcBorders>
              <w:top w:color="000000" w:sz="4" w:val="single"/>
              <w:left w:color="000000" w:sz="4" w:val="single"/>
              <w:bottom w:color="000000" w:sz="4" w:val="single"/>
              <w:right w:color="000000" w:sz="4" w:val="single"/>
            </w:tcBorders>
          </w:tcPr>
          <w:p w14:paraId="4A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268"/>
            <w:tcBorders>
              <w:top w:color="000000" w:sz="4" w:val="single"/>
              <w:left w:color="000000" w:sz="4" w:val="single"/>
              <w:bottom w:color="000000" w:sz="4" w:val="single"/>
              <w:right w:color="000000" w:sz="4" w:val="single"/>
            </w:tcBorders>
          </w:tcPr>
          <w:p w14:paraId="4B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2409"/>
            <w:tcBorders>
              <w:top w:color="000000" w:sz="4" w:val="single"/>
              <w:left w:color="000000" w:sz="4" w:val="single"/>
              <w:bottom w:color="000000" w:sz="4" w:val="single"/>
              <w:right w:color="000000" w:sz="4" w:val="single"/>
            </w:tcBorders>
          </w:tcPr>
          <w:p w14:paraId="4C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3369"/>
            <w:tcBorders>
              <w:top w:color="000000" w:sz="4" w:val="single"/>
              <w:left w:color="000000" w:sz="4" w:val="single"/>
              <w:bottom w:color="000000" w:sz="4" w:val="single"/>
              <w:right w:color="000000" w:sz="4" w:val="single"/>
            </w:tcBorders>
          </w:tcPr>
          <w:p w14:paraId="4D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Дома-интернаты общего типа и пансионат для лиц старших возрастных групп</w:t>
            </w:r>
          </w:p>
        </w:tc>
        <w:tc>
          <w:tcPr>
            <w:tcW w:type="dxa" w:w="2268"/>
            <w:tcBorders>
              <w:top w:color="000000" w:sz="4" w:val="single"/>
              <w:left w:color="000000" w:sz="4" w:val="single"/>
              <w:bottom w:color="000000" w:sz="4" w:val="single"/>
              <w:right w:color="000000" w:sz="4" w:val="single"/>
            </w:tcBorders>
          </w:tcPr>
          <w:p w14:paraId="4E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4F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50050000">
            <w:pPr>
              <w:pStyle w:val="Style_7"/>
              <w:rPr>
                <w:rFonts w:ascii="Times New Roman" w:hAnsi="Times New Roman"/>
                <w:sz w:val="16"/>
              </w:rPr>
            </w:pPr>
            <w:r>
              <w:rPr>
                <w:rFonts w:ascii="Times New Roman" w:hAnsi="Times New Roman"/>
                <w:sz w:val="16"/>
              </w:rPr>
              <w:t>Не менее 60 м</w:t>
            </w:r>
            <w:r>
              <w:rPr>
                <w:rFonts w:ascii="Times New Roman" w:hAnsi="Times New Roman"/>
                <w:sz w:val="16"/>
                <w:vertAlign w:val="superscript"/>
              </w:rPr>
              <w:t>2</w:t>
            </w:r>
            <w:r>
              <w:rPr>
                <w:rFonts w:ascii="Times New Roman" w:hAnsi="Times New Roman"/>
                <w:sz w:val="16"/>
              </w:rPr>
              <w:t xml:space="preserve"> на 1 место</w:t>
            </w:r>
          </w:p>
          <w:p w14:paraId="51050000">
            <w:pPr>
              <w:pStyle w:val="Style_7"/>
              <w:rPr>
                <w:rFonts w:ascii="Times New Roman" w:hAnsi="Times New Roman"/>
                <w:sz w:val="16"/>
              </w:rPr>
            </w:pPr>
          </w:p>
        </w:tc>
      </w:tr>
      <w:tr>
        <w:tc>
          <w:tcPr>
            <w:tcW w:type="dxa" w:w="3369"/>
            <w:tcBorders>
              <w:top w:color="000000" w:sz="4" w:val="single"/>
              <w:left w:color="000000" w:sz="4" w:val="single"/>
              <w:bottom w:color="000000" w:sz="4" w:val="single"/>
              <w:right w:color="000000" w:sz="4" w:val="single"/>
            </w:tcBorders>
          </w:tcPr>
          <w:p w14:paraId="52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Дома-интернаты для инвалидов, ветеранов войны и труда</w:t>
            </w:r>
          </w:p>
        </w:tc>
        <w:tc>
          <w:tcPr>
            <w:tcW w:type="dxa" w:w="2268"/>
            <w:tcBorders>
              <w:top w:color="000000" w:sz="4" w:val="single"/>
              <w:left w:color="000000" w:sz="4" w:val="single"/>
              <w:bottom w:color="000000" w:sz="4" w:val="single"/>
              <w:right w:color="000000" w:sz="4" w:val="single"/>
            </w:tcBorders>
          </w:tcPr>
          <w:p w14:paraId="53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54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55050000">
            <w:pPr>
              <w:pStyle w:val="Style_7"/>
              <w:rPr>
                <w:rFonts w:ascii="Times New Roman" w:hAnsi="Times New Roman"/>
                <w:sz w:val="16"/>
              </w:rPr>
            </w:pPr>
            <w:r>
              <w:rPr>
                <w:rFonts w:ascii="Times New Roman" w:hAnsi="Times New Roman"/>
                <w:sz w:val="16"/>
              </w:rPr>
              <w:t>Не устанавливается</w:t>
            </w:r>
          </w:p>
        </w:tc>
      </w:tr>
      <w:tr>
        <w:tc>
          <w:tcPr>
            <w:tcW w:type="dxa" w:w="3369"/>
            <w:tcBorders>
              <w:top w:color="000000" w:sz="4" w:val="single"/>
              <w:left w:color="000000" w:sz="4" w:val="single"/>
              <w:bottom w:color="000000" w:sz="4" w:val="single"/>
              <w:right w:color="000000" w:sz="4" w:val="single"/>
            </w:tcBorders>
          </w:tcPr>
          <w:p w14:paraId="56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Дома-интернаты для лиц, вышедших из мест заключения</w:t>
            </w:r>
          </w:p>
        </w:tc>
        <w:tc>
          <w:tcPr>
            <w:tcW w:type="dxa" w:w="2268"/>
            <w:tcBorders>
              <w:top w:color="000000" w:sz="4" w:val="single"/>
              <w:left w:color="000000" w:sz="4" w:val="single"/>
              <w:bottom w:color="000000" w:sz="4" w:val="single"/>
              <w:right w:color="000000" w:sz="4" w:val="single"/>
            </w:tcBorders>
          </w:tcPr>
          <w:p w14:paraId="57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58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59050000">
            <w:pPr>
              <w:pStyle w:val="Style_7"/>
              <w:rPr>
                <w:rFonts w:ascii="Times New Roman" w:hAnsi="Times New Roman"/>
                <w:sz w:val="16"/>
              </w:rPr>
            </w:pPr>
            <w:r>
              <w:rPr>
                <w:rFonts w:ascii="Times New Roman" w:hAnsi="Times New Roman"/>
                <w:sz w:val="16"/>
              </w:rPr>
              <w:t>Не менее 60 м</w:t>
            </w:r>
            <w:r>
              <w:rPr>
                <w:rFonts w:ascii="Times New Roman" w:hAnsi="Times New Roman"/>
                <w:sz w:val="16"/>
                <w:vertAlign w:val="superscript"/>
              </w:rPr>
              <w:t>2</w:t>
            </w:r>
            <w:r>
              <w:rPr>
                <w:rFonts w:ascii="Times New Roman" w:hAnsi="Times New Roman"/>
                <w:sz w:val="16"/>
              </w:rPr>
              <w:t xml:space="preserve"> на 1 место</w:t>
            </w:r>
          </w:p>
          <w:p w14:paraId="5A050000">
            <w:pPr>
              <w:pStyle w:val="Style_7"/>
              <w:rPr>
                <w:rFonts w:ascii="Times New Roman" w:hAnsi="Times New Roman"/>
                <w:sz w:val="16"/>
              </w:rPr>
            </w:pPr>
          </w:p>
        </w:tc>
      </w:tr>
      <w:tr>
        <w:trPr>
          <w:trHeight w:hRule="atLeast" w:val="104"/>
        </w:trPr>
        <w:tc>
          <w:tcPr>
            <w:tcW w:type="dxa" w:w="3369"/>
            <w:tcBorders>
              <w:top w:color="000000" w:sz="4" w:val="single"/>
              <w:left w:color="000000" w:sz="4" w:val="single"/>
              <w:bottom w:color="000000" w:sz="4" w:val="single"/>
              <w:right w:color="000000" w:sz="4" w:val="single"/>
            </w:tcBorders>
          </w:tcPr>
          <w:p w14:paraId="5B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Психоневрологические дома-интернаты</w:t>
            </w:r>
          </w:p>
        </w:tc>
        <w:tc>
          <w:tcPr>
            <w:tcW w:type="dxa" w:w="2268"/>
            <w:tcBorders>
              <w:top w:color="000000" w:sz="4" w:val="single"/>
              <w:left w:color="000000" w:sz="4" w:val="single"/>
              <w:bottom w:color="000000" w:sz="4" w:val="single"/>
              <w:right w:color="000000" w:sz="4" w:val="single"/>
            </w:tcBorders>
          </w:tcPr>
          <w:p w14:paraId="5C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5D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5E050000">
            <w:pPr>
              <w:pStyle w:val="Style_7"/>
              <w:rPr>
                <w:rFonts w:ascii="Times New Roman" w:hAnsi="Times New Roman"/>
                <w:sz w:val="16"/>
              </w:rPr>
            </w:pPr>
            <w:r>
              <w:rPr>
                <w:rFonts w:ascii="Times New Roman" w:hAnsi="Times New Roman"/>
                <w:sz w:val="16"/>
              </w:rPr>
              <w:t>Не менее 50 м</w:t>
            </w:r>
            <w:r>
              <w:rPr>
                <w:rFonts w:ascii="Times New Roman" w:hAnsi="Times New Roman"/>
                <w:sz w:val="16"/>
                <w:vertAlign w:val="superscript"/>
              </w:rPr>
              <w:t>2</w:t>
            </w:r>
            <w:r>
              <w:rPr>
                <w:rFonts w:ascii="Times New Roman" w:hAnsi="Times New Roman"/>
                <w:sz w:val="16"/>
              </w:rPr>
              <w:t xml:space="preserve"> на 1 место</w:t>
            </w:r>
          </w:p>
        </w:tc>
      </w:tr>
      <w:tr>
        <w:tc>
          <w:tcPr>
            <w:tcW w:type="dxa" w:w="3369"/>
            <w:tcBorders>
              <w:top w:color="000000" w:sz="4" w:val="single"/>
              <w:left w:color="000000" w:sz="4" w:val="single"/>
              <w:bottom w:color="000000" w:sz="4" w:val="single"/>
              <w:right w:color="000000" w:sz="4" w:val="single"/>
            </w:tcBorders>
          </w:tcPr>
          <w:p w14:paraId="5F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Дома-интернаты для граждан, имеющих психические расстройства</w:t>
            </w:r>
          </w:p>
        </w:tc>
        <w:tc>
          <w:tcPr>
            <w:tcW w:type="dxa" w:w="2268"/>
            <w:tcBorders>
              <w:top w:color="000000" w:sz="4" w:val="single"/>
              <w:left w:color="000000" w:sz="4" w:val="single"/>
              <w:bottom w:color="000000" w:sz="4" w:val="single"/>
              <w:right w:color="000000" w:sz="4" w:val="single"/>
            </w:tcBorders>
          </w:tcPr>
          <w:p w14:paraId="60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61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62050000">
            <w:pPr>
              <w:pStyle w:val="Style_7"/>
              <w:rPr>
                <w:rFonts w:ascii="Times New Roman" w:hAnsi="Times New Roman"/>
                <w:sz w:val="16"/>
              </w:rPr>
            </w:pPr>
            <w:r>
              <w:rPr>
                <w:rFonts w:ascii="Times New Roman" w:hAnsi="Times New Roman"/>
                <w:sz w:val="16"/>
              </w:rPr>
              <w:t>Не устанавливается</w:t>
            </w:r>
          </w:p>
        </w:tc>
      </w:tr>
      <w:tr>
        <w:tc>
          <w:tcPr>
            <w:tcW w:type="dxa" w:w="3369"/>
            <w:tcBorders>
              <w:top w:color="000000" w:sz="4" w:val="single"/>
              <w:left w:color="000000" w:sz="4" w:val="single"/>
              <w:bottom w:color="000000" w:sz="4" w:val="single"/>
              <w:right w:color="000000" w:sz="4" w:val="single"/>
            </w:tcBorders>
          </w:tcPr>
          <w:p w14:paraId="63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Детские дома-интернаты</w:t>
            </w:r>
          </w:p>
        </w:tc>
        <w:tc>
          <w:tcPr>
            <w:tcW w:type="dxa" w:w="2268"/>
            <w:tcBorders>
              <w:top w:color="000000" w:sz="4" w:val="single"/>
              <w:left w:color="000000" w:sz="4" w:val="single"/>
              <w:bottom w:color="000000" w:sz="4" w:val="single"/>
              <w:right w:color="000000" w:sz="4" w:val="single"/>
            </w:tcBorders>
          </w:tcPr>
          <w:p w14:paraId="64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65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66050000">
            <w:pPr>
              <w:pStyle w:val="Style_7"/>
              <w:rPr>
                <w:rFonts w:ascii="Times New Roman" w:hAnsi="Times New Roman"/>
                <w:sz w:val="16"/>
              </w:rPr>
            </w:pPr>
            <w:r>
              <w:rPr>
                <w:rFonts w:ascii="Times New Roman" w:hAnsi="Times New Roman"/>
                <w:sz w:val="16"/>
              </w:rPr>
              <w:t>Не устанавливается</w:t>
            </w:r>
          </w:p>
        </w:tc>
      </w:tr>
      <w:tr>
        <w:tc>
          <w:tcPr>
            <w:tcW w:type="dxa" w:w="3369"/>
            <w:tcBorders>
              <w:top w:color="000000" w:sz="4" w:val="single"/>
              <w:left w:color="000000" w:sz="4" w:val="single"/>
              <w:bottom w:color="000000" w:sz="4" w:val="single"/>
              <w:right w:color="000000" w:sz="4" w:val="single"/>
            </w:tcBorders>
          </w:tcPr>
          <w:p w14:paraId="67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Территориальный центр социального обслуживания</w:t>
            </w:r>
          </w:p>
        </w:tc>
        <w:tc>
          <w:tcPr>
            <w:tcW w:type="dxa" w:w="2268"/>
            <w:tcBorders>
              <w:top w:color="000000" w:sz="4" w:val="single"/>
              <w:left w:color="000000" w:sz="4" w:val="single"/>
              <w:bottom w:color="000000" w:sz="4" w:val="single"/>
              <w:right w:color="000000" w:sz="4" w:val="single"/>
            </w:tcBorders>
          </w:tcPr>
          <w:p w14:paraId="68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69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6A050000">
            <w:pPr>
              <w:pStyle w:val="Style_7"/>
              <w:rPr>
                <w:rFonts w:ascii="Times New Roman" w:hAnsi="Times New Roman"/>
                <w:sz w:val="16"/>
              </w:rPr>
            </w:pPr>
            <w:r>
              <w:rPr>
                <w:rFonts w:ascii="Times New Roman" w:hAnsi="Times New Roman"/>
                <w:sz w:val="16"/>
              </w:rPr>
              <w:t>Не менее 40 м</w:t>
            </w:r>
            <w:r>
              <w:rPr>
                <w:rFonts w:ascii="Times New Roman" w:hAnsi="Times New Roman"/>
                <w:sz w:val="16"/>
                <w:vertAlign w:val="superscript"/>
              </w:rPr>
              <w:t>2</w:t>
            </w:r>
            <w:r>
              <w:rPr>
                <w:rFonts w:ascii="Times New Roman" w:hAnsi="Times New Roman"/>
                <w:sz w:val="16"/>
              </w:rPr>
              <w:t xml:space="preserve"> на 1 место</w:t>
            </w:r>
          </w:p>
          <w:p w14:paraId="6B050000">
            <w:pPr>
              <w:pStyle w:val="Style_7"/>
              <w:rPr>
                <w:rFonts w:ascii="Times New Roman" w:hAnsi="Times New Roman"/>
                <w:sz w:val="16"/>
              </w:rPr>
            </w:pPr>
          </w:p>
        </w:tc>
      </w:tr>
      <w:tr>
        <w:tc>
          <w:tcPr>
            <w:tcW w:type="dxa" w:w="3369"/>
            <w:tcBorders>
              <w:top w:color="000000" w:sz="4" w:val="single"/>
              <w:left w:color="000000" w:sz="4" w:val="single"/>
              <w:bottom w:color="000000" w:sz="4" w:val="single"/>
              <w:right w:color="000000" w:sz="4" w:val="single"/>
            </w:tcBorders>
          </w:tcPr>
          <w:p w14:paraId="6C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Хоспис</w:t>
            </w:r>
          </w:p>
        </w:tc>
        <w:tc>
          <w:tcPr>
            <w:tcW w:type="dxa" w:w="2268"/>
            <w:tcBorders>
              <w:top w:color="000000" w:sz="4" w:val="single"/>
              <w:left w:color="000000" w:sz="4" w:val="single"/>
              <w:bottom w:color="000000" w:sz="4" w:val="single"/>
              <w:right w:color="000000" w:sz="4" w:val="single"/>
            </w:tcBorders>
          </w:tcPr>
          <w:p w14:paraId="6D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6E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6F050000">
            <w:pPr>
              <w:pStyle w:val="Style_7"/>
              <w:rPr>
                <w:rFonts w:ascii="Times New Roman" w:hAnsi="Times New Roman"/>
                <w:sz w:val="16"/>
              </w:rPr>
            </w:pPr>
            <w:r>
              <w:rPr>
                <w:rFonts w:ascii="Times New Roman" w:hAnsi="Times New Roman"/>
                <w:sz w:val="16"/>
              </w:rPr>
              <w:t>Не менее 0,8 га</w:t>
            </w:r>
          </w:p>
        </w:tc>
      </w:tr>
      <w:tr>
        <w:tc>
          <w:tcPr>
            <w:tcW w:type="dxa" w:w="3369"/>
            <w:tcBorders>
              <w:top w:color="000000" w:sz="4" w:val="single"/>
              <w:left w:color="000000" w:sz="4" w:val="single"/>
              <w:bottom w:color="000000" w:sz="4" w:val="single"/>
              <w:right w:color="000000" w:sz="4" w:val="single"/>
            </w:tcBorders>
          </w:tcPr>
          <w:p w14:paraId="70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Геронтологический центр</w:t>
            </w:r>
          </w:p>
        </w:tc>
        <w:tc>
          <w:tcPr>
            <w:tcW w:type="dxa" w:w="2268"/>
            <w:tcBorders>
              <w:top w:color="000000" w:sz="4" w:val="single"/>
              <w:left w:color="000000" w:sz="4" w:val="single"/>
              <w:bottom w:color="000000" w:sz="4" w:val="single"/>
              <w:right w:color="000000" w:sz="4" w:val="single"/>
            </w:tcBorders>
          </w:tcPr>
          <w:p w14:paraId="71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72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73050000">
            <w:pPr>
              <w:pStyle w:val="Style_7"/>
              <w:rPr>
                <w:rFonts w:ascii="Times New Roman" w:hAnsi="Times New Roman"/>
                <w:sz w:val="16"/>
              </w:rPr>
            </w:pPr>
            <w:r>
              <w:rPr>
                <w:rFonts w:ascii="Times New Roman" w:hAnsi="Times New Roman"/>
                <w:sz w:val="16"/>
              </w:rPr>
              <w:t>Не менее 100 м</w:t>
            </w:r>
            <w:r>
              <w:rPr>
                <w:rFonts w:ascii="Times New Roman" w:hAnsi="Times New Roman"/>
                <w:sz w:val="16"/>
                <w:vertAlign w:val="superscript"/>
              </w:rPr>
              <w:t>2</w:t>
            </w:r>
            <w:r>
              <w:rPr>
                <w:rFonts w:ascii="Times New Roman" w:hAnsi="Times New Roman"/>
                <w:sz w:val="16"/>
              </w:rPr>
              <w:t xml:space="preserve"> на 1 место, но не менее 2,0 га</w:t>
            </w:r>
          </w:p>
        </w:tc>
      </w:tr>
      <w:tr>
        <w:tc>
          <w:tcPr>
            <w:tcW w:type="dxa" w:w="3369"/>
            <w:tcBorders>
              <w:top w:color="000000" w:sz="4" w:val="single"/>
              <w:left w:color="000000" w:sz="4" w:val="single"/>
              <w:bottom w:color="000000" w:sz="4" w:val="single"/>
              <w:right w:color="000000" w:sz="4" w:val="single"/>
            </w:tcBorders>
          </w:tcPr>
          <w:p w14:paraId="74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Геронтопсихиатрический центр</w:t>
            </w:r>
          </w:p>
        </w:tc>
        <w:tc>
          <w:tcPr>
            <w:tcW w:type="dxa" w:w="2268"/>
            <w:tcBorders>
              <w:top w:color="000000" w:sz="4" w:val="single"/>
              <w:left w:color="000000" w:sz="4" w:val="single"/>
              <w:bottom w:color="000000" w:sz="4" w:val="single"/>
              <w:right w:color="000000" w:sz="4" w:val="single"/>
            </w:tcBorders>
          </w:tcPr>
          <w:p w14:paraId="75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76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77050000">
            <w:pPr>
              <w:pStyle w:val="Style_7"/>
              <w:rPr>
                <w:rFonts w:ascii="Times New Roman" w:hAnsi="Times New Roman"/>
                <w:sz w:val="16"/>
              </w:rPr>
            </w:pPr>
            <w:r>
              <w:rPr>
                <w:rFonts w:ascii="Times New Roman" w:hAnsi="Times New Roman"/>
                <w:sz w:val="16"/>
              </w:rPr>
              <w:t>Не менее 100 м</w:t>
            </w:r>
            <w:r>
              <w:rPr>
                <w:rFonts w:ascii="Times New Roman" w:hAnsi="Times New Roman"/>
                <w:sz w:val="16"/>
                <w:vertAlign w:val="superscript"/>
              </w:rPr>
              <w:t>2</w:t>
            </w:r>
            <w:r>
              <w:rPr>
                <w:rFonts w:ascii="Times New Roman" w:hAnsi="Times New Roman"/>
                <w:sz w:val="16"/>
              </w:rPr>
              <w:t xml:space="preserve"> на 1 место, но не менее 2,0 га</w:t>
            </w:r>
          </w:p>
        </w:tc>
      </w:tr>
      <w:tr>
        <w:tc>
          <w:tcPr>
            <w:tcW w:type="dxa" w:w="3369"/>
            <w:tcBorders>
              <w:top w:color="000000" w:sz="4" w:val="single"/>
              <w:left w:color="000000" w:sz="4" w:val="single"/>
              <w:bottom w:color="000000" w:sz="4" w:val="single"/>
              <w:right w:color="000000" w:sz="4" w:val="single"/>
            </w:tcBorders>
          </w:tcPr>
          <w:p w14:paraId="78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 сестринского ухода</w:t>
            </w:r>
          </w:p>
        </w:tc>
        <w:tc>
          <w:tcPr>
            <w:tcW w:type="dxa" w:w="2268"/>
            <w:tcBorders>
              <w:top w:color="000000" w:sz="4" w:val="single"/>
              <w:left w:color="000000" w:sz="4" w:val="single"/>
              <w:bottom w:color="000000" w:sz="4" w:val="single"/>
              <w:right w:color="000000" w:sz="4" w:val="single"/>
            </w:tcBorders>
          </w:tcPr>
          <w:p w14:paraId="79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7A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7B050000">
            <w:pPr>
              <w:pStyle w:val="Style_7"/>
              <w:rPr>
                <w:rFonts w:ascii="Times New Roman" w:hAnsi="Times New Roman"/>
                <w:sz w:val="16"/>
              </w:rPr>
            </w:pPr>
            <w:r>
              <w:rPr>
                <w:rFonts w:ascii="Times New Roman" w:hAnsi="Times New Roman"/>
                <w:sz w:val="16"/>
              </w:rPr>
              <w:t>Не менее 60 м</w:t>
            </w:r>
            <w:r>
              <w:rPr>
                <w:rFonts w:ascii="Times New Roman" w:hAnsi="Times New Roman"/>
                <w:sz w:val="16"/>
                <w:vertAlign w:val="superscript"/>
              </w:rPr>
              <w:t>2</w:t>
            </w:r>
            <w:r>
              <w:rPr>
                <w:rFonts w:ascii="Times New Roman" w:hAnsi="Times New Roman"/>
                <w:sz w:val="16"/>
              </w:rPr>
              <w:t xml:space="preserve"> на 1 место, но не менее 0,6 га</w:t>
            </w:r>
          </w:p>
        </w:tc>
      </w:tr>
      <w:tr>
        <w:tc>
          <w:tcPr>
            <w:tcW w:type="dxa" w:w="3369"/>
            <w:tcBorders>
              <w:top w:color="000000" w:sz="4" w:val="single"/>
              <w:left w:color="000000" w:sz="4" w:val="single"/>
              <w:bottom w:color="000000" w:sz="4" w:val="single"/>
              <w:right w:color="000000" w:sz="4" w:val="single"/>
            </w:tcBorders>
          </w:tcPr>
          <w:p w14:paraId="7C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Специальные жилые дома и</w:t>
            </w:r>
            <w:r>
              <w:rPr>
                <w:rFonts w:ascii="Times New Roman" w:hAnsi="Times New Roman"/>
                <w:sz w:val="16"/>
              </w:rPr>
              <w:t xml:space="preserve"> </w:t>
            </w:r>
            <w:r>
              <w:rPr>
                <w:rFonts w:ascii="Times New Roman" w:hAnsi="Times New Roman"/>
                <w:sz w:val="16"/>
              </w:rPr>
              <w:t>группы квартир для ветеранов войны и труда и одиноких престарелых</w:t>
            </w:r>
          </w:p>
        </w:tc>
        <w:tc>
          <w:tcPr>
            <w:tcW w:type="dxa" w:w="2268"/>
            <w:tcBorders>
              <w:top w:color="000000" w:sz="4" w:val="single"/>
              <w:left w:color="000000" w:sz="4" w:val="single"/>
              <w:bottom w:color="000000" w:sz="4" w:val="single"/>
              <w:right w:color="000000" w:sz="4" w:val="single"/>
            </w:tcBorders>
          </w:tcPr>
          <w:p w14:paraId="7D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7E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7F050000">
            <w:pPr>
              <w:pStyle w:val="Style_7"/>
              <w:rPr>
                <w:rFonts w:ascii="Times New Roman" w:hAnsi="Times New Roman"/>
                <w:sz w:val="16"/>
              </w:rPr>
            </w:pPr>
            <w:r>
              <w:rPr>
                <w:rFonts w:ascii="Times New Roman" w:hAnsi="Times New Roman"/>
                <w:sz w:val="16"/>
              </w:rPr>
              <w:t>Не устанавливается</w:t>
            </w:r>
          </w:p>
        </w:tc>
      </w:tr>
      <w:tr>
        <w:trPr>
          <w:trHeight w:hRule="atLeast" w:val="53"/>
        </w:trPr>
        <w:tc>
          <w:tcPr>
            <w:tcW w:type="dxa" w:w="3369"/>
            <w:tcBorders>
              <w:top w:color="000000" w:sz="4" w:val="single"/>
              <w:left w:color="000000" w:sz="4" w:val="single"/>
              <w:bottom w:color="000000" w:sz="4" w:val="single"/>
              <w:right w:color="000000" w:sz="4" w:val="single"/>
            </w:tcBorders>
          </w:tcPr>
          <w:p w14:paraId="80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Социальная гостиница</w:t>
            </w:r>
          </w:p>
        </w:tc>
        <w:tc>
          <w:tcPr>
            <w:tcW w:type="dxa" w:w="2268"/>
            <w:tcBorders>
              <w:top w:color="000000" w:sz="4" w:val="single"/>
              <w:left w:color="000000" w:sz="4" w:val="single"/>
              <w:bottom w:color="000000" w:sz="4" w:val="single"/>
              <w:right w:color="000000" w:sz="4" w:val="single"/>
            </w:tcBorders>
          </w:tcPr>
          <w:p w14:paraId="81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82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83050000">
            <w:pPr>
              <w:pStyle w:val="Style_7"/>
              <w:rPr>
                <w:rFonts w:ascii="Times New Roman" w:hAnsi="Times New Roman"/>
                <w:sz w:val="16"/>
              </w:rPr>
            </w:pPr>
            <w:r>
              <w:rPr>
                <w:rFonts w:ascii="Times New Roman" w:hAnsi="Times New Roman"/>
                <w:sz w:val="16"/>
              </w:rPr>
              <w:t>Не менее 9,9 м</w:t>
            </w:r>
            <w:r>
              <w:rPr>
                <w:rFonts w:ascii="Times New Roman" w:hAnsi="Times New Roman"/>
                <w:sz w:val="16"/>
                <w:vertAlign w:val="superscript"/>
              </w:rPr>
              <w:t>2</w:t>
            </w:r>
            <w:r>
              <w:rPr>
                <w:rFonts w:ascii="Times New Roman" w:hAnsi="Times New Roman"/>
                <w:sz w:val="16"/>
              </w:rPr>
              <w:t xml:space="preserve"> на 1 место</w:t>
            </w:r>
          </w:p>
        </w:tc>
      </w:tr>
      <w:tr>
        <w:tc>
          <w:tcPr>
            <w:tcW w:type="dxa" w:w="3369"/>
            <w:tcBorders>
              <w:top w:color="000000" w:sz="4" w:val="single"/>
              <w:left w:color="000000" w:sz="4" w:val="single"/>
              <w:bottom w:color="000000" w:sz="4" w:val="single"/>
              <w:right w:color="000000" w:sz="4" w:val="single"/>
            </w:tcBorders>
          </w:tcPr>
          <w:p w14:paraId="84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Приют</w:t>
            </w:r>
          </w:p>
        </w:tc>
        <w:tc>
          <w:tcPr>
            <w:tcW w:type="dxa" w:w="2268"/>
            <w:tcBorders>
              <w:top w:color="000000" w:sz="4" w:val="single"/>
              <w:left w:color="000000" w:sz="4" w:val="single"/>
              <w:bottom w:color="000000" w:sz="4" w:val="single"/>
              <w:right w:color="000000" w:sz="4" w:val="single"/>
            </w:tcBorders>
          </w:tcPr>
          <w:p w14:paraId="85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86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87050000">
            <w:pPr>
              <w:pStyle w:val="Style_7"/>
              <w:rPr>
                <w:rFonts w:ascii="Times New Roman" w:hAnsi="Times New Roman"/>
                <w:sz w:val="16"/>
              </w:rPr>
            </w:pPr>
            <w:r>
              <w:rPr>
                <w:rFonts w:ascii="Times New Roman" w:hAnsi="Times New Roman"/>
                <w:sz w:val="16"/>
              </w:rPr>
              <w:t>Не менее 8,1 м</w:t>
            </w:r>
            <w:r>
              <w:rPr>
                <w:rFonts w:ascii="Times New Roman" w:hAnsi="Times New Roman"/>
                <w:sz w:val="16"/>
                <w:vertAlign w:val="superscript"/>
              </w:rPr>
              <w:t>2</w:t>
            </w:r>
            <w:r>
              <w:rPr>
                <w:rFonts w:ascii="Times New Roman" w:hAnsi="Times New Roman"/>
                <w:sz w:val="16"/>
              </w:rPr>
              <w:t xml:space="preserve"> на 1 место</w:t>
            </w:r>
          </w:p>
        </w:tc>
      </w:tr>
      <w:tr>
        <w:tc>
          <w:tcPr>
            <w:tcW w:type="dxa" w:w="3369"/>
            <w:tcBorders>
              <w:top w:color="000000" w:sz="4" w:val="single"/>
              <w:left w:color="000000" w:sz="4" w:val="single"/>
              <w:bottom w:color="000000" w:sz="4" w:val="single"/>
              <w:right w:color="000000" w:sz="4" w:val="single"/>
            </w:tcBorders>
          </w:tcPr>
          <w:p w14:paraId="88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 ночного пребывания</w:t>
            </w:r>
          </w:p>
        </w:tc>
        <w:tc>
          <w:tcPr>
            <w:tcW w:type="dxa" w:w="2268"/>
            <w:tcBorders>
              <w:top w:color="000000" w:sz="4" w:val="single"/>
              <w:left w:color="000000" w:sz="4" w:val="single"/>
              <w:bottom w:color="000000" w:sz="4" w:val="single"/>
              <w:right w:color="000000" w:sz="4" w:val="single"/>
            </w:tcBorders>
          </w:tcPr>
          <w:p w14:paraId="89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8A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8B050000">
            <w:pPr>
              <w:pStyle w:val="Style_7"/>
              <w:rPr>
                <w:rFonts w:ascii="Times New Roman" w:hAnsi="Times New Roman"/>
                <w:sz w:val="16"/>
              </w:rPr>
            </w:pPr>
            <w:r>
              <w:rPr>
                <w:rFonts w:ascii="Times New Roman" w:hAnsi="Times New Roman"/>
                <w:sz w:val="16"/>
              </w:rPr>
              <w:t>Не менее 9 м</w:t>
            </w:r>
            <w:r>
              <w:rPr>
                <w:rFonts w:ascii="Times New Roman" w:hAnsi="Times New Roman"/>
                <w:sz w:val="16"/>
                <w:vertAlign w:val="superscript"/>
              </w:rPr>
              <w:t>2</w:t>
            </w:r>
            <w:r>
              <w:rPr>
                <w:rFonts w:ascii="Times New Roman" w:hAnsi="Times New Roman"/>
                <w:sz w:val="16"/>
              </w:rPr>
              <w:t xml:space="preserve"> на 1 место</w:t>
            </w:r>
          </w:p>
        </w:tc>
      </w:tr>
      <w:tr>
        <w:tc>
          <w:tcPr>
            <w:tcW w:type="dxa" w:w="3369"/>
            <w:tcBorders>
              <w:top w:color="000000" w:sz="4" w:val="single"/>
              <w:left w:color="000000" w:sz="4" w:val="single"/>
              <w:bottom w:color="000000" w:sz="4" w:val="single"/>
              <w:right w:color="000000" w:sz="4" w:val="single"/>
            </w:tcBorders>
          </w:tcPr>
          <w:p w14:paraId="8C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Центр социальной адаптации</w:t>
            </w:r>
          </w:p>
        </w:tc>
        <w:tc>
          <w:tcPr>
            <w:tcW w:type="dxa" w:w="2268"/>
            <w:tcBorders>
              <w:top w:color="000000" w:sz="4" w:val="single"/>
              <w:left w:color="000000" w:sz="4" w:val="single"/>
              <w:bottom w:color="000000" w:sz="4" w:val="single"/>
              <w:right w:color="000000" w:sz="4" w:val="single"/>
            </w:tcBorders>
          </w:tcPr>
          <w:p w14:paraId="8D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8E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8F050000">
            <w:pPr>
              <w:pStyle w:val="Style_7"/>
              <w:rPr>
                <w:rFonts w:ascii="Times New Roman" w:hAnsi="Times New Roman"/>
                <w:sz w:val="16"/>
              </w:rPr>
            </w:pPr>
            <w:r>
              <w:rPr>
                <w:rFonts w:ascii="Times New Roman" w:hAnsi="Times New Roman"/>
                <w:sz w:val="16"/>
              </w:rPr>
              <w:t>Не менее 10,7 м</w:t>
            </w:r>
            <w:r>
              <w:rPr>
                <w:rFonts w:ascii="Times New Roman" w:hAnsi="Times New Roman"/>
                <w:sz w:val="16"/>
                <w:vertAlign w:val="superscript"/>
              </w:rPr>
              <w:t>2</w:t>
            </w:r>
            <w:r>
              <w:rPr>
                <w:rFonts w:ascii="Times New Roman" w:hAnsi="Times New Roman"/>
                <w:sz w:val="16"/>
              </w:rPr>
              <w:t xml:space="preserve"> на 1 место</w:t>
            </w:r>
          </w:p>
        </w:tc>
      </w:tr>
    </w:tbl>
    <w:p w14:paraId="90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91050000">
            <w:pPr>
              <w:tabs>
                <w:tab w:leader="none" w:pos="489" w:val="left"/>
              </w:tabs>
              <w:ind w:firstLine="284" w:left="0" w:right="33"/>
              <w:jc w:val="both"/>
              <w:rPr>
                <w:rFonts w:ascii="Times New Roman" w:hAnsi="Times New Roman"/>
                <w:sz w:val="16"/>
              </w:rPr>
            </w:pPr>
            <w:r>
              <w:rPr>
                <w:rFonts w:ascii="Times New Roman" w:hAnsi="Times New Roman"/>
                <w:sz w:val="16"/>
              </w:rPr>
              <w:t>Примечания:</w:t>
            </w:r>
          </w:p>
          <w:p w14:paraId="92050000">
            <w:pPr>
              <w:pStyle w:val="Style_3"/>
              <w:numPr>
                <w:ilvl w:val="0"/>
                <w:numId w:val="17"/>
              </w:numPr>
              <w:tabs>
                <w:tab w:leader="none" w:pos="489" w:val="left"/>
                <w:tab w:leader="none" w:pos="851" w:val="left"/>
              </w:tabs>
              <w:ind w:firstLine="284" w:left="0" w:right="33"/>
              <w:rPr>
                <w:rFonts w:ascii="Times New Roman" w:hAnsi="Times New Roman"/>
                <w:sz w:val="16"/>
              </w:rPr>
            </w:pPr>
            <w:r>
              <w:rPr>
                <w:rFonts w:ascii="Times New Roman" w:hAnsi="Times New Roman"/>
                <w:sz w:val="16"/>
              </w:rPr>
              <w:t xml:space="preserve">Необходимая вместимость (количество мест) и иные технико-экономические показатели объектов социальной защиты определяются органами социальной защиты и указываются в задании на проектирование согласно СП 42.13330, СП 141.13330, СП 145.13330 и иных специализированных нормативных документов, в том числе для: </w:t>
            </w:r>
          </w:p>
          <w:p w14:paraId="9305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психоневрологических домов-интернатов уровень обеспеченности должен быть установлен в пределах 3 мест на 1 тыс. жителей в возрасте от 18 лет;</w:t>
            </w:r>
          </w:p>
          <w:p w14:paraId="9405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домов-интернатов для граждан, имеющих психические расстройства</w:t>
            </w:r>
            <w:r>
              <w:rPr>
                <w:rFonts w:ascii="Times New Roman" w:hAnsi="Times New Roman"/>
                <w:sz w:val="16"/>
              </w:rPr>
              <w:t>,</w:t>
            </w:r>
            <w:r>
              <w:rPr>
                <w:rFonts w:ascii="Times New Roman" w:hAnsi="Times New Roman"/>
                <w:sz w:val="16"/>
              </w:rPr>
              <w:t xml:space="preserve"> уровень обеспеченности должен быть установлен в пределах 28 мест на 1 тыс. жителей в возрасте от 18 лет;</w:t>
            </w:r>
          </w:p>
          <w:p w14:paraId="9505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детских домов-интернатов уровень обеспеченности должен быть установлен в пределах 3 мест на 1 тыс. жителей в возрасте от 4 до 17 лет;</w:t>
            </w:r>
          </w:p>
          <w:p w14:paraId="9605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учреждений медико-социального обслуживания (хоспис, геронтологический центр, гериатрический центр, дом сестринского ухода) уровень обеспеченности должен быть установлен в пределах 2 мест на 1 тыс. жителей в возрасте от 65 лет;</w:t>
            </w:r>
          </w:p>
          <w:p w14:paraId="9705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специальных жилых домов и групп квартир для ветеранов войны, труда и одиноких престарелых (домов жилищного фонда социального использования) уровень обеспеченности должен быть установлен в пределах 60 мест на 1 ты</w:t>
            </w:r>
            <w:r>
              <w:rPr>
                <w:rFonts w:ascii="Times New Roman" w:hAnsi="Times New Roman"/>
                <w:sz w:val="16"/>
              </w:rPr>
              <w:t>с. жителей в возрасте от 65 лет.</w:t>
            </w:r>
          </w:p>
          <w:p w14:paraId="98050000">
            <w:pPr>
              <w:pStyle w:val="Style_3"/>
              <w:numPr>
                <w:ilvl w:val="0"/>
                <w:numId w:val="17"/>
              </w:numPr>
              <w:tabs>
                <w:tab w:leader="none" w:pos="489" w:val="left"/>
                <w:tab w:leader="none" w:pos="851" w:val="left"/>
              </w:tabs>
              <w:ind w:firstLine="284" w:left="0" w:right="33"/>
              <w:rPr>
                <w:rFonts w:ascii="Times New Roman" w:hAnsi="Times New Roman"/>
                <w:sz w:val="16"/>
              </w:rPr>
            </w:pPr>
            <w:r>
              <w:rPr>
                <w:rFonts w:ascii="Times New Roman" w:hAnsi="Times New Roman"/>
                <w:sz w:val="16"/>
              </w:rPr>
              <w:t>Нормы расчёта организаций социального обслуживания следует уточнять в зависимости от уровня комфортности по СП 145.13330.</w:t>
            </w:r>
          </w:p>
          <w:p w14:paraId="99050000">
            <w:pPr>
              <w:pStyle w:val="Style_3"/>
              <w:numPr>
                <w:ilvl w:val="0"/>
                <w:numId w:val="17"/>
              </w:numPr>
              <w:tabs>
                <w:tab w:leader="none" w:pos="489" w:val="left"/>
                <w:tab w:leader="none" w:pos="851" w:val="left"/>
              </w:tabs>
              <w:ind w:firstLine="284" w:left="0" w:right="33"/>
              <w:rPr>
                <w:rFonts w:ascii="Times New Roman" w:hAnsi="Times New Roman"/>
                <w:sz w:val="16"/>
              </w:rPr>
            </w:pPr>
            <w:r>
              <w:rPr>
                <w:rFonts w:ascii="Times New Roman" w:hAnsi="Times New Roman"/>
                <w:sz w:val="16"/>
              </w:rPr>
              <w:t>Радиус обслуживания организаций для детей-сирот и детей, оставшихся без попечения родителей, организаций социального обслуживания с предоставлением проживания до общеобразовательных и дошкольных общеобразовательных организаций составляет 1 000 м. При расстоянии выше 1 000 м необходима организация транспортного обслуживания (до организации и обратно).</w:t>
            </w:r>
          </w:p>
        </w:tc>
      </w:tr>
    </w:tbl>
    <w:p w14:paraId="9A050000">
      <w:pPr>
        <w:pStyle w:val="Style_3"/>
        <w:tabs>
          <w:tab w:leader="none" w:pos="1134" w:val="left"/>
          <w:tab w:leader="none" w:pos="1276" w:val="left"/>
          <w:tab w:leader="none" w:pos="1560" w:val="left"/>
          <w:tab w:leader="none" w:pos="9356" w:val="left"/>
        </w:tabs>
        <w:ind w:firstLine="0" w:left="0"/>
        <w:rPr>
          <w:rFonts w:ascii="Times New Roman" w:hAnsi="Times New Roman"/>
          <w:b w:val="1"/>
          <w:color w:val="0070C0"/>
          <w:sz w:val="26"/>
        </w:rPr>
      </w:pPr>
    </w:p>
    <w:p w14:paraId="9B050000">
      <w:pPr>
        <w:pStyle w:val="Style_2"/>
        <w:rPr>
          <w:sz w:val="26"/>
        </w:rPr>
      </w:pPr>
      <w:r>
        <w:rPr>
          <w:sz w:val="26"/>
        </w:rPr>
        <w:t>СТАТЬЯ 8. ФИЗИЧЕСКАЯ КУЛЬТУРА И МАССОВЫЙ СПОРТ</w:t>
      </w:r>
    </w:p>
    <w:p w14:paraId="9C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6"/>
        </w:rPr>
      </w:pPr>
    </w:p>
    <w:p w14:paraId="9D050000">
      <w:pPr>
        <w:pStyle w:val="Style_3"/>
        <w:numPr>
          <w:ilvl w:val="0"/>
          <w:numId w:val="18"/>
        </w:numPr>
        <w:tabs>
          <w:tab w:leader="none" w:pos="851" w:val="left"/>
          <w:tab w:leader="none" w:pos="9356" w:val="left"/>
          <w:tab w:leader="none" w:pos="14884" w:val="left"/>
        </w:tabs>
        <w:ind w:firstLine="567" w:left="0"/>
        <w:rPr>
          <w:rFonts w:ascii="Times New Roman" w:hAnsi="Times New Roman"/>
          <w:sz w:val="26"/>
        </w:rPr>
      </w:pPr>
      <w:r>
        <w:rPr>
          <w:rFonts w:ascii="Times New Roman" w:hAnsi="Times New Roman"/>
          <w:sz w:val="26"/>
        </w:rPr>
        <w:t>Предельные рекомендуемые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физической культуры и массового спорта приведены в таблицах 8.1 и 8.2</w:t>
      </w:r>
    </w:p>
    <w:p w14:paraId="9E05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8.1</w:t>
      </w:r>
    </w:p>
    <w:p w14:paraId="9F05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52"/>
        <w:gridCol w:w="1843"/>
        <w:gridCol w:w="2977"/>
        <w:gridCol w:w="1842"/>
      </w:tblGrid>
      <w:tr>
        <w:tc>
          <w:tcPr>
            <w:tcW w:type="dxa" w:w="3652"/>
            <w:vMerge w:val="restart"/>
            <w:tcBorders>
              <w:top w:color="000000" w:sz="4" w:val="single"/>
              <w:left w:color="000000" w:sz="4" w:val="single"/>
              <w:bottom w:color="000000" w:sz="4" w:val="single"/>
              <w:right w:color="000000" w:sz="4" w:val="single"/>
            </w:tcBorders>
          </w:tcPr>
          <w:p w14:paraId="A0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объектов спортивной инфраструктуры</w:t>
            </w:r>
          </w:p>
        </w:tc>
        <w:tc>
          <w:tcPr>
            <w:tcW w:type="dxa" w:w="4820"/>
            <w:gridSpan w:val="2"/>
            <w:tcBorders>
              <w:top w:color="000000" w:sz="4" w:val="single"/>
              <w:left w:color="000000" w:sz="4" w:val="single"/>
              <w:bottom w:color="000000" w:sz="4" w:val="single"/>
              <w:right w:color="000000" w:sz="4" w:val="single"/>
            </w:tcBorders>
          </w:tcPr>
          <w:p w14:paraId="A1050000">
            <w:pPr>
              <w:pStyle w:val="Style_7"/>
              <w:ind/>
              <w:jc w:val="center"/>
              <w:rPr>
                <w:rFonts w:ascii="Times New Roman" w:hAnsi="Times New Roman"/>
                <w:b w:val="1"/>
                <w:sz w:val="16"/>
              </w:rPr>
            </w:pPr>
            <w:r>
              <w:rPr>
                <w:rFonts w:ascii="Times New Roman" w:hAnsi="Times New Roman"/>
                <w:sz w:val="16"/>
              </w:rPr>
              <w:t>Предельные рекомендуемые значения расчётных показателей</w:t>
            </w:r>
          </w:p>
        </w:tc>
        <w:tc>
          <w:tcPr>
            <w:tcW w:type="dxa" w:w="1842"/>
            <w:vMerge w:val="restart"/>
            <w:tcBorders>
              <w:top w:color="000000" w:sz="4" w:val="single"/>
              <w:left w:color="000000" w:sz="4" w:val="single"/>
              <w:bottom w:color="000000" w:sz="4" w:val="single"/>
              <w:right w:color="000000" w:sz="4" w:val="single"/>
            </w:tcBorders>
          </w:tcPr>
          <w:p w14:paraId="A2050000">
            <w:pPr>
              <w:pStyle w:val="Style_7"/>
              <w:ind/>
              <w:jc w:val="center"/>
              <w:rPr>
                <w:rFonts w:ascii="Times New Roman" w:hAnsi="Times New Roman"/>
                <w:sz w:val="16"/>
              </w:rPr>
            </w:pPr>
            <w:r>
              <w:rPr>
                <w:rFonts w:ascii="Times New Roman" w:hAnsi="Times New Roman"/>
                <w:sz w:val="16"/>
              </w:rPr>
              <w:t xml:space="preserve">Размер земельного участка, </w:t>
            </w:r>
          </w:p>
          <w:p w14:paraId="A3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м</w:t>
            </w:r>
            <w:r>
              <w:rPr>
                <w:rFonts w:ascii="Times New Roman" w:hAnsi="Times New Roman"/>
                <w:sz w:val="16"/>
                <w:vertAlign w:val="superscript"/>
              </w:rPr>
              <w:t xml:space="preserve">2 </w:t>
            </w:r>
            <w:r>
              <w:rPr>
                <w:rFonts w:ascii="Times New Roman" w:hAnsi="Times New Roman"/>
                <w:sz w:val="16"/>
              </w:rPr>
              <w:t>/ единица измерения</w:t>
            </w:r>
          </w:p>
        </w:tc>
      </w:tr>
      <w:tr>
        <w:tc>
          <w:tcPr>
            <w:tcW w:type="dxa" w:w="3652"/>
            <w:gridSpan w:val="1"/>
            <w:vMerge w:val="continue"/>
            <w:tcBorders>
              <w:top w:color="000000" w:sz="4" w:val="single"/>
              <w:left w:color="000000" w:sz="4" w:val="single"/>
              <w:bottom w:color="000000" w:sz="4" w:val="single"/>
              <w:right w:color="000000" w:sz="4" w:val="single"/>
            </w:tcBorders>
          </w:tcPr>
          <w:p/>
        </w:tc>
        <w:tc>
          <w:tcPr>
            <w:tcW w:type="dxa" w:w="1843"/>
            <w:tcBorders>
              <w:top w:color="000000" w:sz="4" w:val="single"/>
              <w:left w:color="000000" w:sz="4" w:val="single"/>
              <w:bottom w:color="000000" w:sz="4" w:val="single"/>
              <w:right w:color="000000" w:sz="4" w:val="single"/>
            </w:tcBorders>
          </w:tcPr>
          <w:p w14:paraId="A4050000">
            <w:pPr>
              <w:pStyle w:val="Style_7"/>
              <w:ind/>
              <w:jc w:val="center"/>
              <w:rPr>
                <w:rFonts w:ascii="Times New Roman" w:hAnsi="Times New Roman"/>
                <w:sz w:val="16"/>
              </w:rPr>
            </w:pPr>
            <w:r>
              <w:rPr>
                <w:rFonts w:ascii="Times New Roman" w:hAnsi="Times New Roman"/>
                <w:sz w:val="16"/>
              </w:rPr>
              <w:t xml:space="preserve">минимально допустимого уровня обеспеченности, </w:t>
            </w:r>
          </w:p>
          <w:p w14:paraId="A5050000">
            <w:pPr>
              <w:pStyle w:val="Style_7"/>
              <w:ind/>
              <w:jc w:val="center"/>
              <w:rPr>
                <w:rFonts w:ascii="Times New Roman" w:hAnsi="Times New Roman"/>
                <w:sz w:val="16"/>
              </w:rPr>
            </w:pPr>
            <w:r>
              <w:rPr>
                <w:rFonts w:ascii="Times New Roman" w:hAnsi="Times New Roman"/>
                <w:sz w:val="16"/>
              </w:rPr>
              <w:t>ед. изм. / 100 000 жителей</w:t>
            </w:r>
          </w:p>
        </w:tc>
        <w:tc>
          <w:tcPr>
            <w:tcW w:type="dxa" w:w="2977"/>
            <w:tcBorders>
              <w:top w:color="000000" w:sz="4" w:val="single"/>
              <w:left w:color="000000" w:sz="4" w:val="single"/>
              <w:bottom w:color="000000" w:sz="4" w:val="single"/>
              <w:right w:color="000000" w:sz="4" w:val="single"/>
            </w:tcBorders>
          </w:tcPr>
          <w:p w14:paraId="A6050000">
            <w:pPr>
              <w:pStyle w:val="Style_7"/>
              <w:ind/>
              <w:jc w:val="center"/>
              <w:rPr>
                <w:rFonts w:ascii="Times New Roman" w:hAnsi="Times New Roman"/>
                <w:b w:val="1"/>
                <w:sz w:val="16"/>
              </w:rPr>
            </w:pPr>
            <w:r>
              <w:rPr>
                <w:rFonts w:ascii="Times New Roman" w:hAnsi="Times New Roman"/>
                <w:sz w:val="16"/>
              </w:rPr>
              <w:t>максимально допустимого уровня транспортной доступности</w:t>
            </w:r>
          </w:p>
        </w:tc>
        <w:tc>
          <w:tcPr>
            <w:tcW w:type="dxa" w:w="1842"/>
            <w:gridSpan w:val="1"/>
            <w:vMerge w:val="continue"/>
            <w:tcBorders>
              <w:top w:color="000000" w:sz="4" w:val="single"/>
              <w:left w:color="000000" w:sz="4" w:val="single"/>
              <w:bottom w:color="000000" w:sz="4" w:val="single"/>
              <w:right w:color="000000" w:sz="4" w:val="single"/>
            </w:tcBorders>
          </w:tcPr>
          <w:p/>
        </w:tc>
      </w:tr>
    </w:tbl>
    <w:p w14:paraId="A705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52"/>
        <w:gridCol w:w="1843"/>
        <w:gridCol w:w="2977"/>
        <w:gridCol w:w="1842"/>
      </w:tblGrid>
      <w:tr>
        <w:trPr>
          <w:tblHeader/>
        </w:trPr>
        <w:tc>
          <w:tcPr>
            <w:tcW w:type="dxa" w:w="3652"/>
            <w:tcBorders>
              <w:top w:color="000000" w:sz="4" w:val="single"/>
              <w:left w:color="000000" w:sz="4" w:val="single"/>
              <w:bottom w:color="000000" w:sz="4" w:val="single"/>
              <w:right w:color="000000" w:sz="4" w:val="single"/>
            </w:tcBorders>
          </w:tcPr>
          <w:p w14:paraId="A8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1843"/>
            <w:tcBorders>
              <w:top w:color="000000" w:sz="4" w:val="single"/>
              <w:left w:color="000000" w:sz="4" w:val="single"/>
              <w:bottom w:color="000000" w:sz="4" w:val="single"/>
              <w:right w:color="000000" w:sz="4" w:val="single"/>
            </w:tcBorders>
          </w:tcPr>
          <w:p w14:paraId="A9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977"/>
            <w:tcBorders>
              <w:top w:color="000000" w:sz="4" w:val="single"/>
              <w:left w:color="000000" w:sz="4" w:val="single"/>
              <w:bottom w:color="000000" w:sz="4" w:val="single"/>
              <w:right w:color="000000" w:sz="4" w:val="single"/>
            </w:tcBorders>
          </w:tcPr>
          <w:p w14:paraId="AA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1842"/>
            <w:tcBorders>
              <w:top w:color="000000" w:sz="4" w:val="single"/>
              <w:left w:color="000000" w:sz="4" w:val="single"/>
              <w:bottom w:color="000000" w:sz="4" w:val="single"/>
              <w:right w:color="000000" w:sz="4" w:val="single"/>
            </w:tcBorders>
          </w:tcPr>
          <w:p w14:paraId="AB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3652"/>
            <w:tcBorders>
              <w:top w:color="000000" w:sz="4" w:val="single"/>
              <w:left w:color="000000" w:sz="4" w:val="single"/>
              <w:bottom w:color="000000" w:sz="4" w:val="single"/>
              <w:right w:color="000000" w:sz="4" w:val="single"/>
            </w:tcBorders>
          </w:tcPr>
          <w:p w14:paraId="AC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Стадионы с трибунами на 1500 мест и более </w:t>
            </w:r>
          </w:p>
        </w:tc>
        <w:tc>
          <w:tcPr>
            <w:tcW w:type="dxa" w:w="1843"/>
            <w:tcBorders>
              <w:top w:color="000000" w:sz="4" w:val="single"/>
              <w:left w:color="000000" w:sz="4" w:val="single"/>
              <w:bottom w:color="000000" w:sz="4" w:val="single"/>
              <w:right w:color="000000" w:sz="4" w:val="single"/>
            </w:tcBorders>
          </w:tcPr>
          <w:p w14:paraId="AD050000">
            <w:pPr>
              <w:pStyle w:val="Style_7"/>
              <w:ind/>
              <w:jc w:val="center"/>
              <w:rPr>
                <w:rFonts w:ascii="Times New Roman" w:hAnsi="Times New Roman"/>
                <w:sz w:val="16"/>
              </w:rPr>
            </w:pPr>
            <w:r>
              <w:rPr>
                <w:rFonts w:ascii="Times New Roman" w:hAnsi="Times New Roman"/>
                <w:sz w:val="16"/>
              </w:rPr>
              <w:t>1</w:t>
            </w:r>
          </w:p>
        </w:tc>
        <w:tc>
          <w:tcPr>
            <w:tcW w:type="dxa" w:w="2977"/>
            <w:tcBorders>
              <w:top w:color="000000" w:sz="4" w:val="single"/>
              <w:left w:color="000000" w:sz="4" w:val="single"/>
              <w:bottom w:color="000000" w:sz="4" w:val="single"/>
              <w:right w:color="000000" w:sz="4" w:val="single"/>
            </w:tcBorders>
          </w:tcPr>
          <w:p w14:paraId="AE050000">
            <w:pPr>
              <w:pStyle w:val="Style_7"/>
              <w:ind/>
              <w:jc w:val="center"/>
              <w:rPr>
                <w:rFonts w:ascii="Times New Roman" w:hAnsi="Times New Roman"/>
                <w:color w:val="0070C0"/>
                <w:sz w:val="16"/>
              </w:rPr>
            </w:pPr>
            <w:r>
              <w:rPr>
                <w:rFonts w:ascii="Times New Roman" w:hAnsi="Times New Roman"/>
                <w:sz w:val="16"/>
              </w:rPr>
              <w:t>Транспортная доступность – 30 мин</w:t>
            </w:r>
          </w:p>
        </w:tc>
        <w:tc>
          <w:tcPr>
            <w:tcW w:type="dxa" w:w="1842"/>
            <w:tcBorders>
              <w:top w:color="000000" w:sz="4" w:val="single"/>
              <w:left w:color="000000" w:sz="4" w:val="single"/>
              <w:bottom w:color="000000" w:sz="4" w:val="single"/>
              <w:right w:color="000000" w:sz="4" w:val="single"/>
            </w:tcBorders>
          </w:tcPr>
          <w:p w14:paraId="AF050000">
            <w:pPr>
              <w:pStyle w:val="Style_7"/>
              <w:rPr>
                <w:rFonts w:ascii="Times New Roman" w:hAnsi="Times New Roman"/>
                <w:sz w:val="16"/>
              </w:rPr>
            </w:pPr>
            <w:r>
              <w:rPr>
                <w:rFonts w:ascii="Times New Roman" w:hAnsi="Times New Roman"/>
                <w:sz w:val="16"/>
              </w:rPr>
              <w:t>Не устанавливается</w:t>
            </w:r>
          </w:p>
        </w:tc>
      </w:tr>
      <w:tr>
        <w:tc>
          <w:tcPr>
            <w:tcW w:type="dxa" w:w="3652"/>
            <w:tcBorders>
              <w:top w:color="000000" w:sz="4" w:val="single"/>
              <w:left w:color="000000" w:sz="4" w:val="single"/>
              <w:bottom w:color="000000" w:sz="4" w:val="single"/>
              <w:right w:color="000000" w:sz="4" w:val="single"/>
            </w:tcBorders>
          </w:tcPr>
          <w:p w14:paraId="B0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Плоскостные спорт</w:t>
            </w:r>
            <w:r>
              <w:rPr>
                <w:rFonts w:ascii="Times New Roman" w:hAnsi="Times New Roman"/>
                <w:sz w:val="16"/>
              </w:rPr>
              <w:t xml:space="preserve">ивные </w:t>
            </w:r>
            <w:r>
              <w:rPr>
                <w:rFonts w:ascii="Times New Roman" w:hAnsi="Times New Roman"/>
                <w:sz w:val="16"/>
              </w:rPr>
              <w:t xml:space="preserve">сооружения </w:t>
            </w:r>
          </w:p>
        </w:tc>
        <w:tc>
          <w:tcPr>
            <w:tcW w:type="dxa" w:w="1843"/>
            <w:tcBorders>
              <w:top w:color="000000" w:sz="4" w:val="single"/>
              <w:left w:color="000000" w:sz="4" w:val="single"/>
              <w:bottom w:color="000000" w:sz="4" w:val="single"/>
              <w:right w:color="000000" w:sz="4" w:val="single"/>
            </w:tcBorders>
          </w:tcPr>
          <w:p w14:paraId="B1050000">
            <w:pPr>
              <w:pStyle w:val="Style_7"/>
              <w:ind/>
              <w:jc w:val="center"/>
              <w:rPr>
                <w:rFonts w:ascii="Times New Roman" w:hAnsi="Times New Roman"/>
                <w:sz w:val="16"/>
              </w:rPr>
            </w:pPr>
            <w:r>
              <w:rPr>
                <w:rFonts w:ascii="Times New Roman" w:hAnsi="Times New Roman"/>
                <w:sz w:val="16"/>
              </w:rPr>
              <w:t>110</w:t>
            </w:r>
          </w:p>
        </w:tc>
        <w:tc>
          <w:tcPr>
            <w:tcW w:type="dxa" w:w="2977"/>
            <w:tcBorders>
              <w:top w:color="000000" w:sz="4" w:val="single"/>
              <w:left w:color="000000" w:sz="4" w:val="single"/>
              <w:bottom w:color="000000" w:sz="4" w:val="single"/>
              <w:right w:color="000000" w:sz="4" w:val="single"/>
            </w:tcBorders>
          </w:tcPr>
          <w:p w14:paraId="B2050000">
            <w:pPr>
              <w:pStyle w:val="Style_7"/>
              <w:ind/>
              <w:jc w:val="center"/>
              <w:rPr>
                <w:rFonts w:ascii="Times New Roman" w:hAnsi="Times New Roman"/>
                <w:sz w:val="16"/>
              </w:rPr>
            </w:pPr>
            <w:r>
              <w:rPr>
                <w:rFonts w:ascii="Times New Roman" w:hAnsi="Times New Roman"/>
                <w:sz w:val="16"/>
              </w:rPr>
              <w:t>Радиус пешеходной доступности – 1500 м для объектов, расположенных в жилой зоне</w:t>
            </w:r>
          </w:p>
          <w:p w14:paraId="B3050000">
            <w:pPr>
              <w:pStyle w:val="Style_7"/>
              <w:ind/>
              <w:jc w:val="center"/>
              <w:rPr>
                <w:rFonts w:ascii="Times New Roman" w:hAnsi="Times New Roman"/>
                <w:sz w:val="16"/>
              </w:rPr>
            </w:pPr>
          </w:p>
          <w:p w14:paraId="B4050000">
            <w:pPr>
              <w:pStyle w:val="Style_7"/>
              <w:ind/>
              <w:jc w:val="center"/>
              <w:rPr>
                <w:rFonts w:ascii="Times New Roman" w:hAnsi="Times New Roman"/>
                <w:sz w:val="16"/>
              </w:rPr>
            </w:pPr>
            <w:r>
              <w:rPr>
                <w:rFonts w:ascii="Times New Roman" w:hAnsi="Times New Roman"/>
                <w:sz w:val="16"/>
              </w:rPr>
              <w:t xml:space="preserve">Комбинированная доступность – </w:t>
            </w:r>
          </w:p>
          <w:p w14:paraId="B5050000">
            <w:pPr>
              <w:pStyle w:val="Style_7"/>
              <w:ind/>
              <w:jc w:val="center"/>
              <w:rPr>
                <w:rFonts w:ascii="Times New Roman" w:hAnsi="Times New Roman"/>
                <w:sz w:val="16"/>
              </w:rPr>
            </w:pPr>
            <w:r>
              <w:rPr>
                <w:rFonts w:ascii="Times New Roman" w:hAnsi="Times New Roman"/>
                <w:sz w:val="16"/>
              </w:rPr>
              <w:t xml:space="preserve">30 мин для объектов, расположенных в границах общественно-деловых </w:t>
            </w:r>
            <w:r>
              <w:rPr>
                <w:rFonts w:ascii="Times New Roman" w:hAnsi="Times New Roman"/>
                <w:sz w:val="16"/>
              </w:rPr>
              <w:br/>
            </w:r>
            <w:r>
              <w:rPr>
                <w:rFonts w:ascii="Times New Roman" w:hAnsi="Times New Roman"/>
                <w:sz w:val="16"/>
              </w:rPr>
              <w:t>и рекреационных зон</w:t>
            </w:r>
          </w:p>
        </w:tc>
        <w:tc>
          <w:tcPr>
            <w:tcW w:type="dxa" w:w="1842"/>
            <w:tcBorders>
              <w:top w:color="000000" w:sz="4" w:val="single"/>
              <w:left w:color="000000" w:sz="4" w:val="single"/>
              <w:bottom w:color="000000" w:sz="4" w:val="single"/>
              <w:right w:color="000000" w:sz="4" w:val="single"/>
            </w:tcBorders>
          </w:tcPr>
          <w:p w14:paraId="B6050000">
            <w:pPr>
              <w:pStyle w:val="Style_7"/>
              <w:rPr>
                <w:rFonts w:ascii="Times New Roman" w:hAnsi="Times New Roman"/>
                <w:sz w:val="16"/>
              </w:rPr>
            </w:pPr>
            <w:r>
              <w:rPr>
                <w:rFonts w:ascii="Times New Roman" w:hAnsi="Times New Roman"/>
                <w:sz w:val="16"/>
              </w:rPr>
              <w:t>Не устанавливается</w:t>
            </w:r>
          </w:p>
        </w:tc>
      </w:tr>
      <w:tr>
        <w:tc>
          <w:tcPr>
            <w:tcW w:type="dxa" w:w="3652"/>
            <w:tcBorders>
              <w:top w:color="000000" w:sz="4" w:val="single"/>
              <w:left w:color="000000" w:sz="4" w:val="single"/>
              <w:bottom w:color="000000" w:sz="4" w:val="single"/>
              <w:right w:color="000000" w:sz="4" w:val="single"/>
            </w:tcBorders>
          </w:tcPr>
          <w:p w14:paraId="B7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Спортивные залы </w:t>
            </w:r>
          </w:p>
        </w:tc>
        <w:tc>
          <w:tcPr>
            <w:tcW w:type="dxa" w:w="1843"/>
            <w:tcBorders>
              <w:top w:color="000000" w:sz="4" w:val="single"/>
              <w:left w:color="000000" w:sz="4" w:val="single"/>
              <w:bottom w:color="000000" w:sz="4" w:val="single"/>
              <w:right w:color="000000" w:sz="4" w:val="single"/>
            </w:tcBorders>
          </w:tcPr>
          <w:p w14:paraId="B8050000">
            <w:pPr>
              <w:pStyle w:val="Style_7"/>
              <w:ind/>
              <w:jc w:val="center"/>
              <w:rPr>
                <w:rFonts w:ascii="Times New Roman" w:hAnsi="Times New Roman"/>
                <w:sz w:val="16"/>
              </w:rPr>
            </w:pPr>
            <w:r>
              <w:rPr>
                <w:rFonts w:ascii="Times New Roman" w:hAnsi="Times New Roman"/>
                <w:sz w:val="16"/>
              </w:rPr>
              <w:t>59</w:t>
            </w:r>
          </w:p>
        </w:tc>
        <w:tc>
          <w:tcPr>
            <w:tcW w:type="dxa" w:w="2977"/>
            <w:tcBorders>
              <w:top w:color="000000" w:sz="4" w:val="single"/>
              <w:left w:color="000000" w:sz="4" w:val="single"/>
              <w:bottom w:color="000000" w:sz="4" w:val="single"/>
              <w:right w:color="000000" w:sz="4" w:val="single"/>
            </w:tcBorders>
          </w:tcPr>
          <w:p w14:paraId="B9050000">
            <w:pPr>
              <w:pStyle w:val="Style_7"/>
              <w:ind/>
              <w:jc w:val="center"/>
              <w:rPr>
                <w:rFonts w:ascii="Times New Roman" w:hAnsi="Times New Roman"/>
                <w:sz w:val="16"/>
              </w:rPr>
            </w:pPr>
            <w:r>
              <w:rPr>
                <w:rFonts w:ascii="Times New Roman" w:hAnsi="Times New Roman"/>
                <w:sz w:val="16"/>
              </w:rPr>
              <w:t>Радиус пешеходной доступности – 1000 м для объектов, расположенных в жилой зоне</w:t>
            </w:r>
          </w:p>
          <w:p w14:paraId="BA050000">
            <w:pPr>
              <w:pStyle w:val="Style_7"/>
              <w:ind/>
              <w:jc w:val="center"/>
              <w:rPr>
                <w:rFonts w:ascii="Times New Roman" w:hAnsi="Times New Roman"/>
                <w:sz w:val="16"/>
              </w:rPr>
            </w:pPr>
          </w:p>
          <w:p w14:paraId="BB050000">
            <w:pPr>
              <w:pStyle w:val="Style_7"/>
              <w:ind/>
              <w:jc w:val="center"/>
              <w:rPr>
                <w:rFonts w:ascii="Times New Roman" w:hAnsi="Times New Roman"/>
                <w:sz w:val="16"/>
              </w:rPr>
            </w:pPr>
            <w:r>
              <w:rPr>
                <w:rFonts w:ascii="Times New Roman" w:hAnsi="Times New Roman"/>
                <w:sz w:val="16"/>
              </w:rPr>
              <w:t xml:space="preserve">Комбинированная доступность – </w:t>
            </w:r>
          </w:p>
          <w:p w14:paraId="BC050000">
            <w:pPr>
              <w:pStyle w:val="Style_7"/>
              <w:ind/>
              <w:jc w:val="center"/>
              <w:rPr>
                <w:rFonts w:ascii="Times New Roman" w:hAnsi="Times New Roman"/>
                <w:sz w:val="16"/>
              </w:rPr>
            </w:pPr>
            <w:r>
              <w:rPr>
                <w:rFonts w:ascii="Times New Roman" w:hAnsi="Times New Roman"/>
                <w:sz w:val="16"/>
              </w:rPr>
              <w:t xml:space="preserve">30 мин для объектов, расположенных в границах общественно-деловых </w:t>
            </w:r>
            <w:r>
              <w:rPr>
                <w:rFonts w:ascii="Times New Roman" w:hAnsi="Times New Roman"/>
                <w:sz w:val="16"/>
              </w:rPr>
              <w:br/>
            </w:r>
            <w:r>
              <w:rPr>
                <w:rFonts w:ascii="Times New Roman" w:hAnsi="Times New Roman"/>
                <w:sz w:val="16"/>
              </w:rPr>
              <w:t>и рекреационных зон</w:t>
            </w:r>
          </w:p>
        </w:tc>
        <w:tc>
          <w:tcPr>
            <w:tcW w:type="dxa" w:w="1842"/>
            <w:tcBorders>
              <w:top w:color="000000" w:sz="4" w:val="single"/>
              <w:left w:color="000000" w:sz="4" w:val="single"/>
              <w:bottom w:color="000000" w:sz="4" w:val="single"/>
              <w:right w:color="000000" w:sz="4" w:val="single"/>
            </w:tcBorders>
          </w:tcPr>
          <w:p w14:paraId="BD050000">
            <w:pPr>
              <w:pStyle w:val="Style_7"/>
              <w:rPr>
                <w:rFonts w:ascii="Times New Roman" w:hAnsi="Times New Roman"/>
                <w:sz w:val="16"/>
              </w:rPr>
            </w:pPr>
            <w:r>
              <w:rPr>
                <w:rFonts w:ascii="Times New Roman" w:hAnsi="Times New Roman"/>
                <w:sz w:val="16"/>
              </w:rPr>
              <w:t>Не устанавливается</w:t>
            </w:r>
          </w:p>
        </w:tc>
      </w:tr>
      <w:tr>
        <w:tc>
          <w:tcPr>
            <w:tcW w:type="dxa" w:w="3652"/>
            <w:tcBorders>
              <w:top w:color="000000" w:sz="4" w:val="single"/>
              <w:left w:color="000000" w:sz="4" w:val="single"/>
              <w:bottom w:color="000000" w:sz="4" w:val="single"/>
              <w:right w:color="000000" w:sz="4" w:val="single"/>
            </w:tcBorders>
          </w:tcPr>
          <w:p w14:paraId="BE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w:t>
            </w:r>
            <w:r>
              <w:rPr>
                <w:rFonts w:ascii="Times New Roman" w:hAnsi="Times New Roman"/>
                <w:sz w:val="16"/>
              </w:rPr>
              <w:t xml:space="preserve">лавательные бассейны </w:t>
            </w:r>
          </w:p>
        </w:tc>
        <w:tc>
          <w:tcPr>
            <w:tcW w:type="dxa" w:w="1843"/>
            <w:tcBorders>
              <w:top w:color="000000" w:sz="4" w:val="single"/>
              <w:left w:color="000000" w:sz="4" w:val="single"/>
              <w:bottom w:color="000000" w:sz="4" w:val="single"/>
              <w:right w:color="000000" w:sz="4" w:val="single"/>
            </w:tcBorders>
          </w:tcPr>
          <w:p w14:paraId="BF050000">
            <w:pPr>
              <w:pStyle w:val="Style_7"/>
              <w:ind/>
              <w:jc w:val="center"/>
              <w:rPr>
                <w:rFonts w:ascii="Times New Roman" w:hAnsi="Times New Roman"/>
                <w:sz w:val="16"/>
              </w:rPr>
            </w:pPr>
            <w:r>
              <w:rPr>
                <w:rFonts w:ascii="Times New Roman" w:hAnsi="Times New Roman"/>
                <w:sz w:val="16"/>
              </w:rPr>
              <w:t xml:space="preserve"> 5</w:t>
            </w:r>
          </w:p>
        </w:tc>
        <w:tc>
          <w:tcPr>
            <w:tcW w:type="dxa" w:w="2977"/>
            <w:tcBorders>
              <w:top w:color="000000" w:sz="4" w:val="single"/>
              <w:left w:color="000000" w:sz="4" w:val="single"/>
              <w:bottom w:color="000000" w:sz="4" w:val="single"/>
              <w:right w:color="000000" w:sz="4" w:val="single"/>
            </w:tcBorders>
          </w:tcPr>
          <w:p w14:paraId="C0050000">
            <w:pPr>
              <w:pStyle w:val="Style_7"/>
              <w:ind/>
              <w:jc w:val="center"/>
              <w:rPr>
                <w:rFonts w:ascii="Times New Roman" w:hAnsi="Times New Roman"/>
                <w:sz w:val="16"/>
              </w:rPr>
            </w:pPr>
            <w:r>
              <w:rPr>
                <w:rFonts w:ascii="Times New Roman" w:hAnsi="Times New Roman"/>
                <w:sz w:val="16"/>
              </w:rPr>
              <w:t>Транспортная доступность – 30 мин</w:t>
            </w:r>
          </w:p>
        </w:tc>
        <w:tc>
          <w:tcPr>
            <w:tcW w:type="dxa" w:w="1842"/>
            <w:tcBorders>
              <w:top w:color="000000" w:sz="4" w:val="single"/>
              <w:left w:color="000000" w:sz="4" w:val="single"/>
              <w:bottom w:color="000000" w:sz="4" w:val="single"/>
              <w:right w:color="000000" w:sz="4" w:val="single"/>
            </w:tcBorders>
          </w:tcPr>
          <w:p w14:paraId="C1050000">
            <w:pPr>
              <w:pStyle w:val="Style_7"/>
              <w:rPr>
                <w:rFonts w:ascii="Times New Roman" w:hAnsi="Times New Roman"/>
                <w:sz w:val="16"/>
              </w:rPr>
            </w:pPr>
            <w:r>
              <w:rPr>
                <w:rFonts w:ascii="Times New Roman" w:hAnsi="Times New Roman"/>
                <w:sz w:val="16"/>
              </w:rPr>
              <w:t>Не устанавливается</w:t>
            </w:r>
          </w:p>
        </w:tc>
      </w:tr>
      <w:tr>
        <w:trPr>
          <w:trHeight w:hRule="atLeast" w:val="187"/>
        </w:trPr>
        <w:tc>
          <w:tcPr>
            <w:tcW w:type="dxa" w:w="3652"/>
            <w:tcBorders>
              <w:top w:color="000000" w:sz="4" w:val="single"/>
              <w:left w:color="000000" w:sz="4" w:val="single"/>
              <w:bottom w:sz="4" w:val="nil"/>
              <w:right w:color="000000" w:sz="4" w:val="single"/>
            </w:tcBorders>
          </w:tcPr>
          <w:p w14:paraId="C2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Другие объекты, включая:</w:t>
            </w:r>
          </w:p>
        </w:tc>
        <w:tc>
          <w:tcPr>
            <w:tcW w:type="dxa" w:w="1843"/>
            <w:vMerge w:val="restart"/>
            <w:tcBorders>
              <w:top w:color="000000" w:sz="4" w:val="single"/>
              <w:left w:color="000000" w:sz="4" w:val="single"/>
              <w:bottom w:color="000000" w:sz="4" w:val="single"/>
              <w:right w:color="000000" w:sz="4" w:val="single"/>
            </w:tcBorders>
          </w:tcPr>
          <w:p w14:paraId="C3050000">
            <w:pPr>
              <w:pStyle w:val="Style_7"/>
              <w:ind/>
              <w:jc w:val="center"/>
              <w:rPr>
                <w:rFonts w:ascii="Times New Roman" w:hAnsi="Times New Roman"/>
                <w:sz w:val="16"/>
              </w:rPr>
            </w:pPr>
            <w:r>
              <w:rPr>
                <w:rFonts w:ascii="Times New Roman" w:hAnsi="Times New Roman"/>
                <w:sz w:val="16"/>
              </w:rPr>
              <w:t>46</w:t>
            </w:r>
          </w:p>
        </w:tc>
        <w:tc>
          <w:tcPr>
            <w:tcW w:type="dxa" w:w="2977"/>
            <w:tcBorders>
              <w:top w:color="000000" w:sz="4" w:val="single"/>
              <w:left w:color="000000" w:sz="4" w:val="single"/>
              <w:bottom w:sz="4" w:val="nil"/>
              <w:right w:color="000000" w:sz="4" w:val="single"/>
            </w:tcBorders>
          </w:tcPr>
          <w:p w14:paraId="C4050000">
            <w:pPr>
              <w:pStyle w:val="Style_7"/>
              <w:ind/>
              <w:jc w:val="center"/>
              <w:rPr>
                <w:rFonts w:ascii="Times New Roman" w:hAnsi="Times New Roman"/>
                <w:sz w:val="16"/>
              </w:rPr>
            </w:pPr>
          </w:p>
        </w:tc>
        <w:tc>
          <w:tcPr>
            <w:tcW w:type="dxa" w:w="1842"/>
            <w:tcBorders>
              <w:top w:color="000000" w:sz="4" w:val="single"/>
              <w:left w:color="000000" w:sz="4" w:val="single"/>
              <w:bottom w:sz="4" w:val="nil"/>
              <w:right w:color="000000" w:sz="4" w:val="single"/>
            </w:tcBorders>
          </w:tcPr>
          <w:p w14:paraId="C5050000">
            <w:pPr>
              <w:pStyle w:val="Style_7"/>
              <w:rPr>
                <w:rFonts w:ascii="Times New Roman" w:hAnsi="Times New Roman"/>
                <w:sz w:val="16"/>
              </w:rPr>
            </w:pPr>
          </w:p>
        </w:tc>
      </w:tr>
      <w:tr>
        <w:trPr>
          <w:trHeight w:hRule="atLeast" w:val="377"/>
        </w:trPr>
        <w:tc>
          <w:tcPr>
            <w:tcW w:type="dxa" w:w="3652"/>
            <w:tcBorders>
              <w:top w:sz="4" w:val="nil"/>
              <w:left w:color="000000" w:sz="4" w:val="single"/>
              <w:bottom w:sz="4" w:val="nil"/>
              <w:right w:color="000000" w:sz="4" w:val="single"/>
            </w:tcBorders>
          </w:tcPr>
          <w:p w14:paraId="C6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крытые спортивные объекты с искусственным льдом, манежи </w:t>
            </w:r>
          </w:p>
        </w:tc>
        <w:tc>
          <w:tcPr>
            <w:tcW w:type="dxa" w:w="1843"/>
            <w:gridSpan w:val="1"/>
            <w:vMerge w:val="continue"/>
            <w:tcBorders>
              <w:top w:color="000000" w:sz="4" w:val="single"/>
              <w:left w:color="000000" w:sz="4" w:val="single"/>
              <w:bottom w:color="000000" w:sz="4" w:val="single"/>
              <w:right w:color="000000" w:sz="4" w:val="single"/>
            </w:tcBorders>
          </w:tcPr>
          <w:p/>
        </w:tc>
        <w:tc>
          <w:tcPr>
            <w:tcW w:type="dxa" w:w="2977"/>
            <w:tcBorders>
              <w:top w:sz="4" w:val="nil"/>
              <w:left w:color="000000" w:sz="4" w:val="single"/>
              <w:bottom w:sz="4" w:val="nil"/>
              <w:right w:color="000000" w:sz="4" w:val="single"/>
            </w:tcBorders>
          </w:tcPr>
          <w:p w14:paraId="C7050000">
            <w:pPr>
              <w:pStyle w:val="Style_7"/>
              <w:ind/>
              <w:jc w:val="center"/>
              <w:rPr>
                <w:rFonts w:ascii="Times New Roman" w:hAnsi="Times New Roman"/>
                <w:sz w:val="16"/>
              </w:rPr>
            </w:pPr>
            <w:r>
              <w:rPr>
                <w:rFonts w:ascii="Times New Roman" w:hAnsi="Times New Roman"/>
                <w:sz w:val="16"/>
              </w:rPr>
              <w:t>Транспортная доступность – 30 мин</w:t>
            </w:r>
          </w:p>
        </w:tc>
        <w:tc>
          <w:tcPr>
            <w:tcW w:type="dxa" w:w="1842"/>
            <w:tcBorders>
              <w:top w:sz="4" w:val="nil"/>
              <w:left w:color="000000" w:sz="4" w:val="single"/>
              <w:bottom w:sz="4" w:val="nil"/>
              <w:right w:color="000000" w:sz="4" w:val="single"/>
            </w:tcBorders>
          </w:tcPr>
          <w:p w14:paraId="C8050000">
            <w:pPr>
              <w:pStyle w:val="Style_7"/>
              <w:rPr>
                <w:rFonts w:ascii="Times New Roman" w:hAnsi="Times New Roman"/>
                <w:sz w:val="16"/>
              </w:rPr>
            </w:pPr>
            <w:r>
              <w:rPr>
                <w:rFonts w:ascii="Times New Roman" w:hAnsi="Times New Roman"/>
                <w:sz w:val="16"/>
              </w:rPr>
              <w:t>Не устанавливается</w:t>
            </w:r>
          </w:p>
        </w:tc>
      </w:tr>
      <w:tr>
        <w:trPr>
          <w:trHeight w:hRule="atLeast" w:val="127"/>
        </w:trPr>
        <w:tc>
          <w:tcPr>
            <w:tcW w:type="dxa" w:w="3652"/>
            <w:tcBorders>
              <w:top w:sz="4" w:val="nil"/>
              <w:left w:color="000000" w:sz="4" w:val="single"/>
              <w:bottom w:color="000000" w:sz="4" w:val="single"/>
              <w:right w:color="000000" w:sz="4" w:val="single"/>
            </w:tcBorders>
          </w:tcPr>
          <w:p w14:paraId="C9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лыжные базы, биатлонные комплексы, сооружения для стрелковых видов спорта и т.д. </w:t>
            </w:r>
          </w:p>
        </w:tc>
        <w:tc>
          <w:tcPr>
            <w:tcW w:type="dxa" w:w="1843"/>
            <w:gridSpan w:val="1"/>
            <w:vMerge w:val="continue"/>
            <w:tcBorders>
              <w:top w:color="000000" w:sz="4" w:val="single"/>
              <w:left w:color="000000" w:sz="4" w:val="single"/>
              <w:bottom w:color="000000" w:sz="4" w:val="single"/>
              <w:right w:color="000000" w:sz="4" w:val="single"/>
            </w:tcBorders>
          </w:tcPr>
          <w:p/>
        </w:tc>
        <w:tc>
          <w:tcPr>
            <w:tcW w:type="dxa" w:w="2977"/>
            <w:tcBorders>
              <w:top w:sz="4" w:val="nil"/>
              <w:left w:color="000000" w:sz="4" w:val="single"/>
              <w:bottom w:color="000000" w:sz="4" w:val="single"/>
              <w:right w:color="000000" w:sz="4" w:val="single"/>
            </w:tcBorders>
          </w:tcPr>
          <w:p w14:paraId="CA050000">
            <w:pPr>
              <w:pStyle w:val="Style_7"/>
              <w:ind/>
              <w:jc w:val="center"/>
              <w:rPr>
                <w:rFonts w:ascii="Times New Roman" w:hAnsi="Times New Roman"/>
                <w:sz w:val="16"/>
              </w:rPr>
            </w:pPr>
            <w:r>
              <w:rPr>
                <w:rFonts w:ascii="Times New Roman" w:hAnsi="Times New Roman"/>
                <w:sz w:val="16"/>
              </w:rPr>
              <w:t>Не устанавливается</w:t>
            </w:r>
          </w:p>
        </w:tc>
        <w:tc>
          <w:tcPr>
            <w:tcW w:type="dxa" w:w="1842"/>
            <w:tcBorders>
              <w:top w:sz="4" w:val="nil"/>
              <w:left w:color="000000" w:sz="4" w:val="single"/>
              <w:bottom w:color="000000" w:sz="4" w:val="single"/>
              <w:right w:color="000000" w:sz="4" w:val="single"/>
            </w:tcBorders>
          </w:tcPr>
          <w:p w14:paraId="CB050000">
            <w:pPr>
              <w:pStyle w:val="Style_7"/>
              <w:rPr>
                <w:rFonts w:ascii="Times New Roman" w:hAnsi="Times New Roman"/>
                <w:sz w:val="16"/>
              </w:rPr>
            </w:pPr>
            <w:r>
              <w:rPr>
                <w:rFonts w:ascii="Times New Roman" w:hAnsi="Times New Roman"/>
                <w:sz w:val="16"/>
              </w:rPr>
              <w:t>Не устанавливается</w:t>
            </w:r>
          </w:p>
        </w:tc>
      </w:tr>
      <w:tr>
        <w:tc>
          <w:tcPr>
            <w:tcW w:type="dxa" w:w="3652"/>
            <w:tcBorders>
              <w:top w:color="000000" w:sz="4" w:val="single"/>
              <w:left w:color="000000" w:sz="4" w:val="single"/>
              <w:bottom w:color="000000" w:sz="4" w:val="single"/>
              <w:right w:color="000000" w:sz="4" w:val="single"/>
            </w:tcBorders>
          </w:tcPr>
          <w:p w14:paraId="CC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Объекты городской и рекреационной инфраструктуры, приспособленные для занятий физической культурой и спортом, в том числе </w:t>
            </w:r>
            <w:r>
              <w:rPr>
                <w:rFonts w:ascii="Times New Roman" w:hAnsi="Times New Roman"/>
                <w:sz w:val="16"/>
              </w:rPr>
              <w:t>универсальные спортивные игровые площадки, дистанции, велодорожки, споты (плаза начального уровня), площадки с тренажёрами, сезонные катки</w:t>
            </w:r>
          </w:p>
        </w:tc>
        <w:tc>
          <w:tcPr>
            <w:tcW w:type="dxa" w:w="1843"/>
            <w:tcBorders>
              <w:top w:color="000000" w:sz="4" w:val="single"/>
              <w:left w:color="000000" w:sz="4" w:val="single"/>
              <w:bottom w:color="000000" w:sz="4" w:val="single"/>
              <w:right w:color="000000" w:sz="4" w:val="single"/>
            </w:tcBorders>
          </w:tcPr>
          <w:p w14:paraId="CD050000">
            <w:pPr>
              <w:pStyle w:val="Style_7"/>
              <w:ind/>
              <w:jc w:val="center"/>
              <w:rPr>
                <w:rFonts w:ascii="Times New Roman" w:hAnsi="Times New Roman"/>
                <w:sz w:val="16"/>
              </w:rPr>
            </w:pPr>
            <w:r>
              <w:rPr>
                <w:rFonts w:ascii="Times New Roman" w:hAnsi="Times New Roman"/>
                <w:sz w:val="16"/>
              </w:rPr>
              <w:t>227</w:t>
            </w:r>
          </w:p>
        </w:tc>
        <w:tc>
          <w:tcPr>
            <w:tcW w:type="dxa" w:w="2977"/>
            <w:tcBorders>
              <w:top w:color="000000" w:sz="4" w:val="single"/>
              <w:left w:color="000000" w:sz="4" w:val="single"/>
              <w:bottom w:color="000000" w:sz="4" w:val="single"/>
              <w:right w:color="000000" w:sz="4" w:val="single"/>
            </w:tcBorders>
          </w:tcPr>
          <w:p w14:paraId="CE050000">
            <w:pPr>
              <w:pStyle w:val="Style_7"/>
              <w:ind/>
              <w:jc w:val="center"/>
              <w:rPr>
                <w:rFonts w:ascii="Times New Roman" w:hAnsi="Times New Roman"/>
                <w:sz w:val="16"/>
              </w:rPr>
            </w:pPr>
            <w:r>
              <w:rPr>
                <w:rFonts w:ascii="Times New Roman" w:hAnsi="Times New Roman"/>
                <w:sz w:val="16"/>
              </w:rPr>
              <w:t>Радиус пешеходной доступности – 1000 м для объектов, расположенных в жилой зоне</w:t>
            </w:r>
          </w:p>
          <w:p w14:paraId="CF050000">
            <w:pPr>
              <w:pStyle w:val="Style_7"/>
              <w:ind/>
              <w:jc w:val="center"/>
              <w:rPr>
                <w:rFonts w:ascii="Times New Roman" w:hAnsi="Times New Roman"/>
                <w:sz w:val="16"/>
              </w:rPr>
            </w:pPr>
          </w:p>
          <w:p w14:paraId="D0050000">
            <w:pPr>
              <w:pStyle w:val="Style_7"/>
              <w:ind/>
              <w:jc w:val="center"/>
              <w:rPr>
                <w:rFonts w:ascii="Times New Roman" w:hAnsi="Times New Roman"/>
                <w:sz w:val="16"/>
              </w:rPr>
            </w:pPr>
            <w:r>
              <w:rPr>
                <w:rFonts w:ascii="Times New Roman" w:hAnsi="Times New Roman"/>
                <w:sz w:val="16"/>
              </w:rPr>
              <w:t xml:space="preserve">Комбинированная доступность – </w:t>
            </w:r>
          </w:p>
          <w:p w14:paraId="D1050000">
            <w:pPr>
              <w:pStyle w:val="Style_7"/>
              <w:ind/>
              <w:jc w:val="center"/>
              <w:rPr>
                <w:rFonts w:ascii="Times New Roman" w:hAnsi="Times New Roman"/>
                <w:sz w:val="16"/>
              </w:rPr>
            </w:pPr>
            <w:r>
              <w:rPr>
                <w:rFonts w:ascii="Times New Roman" w:hAnsi="Times New Roman"/>
                <w:sz w:val="16"/>
              </w:rPr>
              <w:t xml:space="preserve">30 мин для объектов, расположенных в границах общественно-деловых </w:t>
            </w:r>
            <w:r>
              <w:rPr>
                <w:rFonts w:ascii="Times New Roman" w:hAnsi="Times New Roman"/>
                <w:sz w:val="16"/>
              </w:rPr>
              <w:br/>
            </w:r>
            <w:r>
              <w:rPr>
                <w:rFonts w:ascii="Times New Roman" w:hAnsi="Times New Roman"/>
                <w:sz w:val="16"/>
              </w:rPr>
              <w:t>и рекреационных зон</w:t>
            </w:r>
          </w:p>
        </w:tc>
        <w:tc>
          <w:tcPr>
            <w:tcW w:type="dxa" w:w="1842"/>
            <w:tcBorders>
              <w:top w:color="000000" w:sz="4" w:val="single"/>
              <w:left w:color="000000" w:sz="4" w:val="single"/>
              <w:bottom w:color="000000" w:sz="4" w:val="single"/>
              <w:right w:color="000000" w:sz="4" w:val="single"/>
            </w:tcBorders>
          </w:tcPr>
          <w:p w14:paraId="D2050000">
            <w:pPr>
              <w:pStyle w:val="Style_7"/>
              <w:rPr>
                <w:rFonts w:ascii="Times New Roman" w:hAnsi="Times New Roman"/>
                <w:sz w:val="16"/>
              </w:rPr>
            </w:pPr>
            <w:r>
              <w:rPr>
                <w:rFonts w:ascii="Times New Roman" w:hAnsi="Times New Roman"/>
                <w:sz w:val="16"/>
              </w:rPr>
              <w:t>Не устанавливается</w:t>
            </w:r>
          </w:p>
        </w:tc>
      </w:tr>
    </w:tbl>
    <w:p w14:paraId="D3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rPr>
          <w:trHeight w:hRule="atLeast" w:val="1217"/>
        </w:trPr>
        <w:tc>
          <w:tcPr>
            <w:tcW w:type="dxa" w:w="10314"/>
            <w:tcBorders>
              <w:top w:color="000000" w:sz="4" w:val="single"/>
              <w:left w:color="000000" w:sz="4" w:val="single"/>
              <w:bottom w:color="000000" w:sz="4" w:val="single"/>
              <w:right w:color="000000" w:sz="4" w:val="single"/>
            </w:tcBorders>
          </w:tcPr>
          <w:p w14:paraId="D4050000">
            <w:pPr>
              <w:tabs>
                <w:tab w:leader="none" w:pos="439" w:val="left"/>
              </w:tabs>
              <w:ind w:firstLine="284" w:left="0" w:right="33"/>
              <w:jc w:val="both"/>
              <w:rPr>
                <w:rFonts w:ascii="Times New Roman" w:hAnsi="Times New Roman"/>
                <w:sz w:val="16"/>
              </w:rPr>
            </w:pPr>
            <w:r>
              <w:rPr>
                <w:rFonts w:ascii="Times New Roman" w:hAnsi="Times New Roman"/>
                <w:sz w:val="16"/>
              </w:rPr>
              <w:t>Примечания:</w:t>
            </w:r>
          </w:p>
          <w:p w14:paraId="D5050000">
            <w:pPr>
              <w:pStyle w:val="Style_3"/>
              <w:numPr>
                <w:ilvl w:val="0"/>
                <w:numId w:val="19"/>
              </w:numPr>
              <w:tabs>
                <w:tab w:leader="none" w:pos="439" w:val="left"/>
                <w:tab w:leader="none" w:pos="851" w:val="left"/>
              </w:tabs>
              <w:ind w:firstLine="284" w:left="0" w:right="33"/>
              <w:rPr>
                <w:rFonts w:ascii="Times New Roman" w:hAnsi="Times New Roman"/>
                <w:sz w:val="16"/>
              </w:rPr>
            </w:pPr>
            <w:r>
              <w:rPr>
                <w:rFonts w:ascii="Times New Roman" w:hAnsi="Times New Roman"/>
                <w:sz w:val="16"/>
              </w:rPr>
              <w:t xml:space="preserve">Плоскостные спортсооружения – </w:t>
            </w:r>
            <w:r>
              <w:rPr>
                <w:rFonts w:ascii="Times New Roman" w:hAnsi="Times New Roman"/>
                <w:sz w:val="16"/>
              </w:rPr>
              <w:t>открытые плоскостные физкультурно-спортивные и физкультурно-досуговые площадки и поля, используемые как индивидуально, так и для организованных занятий всех категорий населения.</w:t>
            </w:r>
          </w:p>
          <w:p w14:paraId="D6050000">
            <w:pPr>
              <w:pStyle w:val="Style_3"/>
              <w:numPr>
                <w:ilvl w:val="0"/>
                <w:numId w:val="19"/>
              </w:numPr>
              <w:tabs>
                <w:tab w:leader="none" w:pos="439" w:val="left"/>
                <w:tab w:leader="none" w:pos="851" w:val="left"/>
              </w:tabs>
              <w:ind w:firstLine="284" w:left="0" w:right="33"/>
              <w:rPr>
                <w:rFonts w:ascii="Times New Roman" w:hAnsi="Times New Roman"/>
                <w:sz w:val="16"/>
              </w:rPr>
            </w:pPr>
            <w:r>
              <w:rPr>
                <w:rFonts w:ascii="Times New Roman" w:hAnsi="Times New Roman"/>
                <w:sz w:val="16"/>
              </w:rPr>
              <w:t xml:space="preserve">Один объект, относящийся к </w:t>
            </w:r>
            <w:r>
              <w:rPr>
                <w:rFonts w:ascii="Times New Roman" w:hAnsi="Times New Roman"/>
                <w:sz w:val="16"/>
              </w:rPr>
              <w:t xml:space="preserve">физкультурно-спортивным сооружениям сети общего пользования; спортивным объектам учреждений образования, учреждений отдыха и культуры, учреждений физической культуры и массового спорта; объектам жилищного строительства; </w:t>
            </w:r>
            <w:r>
              <w:rPr>
                <w:rFonts w:ascii="Times New Roman" w:hAnsi="Times New Roman"/>
                <w:sz w:val="16"/>
              </w:rPr>
              <w:t xml:space="preserve">объектам благоустройства территории, расположенным как в границах территории общего пользования, так и в границах придомовой территории объектов жилищного строительства, может включать в себя несколько объектов спортивной инфраструктуры. </w:t>
            </w:r>
          </w:p>
        </w:tc>
      </w:tr>
    </w:tbl>
    <w:p w14:paraId="D7050000">
      <w:pPr>
        <w:pStyle w:val="Style_3"/>
        <w:tabs>
          <w:tab w:leader="none" w:pos="1134" w:val="left"/>
          <w:tab w:leader="none" w:pos="1276" w:val="left"/>
          <w:tab w:leader="none" w:pos="1560" w:val="left"/>
          <w:tab w:leader="none" w:pos="9356" w:val="left"/>
        </w:tabs>
        <w:ind w:firstLine="0" w:left="0" w:right="142"/>
        <w:jc w:val="center"/>
        <w:rPr>
          <w:rFonts w:ascii="Times New Roman" w:hAnsi="Times New Roman"/>
          <w:b w:val="1"/>
          <w:color w:val="0070C0"/>
          <w:sz w:val="26"/>
        </w:rPr>
      </w:pPr>
    </w:p>
    <w:p w14:paraId="D805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8.2</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17"/>
        <w:gridCol w:w="5528"/>
        <w:gridCol w:w="1843"/>
        <w:gridCol w:w="2126"/>
      </w:tblGrid>
      <w:tr>
        <w:trPr>
          <w:trHeight w:hRule="atLeast" w:val="539"/>
        </w:trPr>
        <w:tc>
          <w:tcPr>
            <w:tcW w:type="dxa" w:w="817"/>
            <w:tcBorders>
              <w:top w:color="000000" w:sz="4" w:val="single"/>
              <w:left w:color="000000" w:sz="4" w:val="single"/>
              <w:bottom w:color="000000" w:sz="4" w:val="single"/>
              <w:right w:color="000000" w:sz="4" w:val="single"/>
            </w:tcBorders>
          </w:tcPr>
          <w:p w14:paraId="D9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Код,</w:t>
            </w:r>
          </w:p>
          <w:p w14:paraId="DA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5528"/>
            <w:tcBorders>
              <w:top w:color="000000" w:sz="4" w:val="single"/>
              <w:left w:color="000000" w:sz="4" w:val="single"/>
              <w:bottom w:color="000000" w:sz="4" w:val="single"/>
              <w:right w:color="000000" w:sz="4" w:val="single"/>
            </w:tcBorders>
          </w:tcPr>
          <w:p w14:paraId="DB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Наименование объектов</w:t>
            </w:r>
          </w:p>
        </w:tc>
        <w:tc>
          <w:tcPr>
            <w:tcW w:type="dxa" w:w="1843"/>
            <w:tcBorders>
              <w:top w:color="000000" w:sz="4" w:val="single"/>
              <w:left w:color="000000" w:sz="4" w:val="single"/>
              <w:bottom w:color="000000" w:sz="4" w:val="single"/>
              <w:right w:color="000000" w:sz="4" w:val="single"/>
            </w:tcBorders>
          </w:tcPr>
          <w:p w14:paraId="DC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Единая пропускная способность, </w:t>
            </w:r>
          </w:p>
          <w:p w14:paraId="DD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кол-во занимающихся</w:t>
            </w:r>
          </w:p>
        </w:tc>
        <w:tc>
          <w:tcPr>
            <w:tcW w:type="dxa" w:w="2126"/>
            <w:tcBorders>
              <w:top w:color="000000" w:sz="4" w:val="single"/>
              <w:left w:color="000000" w:sz="4" w:val="single"/>
              <w:bottom w:color="000000" w:sz="4" w:val="single"/>
              <w:right w:color="000000" w:sz="4" w:val="single"/>
            </w:tcBorders>
          </w:tcPr>
          <w:p w14:paraId="DE050000">
            <w:pPr>
              <w:pStyle w:val="Style_7"/>
              <w:tabs>
                <w:tab w:leader="none" w:pos="281" w:val="left"/>
              </w:tabs>
              <w:ind/>
              <w:jc w:val="center"/>
              <w:rPr>
                <w:rFonts w:ascii="Times New Roman" w:hAnsi="Times New Roman"/>
                <w:b w:val="1"/>
                <w:sz w:val="16"/>
              </w:rPr>
            </w:pPr>
            <w:r>
              <w:rPr>
                <w:rFonts w:ascii="Times New Roman" w:hAnsi="Times New Roman"/>
                <w:sz w:val="16"/>
              </w:rPr>
              <w:t>Норма м</w:t>
            </w:r>
            <w:r>
              <w:rPr>
                <w:rFonts w:ascii="Times New Roman" w:hAnsi="Times New Roman"/>
                <w:sz w:val="16"/>
                <w:vertAlign w:val="superscript"/>
              </w:rPr>
              <w:t>2</w:t>
            </w:r>
            <w:r>
              <w:rPr>
                <w:rFonts w:ascii="Times New Roman" w:hAnsi="Times New Roman"/>
                <w:sz w:val="16"/>
              </w:rPr>
              <w:t xml:space="preserve"> на одного человека (минимум)</w:t>
            </w:r>
          </w:p>
        </w:tc>
      </w:tr>
    </w:tbl>
    <w:p w14:paraId="DF05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17"/>
        <w:gridCol w:w="5528"/>
        <w:gridCol w:w="236"/>
        <w:gridCol w:w="1607"/>
        <w:gridCol w:w="2126"/>
      </w:tblGrid>
      <w:tr>
        <w:trPr>
          <w:tblHeader/>
        </w:trPr>
        <w:tc>
          <w:tcPr>
            <w:tcW w:type="dxa" w:w="817"/>
            <w:tcBorders>
              <w:top w:color="000000" w:sz="4" w:val="single"/>
              <w:left w:color="000000" w:sz="4" w:val="single"/>
              <w:bottom w:color="000000" w:sz="4" w:val="single"/>
              <w:right w:color="000000" w:sz="4" w:val="single"/>
            </w:tcBorders>
          </w:tcPr>
          <w:p w14:paraId="E0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5528"/>
            <w:tcBorders>
              <w:top w:color="000000" w:sz="4" w:val="single"/>
              <w:left w:color="000000" w:sz="4" w:val="single"/>
              <w:bottom w:color="000000" w:sz="4" w:val="single"/>
              <w:right w:color="000000" w:sz="4" w:val="single"/>
            </w:tcBorders>
          </w:tcPr>
          <w:p w14:paraId="E1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843"/>
            <w:gridSpan w:val="2"/>
            <w:tcBorders>
              <w:top w:color="000000" w:sz="4" w:val="single"/>
              <w:left w:color="000000" w:sz="4" w:val="single"/>
              <w:bottom w:color="000000" w:sz="4" w:val="single"/>
              <w:right w:color="000000" w:sz="4" w:val="single"/>
            </w:tcBorders>
          </w:tcPr>
          <w:p w14:paraId="E2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2126"/>
            <w:tcBorders>
              <w:top w:color="000000" w:sz="4" w:val="single"/>
              <w:left w:color="000000" w:sz="4" w:val="single"/>
              <w:bottom w:color="000000" w:sz="4" w:val="single"/>
              <w:right w:color="000000" w:sz="4" w:val="single"/>
            </w:tcBorders>
          </w:tcPr>
          <w:p w14:paraId="E3050000">
            <w:pPr>
              <w:pStyle w:val="Style_7"/>
              <w:tabs>
                <w:tab w:leader="none" w:pos="281" w:val="left"/>
              </w:tabs>
              <w:ind/>
              <w:jc w:val="center"/>
              <w:rPr>
                <w:rFonts w:ascii="Times New Roman" w:hAnsi="Times New Roman"/>
                <w:sz w:val="16"/>
              </w:rPr>
            </w:pPr>
            <w:r>
              <w:rPr>
                <w:rFonts w:ascii="Times New Roman" w:hAnsi="Times New Roman"/>
                <w:sz w:val="16"/>
              </w:rPr>
              <w:t>4</w:t>
            </w:r>
          </w:p>
        </w:tc>
      </w:tr>
      <w:tr>
        <w:tc>
          <w:tcPr>
            <w:tcW w:type="dxa" w:w="817"/>
            <w:tcBorders>
              <w:top w:color="000000" w:sz="4" w:val="single"/>
              <w:left w:color="000000" w:sz="4" w:val="single"/>
              <w:bottom w:color="000000" w:sz="4" w:val="single"/>
              <w:right w:color="000000" w:sz="4" w:val="single"/>
            </w:tcBorders>
          </w:tcPr>
          <w:p w14:paraId="E4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w:t>
            </w:r>
          </w:p>
        </w:tc>
        <w:tc>
          <w:tcPr>
            <w:tcW w:type="dxa" w:w="9497"/>
            <w:gridSpan w:val="4"/>
            <w:tcBorders>
              <w:top w:color="000000" w:sz="4" w:val="single"/>
              <w:left w:color="000000" w:sz="4" w:val="single"/>
              <w:bottom w:color="000000" w:sz="4" w:val="single"/>
              <w:right w:color="000000" w:sz="4" w:val="single"/>
            </w:tcBorders>
          </w:tcPr>
          <w:p w14:paraId="E5050000">
            <w:pPr>
              <w:pStyle w:val="Style_7"/>
              <w:tabs>
                <w:tab w:leader="none" w:pos="281" w:val="left"/>
              </w:tabs>
              <w:ind/>
              <w:rPr>
                <w:rFonts w:ascii="Times New Roman" w:hAnsi="Times New Roman"/>
                <w:b w:val="1"/>
                <w:sz w:val="16"/>
              </w:rPr>
            </w:pPr>
            <w:r>
              <w:rPr>
                <w:rFonts w:ascii="Times New Roman" w:hAnsi="Times New Roman"/>
                <w:sz w:val="16"/>
              </w:rPr>
              <w:t>Стадионы с трибунами на 1500 мест и более, плоскостные спортивные сооружения</w:t>
            </w:r>
          </w:p>
        </w:tc>
      </w:tr>
      <w:tr>
        <w:tc>
          <w:tcPr>
            <w:tcW w:type="dxa" w:w="817"/>
            <w:tcBorders>
              <w:top w:color="000000" w:sz="4" w:val="single"/>
              <w:left w:color="000000" w:sz="4" w:val="single"/>
              <w:bottom w:color="000000" w:sz="4" w:val="single"/>
              <w:right w:color="000000" w:sz="4" w:val="single"/>
            </w:tcBorders>
          </w:tcPr>
          <w:p w14:paraId="E6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1.1</w:t>
            </w:r>
          </w:p>
        </w:tc>
        <w:tc>
          <w:tcPr>
            <w:tcW w:type="dxa" w:w="5528"/>
            <w:tcBorders>
              <w:top w:color="000000" w:sz="4" w:val="single"/>
              <w:left w:color="000000" w:sz="4" w:val="single"/>
              <w:bottom w:color="000000" w:sz="4" w:val="single"/>
              <w:right w:color="000000" w:sz="4" w:val="single"/>
            </w:tcBorders>
          </w:tcPr>
          <w:p w14:paraId="E7050000">
            <w:pPr>
              <w:pStyle w:val="Style_7"/>
              <w:tabs>
                <w:tab w:leader="none" w:pos="281" w:val="left"/>
              </w:tabs>
              <w:ind/>
              <w:rPr>
                <w:rFonts w:ascii="Times New Roman" w:hAnsi="Times New Roman"/>
                <w:sz w:val="16"/>
              </w:rPr>
            </w:pPr>
            <w:r>
              <w:rPr>
                <w:rFonts w:ascii="Times New Roman" w:hAnsi="Times New Roman"/>
                <w:sz w:val="16"/>
              </w:rPr>
              <w:t>Спортивные ядра для занятий лёгкой атлетикой:</w:t>
            </w:r>
          </w:p>
        </w:tc>
        <w:tc>
          <w:tcPr>
            <w:tcW w:type="dxa" w:w="1843"/>
            <w:gridSpan w:val="2"/>
            <w:tcBorders>
              <w:top w:color="000000" w:sz="4" w:val="single"/>
              <w:left w:color="000000" w:sz="4" w:val="single"/>
              <w:bottom w:color="000000" w:sz="4" w:val="single"/>
              <w:right w:color="000000" w:sz="4" w:val="single"/>
            </w:tcBorders>
          </w:tcPr>
          <w:p w14:paraId="E8050000">
            <w:pPr>
              <w:pStyle w:val="Style_7"/>
              <w:tabs>
                <w:tab w:leader="none" w:pos="281" w:val="left"/>
              </w:tabs>
              <w:ind/>
              <w:jc w:val="center"/>
              <w:rPr>
                <w:rFonts w:ascii="Times New Roman" w:hAnsi="Times New Roman"/>
                <w:sz w:val="16"/>
              </w:rPr>
            </w:pPr>
          </w:p>
        </w:tc>
        <w:tc>
          <w:tcPr>
            <w:tcW w:type="dxa" w:w="2126"/>
            <w:tcBorders>
              <w:top w:color="000000" w:sz="4" w:val="single"/>
              <w:left w:color="000000" w:sz="4" w:val="single"/>
              <w:bottom w:color="000000" w:sz="4" w:val="single"/>
              <w:right w:color="000000" w:sz="4" w:val="single"/>
            </w:tcBorders>
          </w:tcPr>
          <w:p w14:paraId="E905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EA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1.1.1</w:t>
            </w:r>
          </w:p>
        </w:tc>
        <w:tc>
          <w:tcPr>
            <w:tcW w:type="dxa" w:w="5528"/>
            <w:tcBorders>
              <w:top w:color="000000" w:sz="4" w:val="single"/>
              <w:left w:color="000000" w:sz="4" w:val="single"/>
              <w:bottom w:color="000000" w:sz="4" w:val="single"/>
              <w:right w:color="000000" w:sz="4" w:val="single"/>
            </w:tcBorders>
          </w:tcPr>
          <w:p w14:paraId="EB050000">
            <w:pPr>
              <w:pStyle w:val="Style_7"/>
              <w:tabs>
                <w:tab w:leader="none" w:pos="281" w:val="left"/>
              </w:tabs>
              <w:ind/>
              <w:rPr>
                <w:rFonts w:ascii="Times New Roman" w:hAnsi="Times New Roman"/>
                <w:sz w:val="16"/>
              </w:rPr>
            </w:pPr>
            <w:r>
              <w:rPr>
                <w:rFonts w:ascii="Times New Roman" w:hAnsi="Times New Roman"/>
                <w:sz w:val="16"/>
              </w:rPr>
              <w:t>Отдельная прямая беговая дорожка (на 1 дорожку длиной 60 – 100 м)</w:t>
            </w:r>
          </w:p>
        </w:tc>
        <w:tc>
          <w:tcPr>
            <w:tcW w:type="dxa" w:w="1843"/>
            <w:gridSpan w:val="2"/>
            <w:tcBorders>
              <w:top w:color="000000" w:sz="4" w:val="single"/>
              <w:left w:color="000000" w:sz="4" w:val="single"/>
              <w:bottom w:color="000000" w:sz="4" w:val="single"/>
              <w:right w:color="000000" w:sz="4" w:val="single"/>
            </w:tcBorders>
          </w:tcPr>
          <w:p w14:paraId="EC050000">
            <w:pPr>
              <w:pStyle w:val="Style_7"/>
              <w:tabs>
                <w:tab w:leader="none" w:pos="281" w:val="left"/>
              </w:tabs>
              <w:ind/>
              <w:jc w:val="center"/>
              <w:rPr>
                <w:rFonts w:ascii="Times New Roman" w:hAnsi="Times New Roman"/>
                <w:sz w:val="16"/>
              </w:rPr>
            </w:pPr>
            <w:r>
              <w:rPr>
                <w:rFonts w:ascii="Times New Roman" w:hAnsi="Times New Roman"/>
                <w:sz w:val="16"/>
              </w:rPr>
              <w:t>3</w:t>
            </w:r>
          </w:p>
        </w:tc>
        <w:tc>
          <w:tcPr>
            <w:tcW w:type="dxa" w:w="2126"/>
            <w:tcBorders>
              <w:top w:color="000000" w:sz="4" w:val="single"/>
              <w:left w:color="000000" w:sz="4" w:val="single"/>
              <w:bottom w:color="000000" w:sz="4" w:val="single"/>
              <w:right w:color="000000" w:sz="4" w:val="single"/>
            </w:tcBorders>
          </w:tcPr>
          <w:p w14:paraId="ED050000">
            <w:pPr>
              <w:pStyle w:val="Style_7"/>
              <w:tabs>
                <w:tab w:leader="none" w:pos="281" w:val="left"/>
              </w:tabs>
              <w:ind/>
              <w:jc w:val="center"/>
              <w:rPr>
                <w:rFonts w:ascii="Times New Roman" w:hAnsi="Times New Roman"/>
                <w:sz w:val="16"/>
              </w:rPr>
            </w:pPr>
          </w:p>
        </w:tc>
      </w:tr>
      <w:tr>
        <w:trPr>
          <w:trHeight w:hRule="atLeast" w:val="103"/>
        </w:trPr>
        <w:tc>
          <w:tcPr>
            <w:tcW w:type="dxa" w:w="817"/>
            <w:tcBorders>
              <w:top w:color="000000" w:sz="4" w:val="single"/>
              <w:left w:color="000000" w:sz="4" w:val="single"/>
              <w:bottom w:sz="4" w:val="nil"/>
              <w:right w:color="000000" w:sz="4" w:val="single"/>
            </w:tcBorders>
          </w:tcPr>
          <w:p w14:paraId="EE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1.1.2</w:t>
            </w:r>
          </w:p>
        </w:tc>
        <w:tc>
          <w:tcPr>
            <w:tcW w:type="dxa" w:w="5528"/>
            <w:tcBorders>
              <w:top w:color="000000" w:sz="4" w:val="single"/>
              <w:left w:color="000000" w:sz="4" w:val="single"/>
              <w:bottom w:sz="4" w:val="nil"/>
              <w:right w:color="000000" w:sz="4" w:val="single"/>
            </w:tcBorders>
          </w:tcPr>
          <w:p w14:paraId="EF050000">
            <w:pPr>
              <w:pStyle w:val="Style_7"/>
              <w:tabs>
                <w:tab w:leader="none" w:pos="281" w:val="left"/>
              </w:tabs>
              <w:ind/>
              <w:rPr>
                <w:rFonts w:ascii="Times New Roman" w:hAnsi="Times New Roman"/>
                <w:sz w:val="16"/>
              </w:rPr>
            </w:pPr>
            <w:r>
              <w:rPr>
                <w:rFonts w:ascii="Times New Roman" w:hAnsi="Times New Roman"/>
                <w:sz w:val="16"/>
              </w:rPr>
              <w:t>Круговые беговые дорожки (в расчёте на 1 дорожку)</w:t>
            </w:r>
            <w:r>
              <w:rPr>
                <w:rFonts w:ascii="Times New Roman" w:hAnsi="Times New Roman"/>
                <w:sz w:val="16"/>
              </w:rPr>
              <w:t>:</w:t>
            </w:r>
          </w:p>
        </w:tc>
        <w:tc>
          <w:tcPr>
            <w:tcW w:type="dxa" w:w="1843"/>
            <w:gridSpan w:val="2"/>
            <w:tcBorders>
              <w:top w:color="000000" w:sz="4" w:val="single"/>
              <w:left w:color="000000" w:sz="4" w:val="single"/>
              <w:bottom w:sz="4" w:val="nil"/>
              <w:right w:color="000000" w:sz="4" w:val="single"/>
            </w:tcBorders>
          </w:tcPr>
          <w:p w14:paraId="F0050000">
            <w:pPr>
              <w:pStyle w:val="Style_7"/>
              <w:tabs>
                <w:tab w:leader="none" w:pos="281" w:val="left"/>
              </w:tabs>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F105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sz="4" w:val="nil"/>
              <w:right w:color="000000" w:sz="4" w:val="single"/>
            </w:tcBorders>
          </w:tcPr>
          <w:p w14:paraId="F2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F3050000">
            <w:pPr>
              <w:pStyle w:val="Style_7"/>
              <w:tabs>
                <w:tab w:leader="none" w:pos="281" w:val="left"/>
              </w:tabs>
              <w:ind/>
              <w:rPr>
                <w:rFonts w:ascii="Times New Roman" w:hAnsi="Times New Roman"/>
                <w:sz w:val="16"/>
              </w:rPr>
            </w:pPr>
            <w:r>
              <w:rPr>
                <w:rFonts w:ascii="Times New Roman" w:hAnsi="Times New Roman"/>
                <w:sz w:val="16"/>
              </w:rPr>
              <w:t>длина дорожки 200 м</w:t>
            </w:r>
          </w:p>
        </w:tc>
        <w:tc>
          <w:tcPr>
            <w:tcW w:type="dxa" w:w="1843"/>
            <w:gridSpan w:val="2"/>
            <w:tcBorders>
              <w:top w:sz="4" w:val="nil"/>
              <w:left w:color="000000" w:sz="4" w:val="single"/>
              <w:bottom w:sz="4" w:val="nil"/>
              <w:right w:color="000000" w:sz="4" w:val="single"/>
            </w:tcBorders>
          </w:tcPr>
          <w:p w14:paraId="F4050000">
            <w:pPr>
              <w:pStyle w:val="Style_7"/>
              <w:tabs>
                <w:tab w:leader="none" w:pos="281" w:val="left"/>
              </w:tabs>
              <w:ind/>
              <w:jc w:val="center"/>
              <w:rPr>
                <w:rFonts w:ascii="Times New Roman" w:hAnsi="Times New Roman"/>
                <w:sz w:val="16"/>
              </w:rPr>
            </w:pPr>
            <w:r>
              <w:rPr>
                <w:rFonts w:ascii="Times New Roman" w:hAnsi="Times New Roman"/>
                <w:sz w:val="16"/>
              </w:rPr>
              <w:t>3</w:t>
            </w:r>
          </w:p>
        </w:tc>
        <w:tc>
          <w:tcPr>
            <w:tcW w:type="dxa" w:w="2126"/>
            <w:tcBorders>
              <w:top w:sz="4" w:val="nil"/>
              <w:left w:color="000000" w:sz="4" w:val="single"/>
              <w:bottom w:sz="4" w:val="nil"/>
              <w:right w:color="000000" w:sz="4" w:val="single"/>
            </w:tcBorders>
          </w:tcPr>
          <w:p w14:paraId="F505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sz="4" w:val="nil"/>
              <w:right w:color="000000" w:sz="4" w:val="single"/>
            </w:tcBorders>
          </w:tcPr>
          <w:p w14:paraId="F6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F7050000">
            <w:pPr>
              <w:pStyle w:val="Style_7"/>
              <w:tabs>
                <w:tab w:leader="none" w:pos="281" w:val="left"/>
              </w:tabs>
              <w:ind/>
              <w:rPr>
                <w:rFonts w:ascii="Times New Roman" w:hAnsi="Times New Roman"/>
                <w:sz w:val="16"/>
              </w:rPr>
            </w:pPr>
            <w:r>
              <w:rPr>
                <w:rFonts w:ascii="Times New Roman" w:hAnsi="Times New Roman"/>
                <w:sz w:val="16"/>
              </w:rPr>
              <w:t>длина дорожки 333 м</w:t>
            </w:r>
          </w:p>
        </w:tc>
        <w:tc>
          <w:tcPr>
            <w:tcW w:type="dxa" w:w="1843"/>
            <w:gridSpan w:val="2"/>
            <w:tcBorders>
              <w:top w:sz="4" w:val="nil"/>
              <w:left w:color="000000" w:sz="4" w:val="single"/>
              <w:bottom w:sz="4" w:val="nil"/>
              <w:right w:color="000000" w:sz="4" w:val="single"/>
            </w:tcBorders>
          </w:tcPr>
          <w:p w14:paraId="F8050000">
            <w:pPr>
              <w:pStyle w:val="Style_7"/>
              <w:tabs>
                <w:tab w:leader="none" w:pos="281" w:val="left"/>
              </w:tabs>
              <w:ind/>
              <w:jc w:val="center"/>
              <w:rPr>
                <w:rFonts w:ascii="Times New Roman" w:hAnsi="Times New Roman"/>
                <w:sz w:val="16"/>
              </w:rPr>
            </w:pPr>
            <w:r>
              <w:rPr>
                <w:rFonts w:ascii="Times New Roman" w:hAnsi="Times New Roman"/>
                <w:sz w:val="16"/>
              </w:rPr>
              <w:t>5</w:t>
            </w:r>
          </w:p>
        </w:tc>
        <w:tc>
          <w:tcPr>
            <w:tcW w:type="dxa" w:w="2126"/>
            <w:tcBorders>
              <w:top w:sz="4" w:val="nil"/>
              <w:left w:color="000000" w:sz="4" w:val="single"/>
              <w:bottom w:sz="4" w:val="nil"/>
              <w:right w:color="000000" w:sz="4" w:val="single"/>
            </w:tcBorders>
          </w:tcPr>
          <w:p w14:paraId="F9050000">
            <w:pPr>
              <w:pStyle w:val="Style_7"/>
              <w:tabs>
                <w:tab w:leader="none" w:pos="281" w:val="left"/>
              </w:tabs>
              <w:ind/>
              <w:jc w:val="center"/>
              <w:rPr>
                <w:rFonts w:ascii="Times New Roman" w:hAnsi="Times New Roman"/>
                <w:sz w:val="16"/>
              </w:rPr>
            </w:pPr>
          </w:p>
        </w:tc>
      </w:tr>
      <w:tr>
        <w:trPr>
          <w:trHeight w:hRule="atLeast" w:val="70"/>
        </w:trPr>
        <w:tc>
          <w:tcPr>
            <w:tcW w:type="dxa" w:w="817"/>
            <w:tcBorders>
              <w:top w:sz="4" w:val="nil"/>
              <w:left w:color="000000" w:sz="4" w:val="single"/>
              <w:bottom w:color="000000" w:sz="4" w:val="single"/>
              <w:right w:color="000000" w:sz="4" w:val="single"/>
            </w:tcBorders>
          </w:tcPr>
          <w:p w14:paraId="FA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FB050000">
            <w:pPr>
              <w:pStyle w:val="Style_7"/>
              <w:tabs>
                <w:tab w:leader="none" w:pos="281" w:val="left"/>
              </w:tabs>
              <w:ind/>
              <w:rPr>
                <w:rFonts w:ascii="Times New Roman" w:hAnsi="Times New Roman"/>
                <w:sz w:val="16"/>
              </w:rPr>
            </w:pPr>
            <w:r>
              <w:rPr>
                <w:rFonts w:ascii="Times New Roman" w:hAnsi="Times New Roman"/>
                <w:sz w:val="16"/>
              </w:rPr>
              <w:t>длина дорожки 400 м</w:t>
            </w:r>
          </w:p>
        </w:tc>
        <w:tc>
          <w:tcPr>
            <w:tcW w:type="dxa" w:w="1843"/>
            <w:gridSpan w:val="2"/>
            <w:tcBorders>
              <w:top w:sz="4" w:val="nil"/>
              <w:left w:color="000000" w:sz="4" w:val="single"/>
              <w:bottom w:color="000000" w:sz="4" w:val="single"/>
              <w:right w:color="000000" w:sz="4" w:val="single"/>
            </w:tcBorders>
          </w:tcPr>
          <w:p w14:paraId="FC050000">
            <w:pPr>
              <w:pStyle w:val="Style_7"/>
              <w:tabs>
                <w:tab w:leader="none" w:pos="281" w:val="left"/>
              </w:tabs>
              <w:ind/>
              <w:jc w:val="center"/>
              <w:rPr>
                <w:rFonts w:ascii="Times New Roman" w:hAnsi="Times New Roman"/>
                <w:sz w:val="16"/>
              </w:rPr>
            </w:pPr>
            <w:r>
              <w:rPr>
                <w:rFonts w:ascii="Times New Roman" w:hAnsi="Times New Roman"/>
                <w:sz w:val="16"/>
              </w:rPr>
              <w:t>6</w:t>
            </w:r>
          </w:p>
        </w:tc>
        <w:tc>
          <w:tcPr>
            <w:tcW w:type="dxa" w:w="2126"/>
            <w:tcBorders>
              <w:top w:sz="4" w:val="nil"/>
              <w:left w:color="000000" w:sz="4" w:val="single"/>
              <w:bottom w:color="000000" w:sz="4" w:val="single"/>
              <w:right w:color="000000" w:sz="4" w:val="single"/>
            </w:tcBorders>
          </w:tcPr>
          <w:p w14:paraId="FD05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FE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1.1.3</w:t>
            </w:r>
          </w:p>
        </w:tc>
        <w:tc>
          <w:tcPr>
            <w:tcW w:type="dxa" w:w="5528"/>
            <w:tcBorders>
              <w:top w:color="000000" w:sz="4" w:val="single"/>
              <w:left w:color="000000" w:sz="4" w:val="single"/>
              <w:bottom w:color="000000" w:sz="4" w:val="single"/>
              <w:right w:color="000000" w:sz="4" w:val="single"/>
            </w:tcBorders>
          </w:tcPr>
          <w:p w14:paraId="FF050000">
            <w:pPr>
              <w:pStyle w:val="Style_7"/>
              <w:tabs>
                <w:tab w:leader="none" w:pos="281" w:val="left"/>
              </w:tabs>
              <w:ind/>
              <w:rPr>
                <w:rFonts w:ascii="Times New Roman" w:hAnsi="Times New Roman"/>
                <w:sz w:val="16"/>
              </w:rPr>
            </w:pPr>
            <w:r>
              <w:rPr>
                <w:rFonts w:ascii="Times New Roman" w:hAnsi="Times New Roman"/>
                <w:sz w:val="16"/>
              </w:rPr>
              <w:t>Места для прыжков (в расчёте на 1 сектор)</w:t>
            </w:r>
          </w:p>
        </w:tc>
        <w:tc>
          <w:tcPr>
            <w:tcW w:type="dxa" w:w="1843"/>
            <w:gridSpan w:val="2"/>
            <w:tcBorders>
              <w:top w:color="000000" w:sz="4" w:val="single"/>
              <w:left w:color="000000" w:sz="4" w:val="single"/>
              <w:bottom w:color="000000" w:sz="4" w:val="single"/>
              <w:right w:color="000000" w:sz="4" w:val="single"/>
            </w:tcBorders>
          </w:tcPr>
          <w:p w14:paraId="00060000">
            <w:pPr>
              <w:pStyle w:val="Style_7"/>
              <w:tabs>
                <w:tab w:leader="none" w:pos="281" w:val="left"/>
              </w:tabs>
              <w:ind/>
              <w:jc w:val="center"/>
              <w:rPr>
                <w:rFonts w:ascii="Times New Roman" w:hAnsi="Times New Roman"/>
                <w:sz w:val="16"/>
              </w:rPr>
            </w:pPr>
            <w:r>
              <w:rPr>
                <w:rFonts w:ascii="Times New Roman" w:hAnsi="Times New Roman"/>
                <w:sz w:val="16"/>
              </w:rPr>
              <w:t>5</w:t>
            </w:r>
          </w:p>
        </w:tc>
        <w:tc>
          <w:tcPr>
            <w:tcW w:type="dxa" w:w="2126"/>
            <w:tcBorders>
              <w:top w:color="000000" w:sz="4" w:val="single"/>
              <w:left w:color="000000" w:sz="4" w:val="single"/>
              <w:bottom w:color="000000" w:sz="4" w:val="single"/>
              <w:right w:color="000000" w:sz="4" w:val="single"/>
            </w:tcBorders>
          </w:tcPr>
          <w:p w14:paraId="0106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02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1.1.4</w:t>
            </w:r>
          </w:p>
        </w:tc>
        <w:tc>
          <w:tcPr>
            <w:tcW w:type="dxa" w:w="5528"/>
            <w:tcBorders>
              <w:top w:color="000000" w:sz="4" w:val="single"/>
              <w:left w:color="000000" w:sz="4" w:val="single"/>
              <w:bottom w:color="000000" w:sz="4" w:val="single"/>
              <w:right w:color="000000" w:sz="4" w:val="single"/>
            </w:tcBorders>
          </w:tcPr>
          <w:p w14:paraId="03060000">
            <w:pPr>
              <w:pStyle w:val="Style_7"/>
              <w:tabs>
                <w:tab w:leader="none" w:pos="281" w:val="left"/>
              </w:tabs>
              <w:ind/>
              <w:rPr>
                <w:rFonts w:ascii="Times New Roman" w:hAnsi="Times New Roman"/>
                <w:sz w:val="16"/>
              </w:rPr>
            </w:pPr>
            <w:r>
              <w:rPr>
                <w:rFonts w:ascii="Times New Roman" w:hAnsi="Times New Roman"/>
                <w:sz w:val="16"/>
              </w:rPr>
              <w:t>Места для толкания ядра, метания молота, диска, копья (в расчёте на 1 сектор)</w:t>
            </w:r>
          </w:p>
        </w:tc>
        <w:tc>
          <w:tcPr>
            <w:tcW w:type="dxa" w:w="1843"/>
            <w:gridSpan w:val="2"/>
            <w:tcBorders>
              <w:top w:color="000000" w:sz="4" w:val="single"/>
              <w:left w:color="000000" w:sz="4" w:val="single"/>
              <w:bottom w:color="000000" w:sz="4" w:val="single"/>
              <w:right w:color="000000" w:sz="4" w:val="single"/>
            </w:tcBorders>
          </w:tcPr>
          <w:p w14:paraId="04060000">
            <w:pPr>
              <w:pStyle w:val="Style_7"/>
              <w:tabs>
                <w:tab w:leader="none" w:pos="281" w:val="left"/>
              </w:tabs>
              <w:ind/>
              <w:jc w:val="center"/>
              <w:rPr>
                <w:rFonts w:ascii="Times New Roman" w:hAnsi="Times New Roman"/>
                <w:sz w:val="16"/>
              </w:rPr>
            </w:pPr>
            <w:r>
              <w:rPr>
                <w:rFonts w:ascii="Times New Roman" w:hAnsi="Times New Roman"/>
                <w:sz w:val="16"/>
              </w:rPr>
              <w:t>6</w:t>
            </w:r>
          </w:p>
        </w:tc>
        <w:tc>
          <w:tcPr>
            <w:tcW w:type="dxa" w:w="2126"/>
            <w:tcBorders>
              <w:top w:color="000000" w:sz="4" w:val="single"/>
              <w:left w:color="000000" w:sz="4" w:val="single"/>
              <w:bottom w:color="000000" w:sz="4" w:val="single"/>
              <w:right w:color="000000" w:sz="4" w:val="single"/>
            </w:tcBorders>
          </w:tcPr>
          <w:p w14:paraId="05060000">
            <w:pPr>
              <w:pStyle w:val="Style_7"/>
              <w:tabs>
                <w:tab w:leader="none" w:pos="281" w:val="left"/>
              </w:tabs>
              <w:ind/>
              <w:jc w:val="center"/>
              <w:rPr>
                <w:rFonts w:ascii="Times New Roman" w:hAnsi="Times New Roman"/>
                <w:sz w:val="16"/>
              </w:rPr>
            </w:pPr>
          </w:p>
        </w:tc>
      </w:tr>
      <w:tr>
        <w:trPr>
          <w:trHeight w:hRule="atLeast" w:val="117"/>
        </w:trPr>
        <w:tc>
          <w:tcPr>
            <w:tcW w:type="dxa" w:w="817"/>
            <w:tcBorders>
              <w:top w:color="000000" w:sz="4" w:val="single"/>
              <w:left w:color="000000" w:sz="4" w:val="single"/>
              <w:bottom w:sz="4" w:val="nil"/>
              <w:right w:color="000000" w:sz="4" w:val="single"/>
            </w:tcBorders>
          </w:tcPr>
          <w:p w14:paraId="06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1.2</w:t>
            </w:r>
          </w:p>
        </w:tc>
        <w:tc>
          <w:tcPr>
            <w:tcW w:type="dxa" w:w="5528"/>
            <w:tcBorders>
              <w:top w:color="000000" w:sz="4" w:val="single"/>
              <w:left w:color="000000" w:sz="4" w:val="single"/>
              <w:bottom w:sz="4" w:val="nil"/>
              <w:right w:color="000000" w:sz="4" w:val="single"/>
            </w:tcBorders>
          </w:tcPr>
          <w:p w14:paraId="07060000">
            <w:pPr>
              <w:pStyle w:val="Style_7"/>
              <w:tabs>
                <w:tab w:leader="none" w:pos="281" w:val="left"/>
              </w:tabs>
              <w:ind/>
              <w:rPr>
                <w:rFonts w:ascii="Times New Roman" w:hAnsi="Times New Roman"/>
                <w:sz w:val="16"/>
              </w:rPr>
            </w:pPr>
            <w:r>
              <w:rPr>
                <w:rFonts w:ascii="Times New Roman" w:hAnsi="Times New Roman"/>
                <w:sz w:val="16"/>
              </w:rPr>
              <w:t>Конькобежные дорожки</w:t>
            </w:r>
          </w:p>
        </w:tc>
        <w:tc>
          <w:tcPr>
            <w:tcW w:type="dxa" w:w="1843"/>
            <w:gridSpan w:val="2"/>
            <w:tcBorders>
              <w:top w:color="000000" w:sz="4" w:val="single"/>
              <w:left w:color="000000" w:sz="4" w:val="single"/>
              <w:bottom w:sz="4" w:val="nil"/>
              <w:right w:color="000000" w:sz="4" w:val="single"/>
            </w:tcBorders>
          </w:tcPr>
          <w:p w14:paraId="08060000">
            <w:pPr>
              <w:pStyle w:val="Style_7"/>
              <w:tabs>
                <w:tab w:leader="none" w:pos="281" w:val="left"/>
              </w:tabs>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09060000">
            <w:pPr>
              <w:pStyle w:val="Style_7"/>
              <w:tabs>
                <w:tab w:leader="none" w:pos="281" w:val="left"/>
              </w:tabs>
              <w:ind/>
              <w:jc w:val="center"/>
              <w:rPr>
                <w:rFonts w:ascii="Times New Roman" w:hAnsi="Times New Roman"/>
                <w:sz w:val="16"/>
              </w:rPr>
            </w:pPr>
          </w:p>
        </w:tc>
      </w:tr>
      <w:tr>
        <w:trPr>
          <w:trHeight w:hRule="atLeast" w:val="214"/>
        </w:trPr>
        <w:tc>
          <w:tcPr>
            <w:tcW w:type="dxa" w:w="817"/>
            <w:tcBorders>
              <w:top w:sz="4" w:val="nil"/>
              <w:left w:color="000000" w:sz="4" w:val="single"/>
              <w:bottom w:sz="4" w:val="nil"/>
              <w:right w:color="000000" w:sz="4" w:val="single"/>
            </w:tcBorders>
          </w:tcPr>
          <w:p w14:paraId="0A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0B060000">
            <w:pPr>
              <w:pStyle w:val="Style_7"/>
              <w:tabs>
                <w:tab w:leader="none" w:pos="281" w:val="left"/>
              </w:tabs>
              <w:ind/>
              <w:rPr>
                <w:rFonts w:ascii="Times New Roman" w:hAnsi="Times New Roman"/>
                <w:sz w:val="16"/>
              </w:rPr>
            </w:pPr>
            <w:r>
              <w:rPr>
                <w:rFonts w:ascii="Times New Roman" w:hAnsi="Times New Roman"/>
                <w:sz w:val="16"/>
              </w:rPr>
              <w:t>Размер круговых дорожек:</w:t>
            </w:r>
          </w:p>
        </w:tc>
        <w:tc>
          <w:tcPr>
            <w:tcW w:type="dxa" w:w="1843"/>
            <w:gridSpan w:val="2"/>
            <w:tcBorders>
              <w:top w:sz="4" w:val="nil"/>
              <w:left w:color="000000" w:sz="4" w:val="single"/>
              <w:bottom w:sz="4" w:val="nil"/>
              <w:right w:color="000000" w:sz="4" w:val="single"/>
            </w:tcBorders>
          </w:tcPr>
          <w:p w14:paraId="0C060000">
            <w:pPr>
              <w:pStyle w:val="Style_7"/>
              <w:tabs>
                <w:tab w:leader="none" w:pos="281" w:val="left"/>
              </w:tabs>
              <w:ind/>
              <w:jc w:val="center"/>
              <w:rPr>
                <w:rFonts w:ascii="Times New Roman" w:hAnsi="Times New Roman"/>
                <w:sz w:val="16"/>
              </w:rPr>
            </w:pPr>
          </w:p>
        </w:tc>
        <w:tc>
          <w:tcPr>
            <w:tcW w:type="dxa" w:w="2126"/>
            <w:tcBorders>
              <w:top w:sz="4" w:val="nil"/>
              <w:left w:color="000000" w:sz="4" w:val="single"/>
              <w:bottom w:sz="4" w:val="nil"/>
              <w:right w:color="000000" w:sz="4" w:val="single"/>
            </w:tcBorders>
          </w:tcPr>
          <w:p w14:paraId="0D060000">
            <w:pPr>
              <w:pStyle w:val="Style_7"/>
              <w:tabs>
                <w:tab w:leader="none" w:pos="281" w:val="left"/>
              </w:tabs>
              <w:ind/>
              <w:jc w:val="center"/>
              <w:rPr>
                <w:rFonts w:ascii="Times New Roman" w:hAnsi="Times New Roman"/>
                <w:sz w:val="16"/>
              </w:rPr>
            </w:pPr>
          </w:p>
        </w:tc>
      </w:tr>
      <w:tr>
        <w:trPr>
          <w:trHeight w:hRule="atLeast" w:val="87"/>
        </w:trPr>
        <w:tc>
          <w:tcPr>
            <w:tcW w:type="dxa" w:w="817"/>
            <w:tcBorders>
              <w:top w:sz="4" w:val="nil"/>
              <w:left w:color="000000" w:sz="4" w:val="single"/>
              <w:bottom w:sz="4" w:val="nil"/>
              <w:right w:color="000000" w:sz="4" w:val="single"/>
            </w:tcBorders>
          </w:tcPr>
          <w:p w14:paraId="0E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0F060000">
            <w:pPr>
              <w:pStyle w:val="Style_7"/>
              <w:tabs>
                <w:tab w:leader="none" w:pos="281" w:val="left"/>
              </w:tabs>
              <w:ind/>
              <w:rPr>
                <w:rFonts w:ascii="Times New Roman" w:hAnsi="Times New Roman"/>
                <w:sz w:val="16"/>
              </w:rPr>
            </w:pPr>
            <w:r>
              <w:rPr>
                <w:rFonts w:ascii="Times New Roman" w:hAnsi="Times New Roman"/>
                <w:sz w:val="16"/>
              </w:rPr>
              <w:t>400 x 13 м</w:t>
            </w:r>
          </w:p>
        </w:tc>
        <w:tc>
          <w:tcPr>
            <w:tcW w:type="dxa" w:w="1843"/>
            <w:gridSpan w:val="2"/>
            <w:tcBorders>
              <w:top w:sz="4" w:val="nil"/>
              <w:left w:color="000000" w:sz="4" w:val="single"/>
              <w:bottom w:sz="4" w:val="nil"/>
              <w:right w:color="000000" w:sz="4" w:val="single"/>
            </w:tcBorders>
          </w:tcPr>
          <w:p w14:paraId="10060000">
            <w:pPr>
              <w:pStyle w:val="Style_7"/>
              <w:tabs>
                <w:tab w:leader="none" w:pos="281" w:val="left"/>
              </w:tabs>
              <w:ind/>
              <w:jc w:val="center"/>
              <w:rPr>
                <w:rFonts w:ascii="Times New Roman" w:hAnsi="Times New Roman"/>
                <w:sz w:val="16"/>
              </w:rPr>
            </w:pPr>
            <w:r>
              <w:rPr>
                <w:rFonts w:ascii="Times New Roman" w:hAnsi="Times New Roman"/>
                <w:sz w:val="16"/>
              </w:rPr>
              <w:t>80</w:t>
            </w:r>
          </w:p>
        </w:tc>
        <w:tc>
          <w:tcPr>
            <w:tcW w:type="dxa" w:w="2126"/>
            <w:tcBorders>
              <w:top w:sz="4" w:val="nil"/>
              <w:left w:color="000000" w:sz="4" w:val="single"/>
              <w:bottom w:sz="4" w:val="nil"/>
              <w:right w:color="000000" w:sz="4" w:val="single"/>
            </w:tcBorders>
          </w:tcPr>
          <w:p w14:paraId="11060000">
            <w:pPr>
              <w:pStyle w:val="Style_7"/>
              <w:tabs>
                <w:tab w:leader="none" w:pos="281" w:val="left"/>
              </w:tabs>
              <w:ind/>
              <w:jc w:val="center"/>
              <w:rPr>
                <w:rFonts w:ascii="Times New Roman" w:hAnsi="Times New Roman"/>
                <w:sz w:val="16"/>
              </w:rPr>
            </w:pPr>
          </w:p>
        </w:tc>
      </w:tr>
      <w:tr>
        <w:trPr>
          <w:trHeight w:hRule="atLeast" w:val="115"/>
        </w:trPr>
        <w:tc>
          <w:tcPr>
            <w:tcW w:type="dxa" w:w="817"/>
            <w:tcBorders>
              <w:top w:sz="4" w:val="nil"/>
              <w:left w:color="000000" w:sz="4" w:val="single"/>
              <w:bottom w:color="000000" w:sz="4" w:val="single"/>
              <w:right w:color="000000" w:sz="4" w:val="single"/>
            </w:tcBorders>
          </w:tcPr>
          <w:p w14:paraId="12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13060000">
            <w:pPr>
              <w:pStyle w:val="Style_7"/>
              <w:tabs>
                <w:tab w:leader="none" w:pos="281" w:val="left"/>
              </w:tabs>
              <w:ind/>
              <w:rPr>
                <w:rFonts w:ascii="Times New Roman" w:hAnsi="Times New Roman"/>
                <w:sz w:val="16"/>
              </w:rPr>
            </w:pPr>
            <w:r>
              <w:rPr>
                <w:rFonts w:ascii="Times New Roman" w:hAnsi="Times New Roman"/>
                <w:sz w:val="16"/>
              </w:rPr>
              <w:t>333 x 13 м</w:t>
            </w:r>
          </w:p>
        </w:tc>
        <w:tc>
          <w:tcPr>
            <w:tcW w:type="dxa" w:w="1843"/>
            <w:gridSpan w:val="2"/>
            <w:tcBorders>
              <w:top w:sz="4" w:val="nil"/>
              <w:left w:color="000000" w:sz="4" w:val="single"/>
              <w:bottom w:color="000000" w:sz="4" w:val="single"/>
              <w:right w:color="000000" w:sz="4" w:val="single"/>
            </w:tcBorders>
          </w:tcPr>
          <w:p w14:paraId="14060000">
            <w:pPr>
              <w:pStyle w:val="Style_7"/>
              <w:tabs>
                <w:tab w:leader="none" w:pos="281" w:val="left"/>
              </w:tabs>
              <w:ind/>
              <w:jc w:val="center"/>
              <w:rPr>
                <w:rFonts w:ascii="Times New Roman" w:hAnsi="Times New Roman"/>
                <w:sz w:val="16"/>
              </w:rPr>
            </w:pPr>
            <w:r>
              <w:rPr>
                <w:rFonts w:ascii="Times New Roman" w:hAnsi="Times New Roman"/>
                <w:sz w:val="16"/>
              </w:rPr>
              <w:t>60</w:t>
            </w:r>
          </w:p>
        </w:tc>
        <w:tc>
          <w:tcPr>
            <w:tcW w:type="dxa" w:w="2126"/>
            <w:tcBorders>
              <w:top w:sz="4" w:val="nil"/>
              <w:left w:color="000000" w:sz="4" w:val="single"/>
              <w:bottom w:color="000000" w:sz="4" w:val="single"/>
              <w:right w:color="000000" w:sz="4" w:val="single"/>
            </w:tcBorders>
          </w:tcPr>
          <w:p w14:paraId="1506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16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w:t>
            </w:r>
          </w:p>
        </w:tc>
        <w:tc>
          <w:tcPr>
            <w:tcW w:type="dxa" w:w="5528"/>
            <w:tcBorders>
              <w:top w:color="000000" w:sz="4" w:val="single"/>
              <w:left w:color="000000" w:sz="4" w:val="single"/>
              <w:bottom w:color="000000" w:sz="4" w:val="single"/>
              <w:right w:color="000000" w:sz="4" w:val="single"/>
            </w:tcBorders>
          </w:tcPr>
          <w:p w14:paraId="17060000">
            <w:pPr>
              <w:pStyle w:val="Style_7"/>
              <w:tabs>
                <w:tab w:leader="none" w:pos="281" w:val="left"/>
              </w:tabs>
              <w:ind/>
              <w:rPr>
                <w:rFonts w:ascii="Times New Roman" w:hAnsi="Times New Roman"/>
                <w:sz w:val="16"/>
              </w:rPr>
            </w:pPr>
            <w:r>
              <w:rPr>
                <w:rFonts w:ascii="Times New Roman" w:hAnsi="Times New Roman"/>
                <w:sz w:val="16"/>
              </w:rPr>
              <w:t>Спортивные площадки* для:</w:t>
            </w:r>
          </w:p>
          <w:p w14:paraId="18060000">
            <w:pPr>
              <w:pStyle w:val="Style_7"/>
              <w:tabs>
                <w:tab w:leader="none" w:pos="281" w:val="left"/>
              </w:tabs>
              <w:ind/>
              <w:rPr>
                <w:rFonts w:ascii="Times New Roman" w:hAnsi="Times New Roman"/>
                <w:sz w:val="16"/>
              </w:rPr>
            </w:pPr>
            <w:r>
              <w:rPr>
                <w:rFonts w:ascii="Times New Roman" w:hAnsi="Times New Roman"/>
                <w:sz w:val="16"/>
              </w:rPr>
              <w:t>(в расчёте на 1 площадку)</w:t>
            </w:r>
          </w:p>
        </w:tc>
        <w:tc>
          <w:tcPr>
            <w:tcW w:type="dxa" w:w="1843"/>
            <w:gridSpan w:val="2"/>
            <w:tcBorders>
              <w:top w:color="000000" w:sz="4" w:val="single"/>
              <w:left w:color="000000" w:sz="4" w:val="single"/>
              <w:bottom w:color="000000" w:sz="4" w:val="single"/>
              <w:right w:color="000000" w:sz="4" w:val="single"/>
            </w:tcBorders>
          </w:tcPr>
          <w:p w14:paraId="19060000">
            <w:pPr>
              <w:pStyle w:val="Style_7"/>
              <w:tabs>
                <w:tab w:leader="none" w:pos="281" w:val="left"/>
              </w:tabs>
              <w:ind/>
              <w:jc w:val="center"/>
              <w:rPr>
                <w:rFonts w:ascii="Times New Roman" w:hAnsi="Times New Roman"/>
                <w:sz w:val="16"/>
              </w:rPr>
            </w:pPr>
          </w:p>
        </w:tc>
        <w:tc>
          <w:tcPr>
            <w:tcW w:type="dxa" w:w="2126"/>
            <w:tcBorders>
              <w:top w:color="000000" w:sz="4" w:val="single"/>
              <w:left w:color="000000" w:sz="4" w:val="single"/>
              <w:bottom w:color="000000" w:sz="4" w:val="single"/>
              <w:right w:color="000000" w:sz="4" w:val="single"/>
            </w:tcBorders>
          </w:tcPr>
          <w:p w14:paraId="1A06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1B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1.3.1</w:t>
            </w:r>
          </w:p>
        </w:tc>
        <w:tc>
          <w:tcPr>
            <w:tcW w:type="dxa" w:w="5528"/>
            <w:tcBorders>
              <w:top w:color="000000" w:sz="4" w:val="single"/>
              <w:left w:color="000000" w:sz="4" w:val="single"/>
              <w:bottom w:color="000000" w:sz="4" w:val="single"/>
              <w:right w:color="000000" w:sz="4" w:val="single"/>
            </w:tcBorders>
          </w:tcPr>
          <w:p w14:paraId="1C060000">
            <w:pPr>
              <w:pStyle w:val="Style_7"/>
              <w:tabs>
                <w:tab w:leader="none" w:pos="281" w:val="left"/>
              </w:tabs>
              <w:ind/>
              <w:rPr>
                <w:rFonts w:ascii="Times New Roman" w:hAnsi="Times New Roman"/>
                <w:sz w:val="16"/>
              </w:rPr>
            </w:pPr>
            <w:r>
              <w:rPr>
                <w:rFonts w:ascii="Times New Roman" w:hAnsi="Times New Roman"/>
                <w:sz w:val="16"/>
              </w:rPr>
              <w:t>Бадминтона</w:t>
            </w:r>
          </w:p>
        </w:tc>
        <w:tc>
          <w:tcPr>
            <w:tcW w:type="dxa" w:w="1843"/>
            <w:gridSpan w:val="2"/>
            <w:tcBorders>
              <w:top w:color="000000" w:sz="4" w:val="single"/>
              <w:left w:color="000000" w:sz="4" w:val="single"/>
              <w:bottom w:color="000000" w:sz="4" w:val="single"/>
              <w:right w:color="000000" w:sz="4" w:val="single"/>
            </w:tcBorders>
          </w:tcPr>
          <w:p w14:paraId="1D060000">
            <w:pPr>
              <w:pStyle w:val="Style_7"/>
              <w:tabs>
                <w:tab w:leader="none" w:pos="281" w:val="left"/>
              </w:tabs>
              <w:ind/>
              <w:jc w:val="center"/>
              <w:rPr>
                <w:rFonts w:ascii="Times New Roman" w:hAnsi="Times New Roman"/>
                <w:sz w:val="16"/>
              </w:rPr>
            </w:pPr>
            <w:r>
              <w:rPr>
                <w:rFonts w:ascii="Times New Roman" w:hAnsi="Times New Roman"/>
                <w:sz w:val="16"/>
              </w:rPr>
              <w:t>6</w:t>
            </w:r>
          </w:p>
        </w:tc>
        <w:tc>
          <w:tcPr>
            <w:tcW w:type="dxa" w:w="2126"/>
            <w:tcBorders>
              <w:top w:color="000000" w:sz="4" w:val="single"/>
              <w:left w:color="000000" w:sz="4" w:val="single"/>
              <w:bottom w:color="000000" w:sz="4" w:val="single"/>
              <w:right w:color="000000" w:sz="4" w:val="single"/>
            </w:tcBorders>
          </w:tcPr>
          <w:p w14:paraId="1E06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1F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1.3.2</w:t>
            </w:r>
          </w:p>
        </w:tc>
        <w:tc>
          <w:tcPr>
            <w:tcW w:type="dxa" w:w="5528"/>
            <w:tcBorders>
              <w:top w:color="000000" w:sz="4" w:val="single"/>
              <w:left w:color="000000" w:sz="4" w:val="single"/>
              <w:bottom w:color="000000" w:sz="4" w:val="single"/>
              <w:right w:color="000000" w:sz="4" w:val="single"/>
            </w:tcBorders>
          </w:tcPr>
          <w:p w14:paraId="20060000">
            <w:pPr>
              <w:pStyle w:val="Style_7"/>
              <w:tabs>
                <w:tab w:leader="none" w:pos="281" w:val="left"/>
              </w:tabs>
              <w:ind/>
              <w:rPr>
                <w:rFonts w:ascii="Times New Roman" w:hAnsi="Times New Roman"/>
                <w:sz w:val="16"/>
              </w:rPr>
            </w:pPr>
            <w:r>
              <w:rPr>
                <w:rFonts w:ascii="Times New Roman" w:hAnsi="Times New Roman"/>
                <w:sz w:val="16"/>
              </w:rPr>
              <w:t>Баскетбола</w:t>
            </w:r>
          </w:p>
        </w:tc>
        <w:tc>
          <w:tcPr>
            <w:tcW w:type="dxa" w:w="1843"/>
            <w:gridSpan w:val="2"/>
            <w:tcBorders>
              <w:top w:color="000000" w:sz="4" w:val="single"/>
              <w:left w:color="000000" w:sz="4" w:val="single"/>
              <w:bottom w:color="000000" w:sz="4" w:val="single"/>
              <w:right w:color="000000" w:sz="4" w:val="single"/>
            </w:tcBorders>
          </w:tcPr>
          <w:p w14:paraId="21060000">
            <w:pPr>
              <w:pStyle w:val="Style_7"/>
              <w:tabs>
                <w:tab w:leader="none" w:pos="281" w:val="left"/>
              </w:tabs>
              <w:ind/>
              <w:jc w:val="center"/>
              <w:rPr>
                <w:rFonts w:ascii="Times New Roman" w:hAnsi="Times New Roman"/>
                <w:sz w:val="16"/>
              </w:rPr>
            </w:pPr>
            <w:r>
              <w:rPr>
                <w:rFonts w:ascii="Times New Roman" w:hAnsi="Times New Roman"/>
                <w:sz w:val="16"/>
              </w:rPr>
              <w:t>18</w:t>
            </w:r>
          </w:p>
        </w:tc>
        <w:tc>
          <w:tcPr>
            <w:tcW w:type="dxa" w:w="2126"/>
            <w:tcBorders>
              <w:top w:color="000000" w:sz="4" w:val="single"/>
              <w:left w:color="000000" w:sz="4" w:val="single"/>
              <w:bottom w:color="000000" w:sz="4" w:val="single"/>
              <w:right w:color="000000" w:sz="4" w:val="single"/>
            </w:tcBorders>
          </w:tcPr>
          <w:p w14:paraId="2206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23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1.3.3</w:t>
            </w:r>
          </w:p>
        </w:tc>
        <w:tc>
          <w:tcPr>
            <w:tcW w:type="dxa" w:w="5528"/>
            <w:tcBorders>
              <w:top w:color="000000" w:sz="4" w:val="single"/>
              <w:left w:color="000000" w:sz="4" w:val="single"/>
              <w:bottom w:color="000000" w:sz="4" w:val="single"/>
              <w:right w:color="000000" w:sz="4" w:val="single"/>
            </w:tcBorders>
          </w:tcPr>
          <w:p w14:paraId="24060000">
            <w:pPr>
              <w:pStyle w:val="Style_7"/>
              <w:tabs>
                <w:tab w:leader="none" w:pos="281" w:val="left"/>
              </w:tabs>
              <w:ind/>
              <w:rPr>
                <w:rFonts w:ascii="Times New Roman" w:hAnsi="Times New Roman"/>
                <w:sz w:val="16"/>
              </w:rPr>
            </w:pPr>
            <w:r>
              <w:rPr>
                <w:rFonts w:ascii="Times New Roman" w:hAnsi="Times New Roman"/>
                <w:sz w:val="16"/>
              </w:rPr>
              <w:t>Волейбола</w:t>
            </w:r>
          </w:p>
        </w:tc>
        <w:tc>
          <w:tcPr>
            <w:tcW w:type="dxa" w:w="1843"/>
            <w:gridSpan w:val="2"/>
            <w:tcBorders>
              <w:top w:color="000000" w:sz="4" w:val="single"/>
              <w:left w:color="000000" w:sz="4" w:val="single"/>
              <w:bottom w:color="000000" w:sz="4" w:val="single"/>
              <w:right w:color="000000" w:sz="4" w:val="single"/>
            </w:tcBorders>
          </w:tcPr>
          <w:p w14:paraId="25060000">
            <w:pPr>
              <w:pStyle w:val="Style_7"/>
              <w:tabs>
                <w:tab w:leader="none" w:pos="281" w:val="left"/>
              </w:tabs>
              <w:ind/>
              <w:jc w:val="center"/>
              <w:rPr>
                <w:rFonts w:ascii="Times New Roman" w:hAnsi="Times New Roman"/>
                <w:sz w:val="16"/>
              </w:rPr>
            </w:pPr>
            <w:r>
              <w:rPr>
                <w:rFonts w:ascii="Times New Roman" w:hAnsi="Times New Roman"/>
                <w:sz w:val="16"/>
              </w:rPr>
              <w:t>20</w:t>
            </w:r>
          </w:p>
        </w:tc>
        <w:tc>
          <w:tcPr>
            <w:tcW w:type="dxa" w:w="2126"/>
            <w:tcBorders>
              <w:top w:color="000000" w:sz="4" w:val="single"/>
              <w:left w:color="000000" w:sz="4" w:val="single"/>
              <w:bottom w:color="000000" w:sz="4" w:val="single"/>
              <w:right w:color="000000" w:sz="4" w:val="single"/>
            </w:tcBorders>
          </w:tcPr>
          <w:p w14:paraId="2606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27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1.3.4</w:t>
            </w:r>
          </w:p>
        </w:tc>
        <w:tc>
          <w:tcPr>
            <w:tcW w:type="dxa" w:w="5528"/>
            <w:tcBorders>
              <w:top w:color="000000" w:sz="4" w:val="single"/>
              <w:left w:color="000000" w:sz="4" w:val="single"/>
              <w:bottom w:color="000000" w:sz="4" w:val="single"/>
              <w:right w:color="000000" w:sz="4" w:val="single"/>
            </w:tcBorders>
          </w:tcPr>
          <w:p w14:paraId="28060000">
            <w:pPr>
              <w:pStyle w:val="Style_7"/>
              <w:tabs>
                <w:tab w:leader="none" w:pos="281" w:val="left"/>
              </w:tabs>
              <w:ind/>
              <w:rPr>
                <w:rFonts w:ascii="Times New Roman" w:hAnsi="Times New Roman"/>
                <w:sz w:val="16"/>
              </w:rPr>
            </w:pPr>
            <w:r>
              <w:rPr>
                <w:rFonts w:ascii="Times New Roman" w:hAnsi="Times New Roman"/>
                <w:sz w:val="16"/>
              </w:rPr>
              <w:t>Городошного спорта</w:t>
            </w:r>
          </w:p>
        </w:tc>
        <w:tc>
          <w:tcPr>
            <w:tcW w:type="dxa" w:w="1843"/>
            <w:gridSpan w:val="2"/>
            <w:tcBorders>
              <w:top w:color="000000" w:sz="4" w:val="single"/>
              <w:left w:color="000000" w:sz="4" w:val="single"/>
              <w:bottom w:color="000000" w:sz="4" w:val="single"/>
              <w:right w:color="000000" w:sz="4" w:val="single"/>
            </w:tcBorders>
          </w:tcPr>
          <w:p w14:paraId="29060000">
            <w:pPr>
              <w:pStyle w:val="Style_7"/>
              <w:tabs>
                <w:tab w:leader="none" w:pos="281" w:val="left"/>
              </w:tabs>
              <w:ind/>
              <w:jc w:val="center"/>
              <w:rPr>
                <w:rFonts w:ascii="Times New Roman" w:hAnsi="Times New Roman"/>
                <w:sz w:val="16"/>
              </w:rPr>
            </w:pPr>
            <w:r>
              <w:rPr>
                <w:rFonts w:ascii="Times New Roman" w:hAnsi="Times New Roman"/>
                <w:sz w:val="16"/>
              </w:rPr>
              <w:t>10</w:t>
            </w:r>
          </w:p>
        </w:tc>
        <w:tc>
          <w:tcPr>
            <w:tcW w:type="dxa" w:w="2126"/>
            <w:tcBorders>
              <w:top w:color="000000" w:sz="4" w:val="single"/>
              <w:left w:color="000000" w:sz="4" w:val="single"/>
              <w:bottom w:color="000000" w:sz="4" w:val="single"/>
              <w:right w:color="000000" w:sz="4" w:val="single"/>
            </w:tcBorders>
          </w:tcPr>
          <w:p w14:paraId="2A06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2B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1.3.5</w:t>
            </w:r>
          </w:p>
        </w:tc>
        <w:tc>
          <w:tcPr>
            <w:tcW w:type="dxa" w:w="5528"/>
            <w:tcBorders>
              <w:top w:color="000000" w:sz="4" w:val="single"/>
              <w:left w:color="000000" w:sz="4" w:val="single"/>
              <w:bottom w:color="000000" w:sz="4" w:val="single"/>
              <w:right w:color="000000" w:sz="4" w:val="single"/>
            </w:tcBorders>
          </w:tcPr>
          <w:p w14:paraId="2C060000">
            <w:pPr>
              <w:pStyle w:val="Style_7"/>
              <w:tabs>
                <w:tab w:leader="none" w:pos="281" w:val="left"/>
              </w:tabs>
              <w:ind/>
              <w:rPr>
                <w:rFonts w:ascii="Times New Roman" w:hAnsi="Times New Roman"/>
                <w:sz w:val="16"/>
              </w:rPr>
            </w:pPr>
            <w:r>
              <w:rPr>
                <w:rFonts w:ascii="Times New Roman" w:hAnsi="Times New Roman"/>
                <w:sz w:val="16"/>
              </w:rPr>
              <w:t>Гандбола</w:t>
            </w:r>
          </w:p>
        </w:tc>
        <w:tc>
          <w:tcPr>
            <w:tcW w:type="dxa" w:w="1843"/>
            <w:gridSpan w:val="2"/>
            <w:tcBorders>
              <w:top w:color="000000" w:sz="4" w:val="single"/>
              <w:left w:color="000000" w:sz="4" w:val="single"/>
              <w:bottom w:color="000000" w:sz="4" w:val="single"/>
              <w:right w:color="000000" w:sz="4" w:val="single"/>
            </w:tcBorders>
          </w:tcPr>
          <w:p w14:paraId="2D060000">
            <w:pPr>
              <w:pStyle w:val="Style_7"/>
              <w:tabs>
                <w:tab w:leader="none" w:pos="281" w:val="left"/>
              </w:tabs>
              <w:ind/>
              <w:jc w:val="center"/>
              <w:rPr>
                <w:rFonts w:ascii="Times New Roman" w:hAnsi="Times New Roman"/>
                <w:sz w:val="16"/>
              </w:rPr>
            </w:pPr>
            <w:r>
              <w:rPr>
                <w:rFonts w:ascii="Times New Roman" w:hAnsi="Times New Roman"/>
                <w:sz w:val="16"/>
              </w:rPr>
              <w:t>22</w:t>
            </w:r>
          </w:p>
        </w:tc>
        <w:tc>
          <w:tcPr>
            <w:tcW w:type="dxa" w:w="2126"/>
            <w:tcBorders>
              <w:top w:color="000000" w:sz="4" w:val="single"/>
              <w:left w:color="000000" w:sz="4" w:val="single"/>
              <w:bottom w:color="000000" w:sz="4" w:val="single"/>
              <w:right w:color="000000" w:sz="4" w:val="single"/>
            </w:tcBorders>
          </w:tcPr>
          <w:p w14:paraId="2E06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2F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1.3.6</w:t>
            </w:r>
          </w:p>
        </w:tc>
        <w:tc>
          <w:tcPr>
            <w:tcW w:type="dxa" w:w="5528"/>
            <w:tcBorders>
              <w:top w:color="000000" w:sz="4" w:val="single"/>
              <w:left w:color="000000" w:sz="4" w:val="single"/>
              <w:bottom w:color="000000" w:sz="4" w:val="single"/>
              <w:right w:color="000000" w:sz="4" w:val="single"/>
            </w:tcBorders>
          </w:tcPr>
          <w:p w14:paraId="30060000">
            <w:pPr>
              <w:pStyle w:val="Style_7"/>
              <w:tabs>
                <w:tab w:leader="none" w:pos="281" w:val="left"/>
              </w:tabs>
              <w:ind/>
              <w:rPr>
                <w:rFonts w:ascii="Times New Roman" w:hAnsi="Times New Roman"/>
                <w:sz w:val="16"/>
              </w:rPr>
            </w:pPr>
            <w:r>
              <w:rPr>
                <w:rFonts w:ascii="Times New Roman" w:hAnsi="Times New Roman"/>
                <w:sz w:val="16"/>
              </w:rPr>
              <w:t>Тенниса</w:t>
            </w:r>
          </w:p>
        </w:tc>
        <w:tc>
          <w:tcPr>
            <w:tcW w:type="dxa" w:w="1843"/>
            <w:gridSpan w:val="2"/>
            <w:tcBorders>
              <w:top w:color="000000" w:sz="4" w:val="single"/>
              <w:left w:color="000000" w:sz="4" w:val="single"/>
              <w:bottom w:color="000000" w:sz="4" w:val="single"/>
              <w:right w:color="000000" w:sz="4" w:val="single"/>
            </w:tcBorders>
          </w:tcPr>
          <w:p w14:paraId="31060000">
            <w:pPr>
              <w:pStyle w:val="Style_7"/>
              <w:tabs>
                <w:tab w:leader="none" w:pos="281" w:val="left"/>
              </w:tabs>
              <w:ind/>
              <w:jc w:val="center"/>
              <w:rPr>
                <w:rFonts w:ascii="Times New Roman" w:hAnsi="Times New Roman"/>
                <w:sz w:val="16"/>
              </w:rPr>
            </w:pPr>
            <w:r>
              <w:rPr>
                <w:rFonts w:ascii="Times New Roman" w:hAnsi="Times New Roman"/>
                <w:sz w:val="16"/>
              </w:rPr>
              <w:t>6</w:t>
            </w:r>
          </w:p>
        </w:tc>
        <w:tc>
          <w:tcPr>
            <w:tcW w:type="dxa" w:w="2126"/>
            <w:tcBorders>
              <w:top w:color="000000" w:sz="4" w:val="single"/>
              <w:left w:color="000000" w:sz="4" w:val="single"/>
              <w:bottom w:color="000000" w:sz="4" w:val="single"/>
              <w:right w:color="000000" w:sz="4" w:val="single"/>
            </w:tcBorders>
          </w:tcPr>
          <w:p w14:paraId="3206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33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1.3.7</w:t>
            </w:r>
          </w:p>
        </w:tc>
        <w:tc>
          <w:tcPr>
            <w:tcW w:type="dxa" w:w="5528"/>
            <w:tcBorders>
              <w:top w:color="000000" w:sz="4" w:val="single"/>
              <w:left w:color="000000" w:sz="4" w:val="single"/>
              <w:bottom w:color="000000" w:sz="4" w:val="single"/>
              <w:right w:color="000000" w:sz="4" w:val="single"/>
            </w:tcBorders>
          </w:tcPr>
          <w:p w14:paraId="34060000">
            <w:pPr>
              <w:pStyle w:val="Style_7"/>
              <w:tabs>
                <w:tab w:leader="none" w:pos="281" w:val="left"/>
              </w:tabs>
              <w:ind/>
              <w:rPr>
                <w:rFonts w:ascii="Times New Roman" w:hAnsi="Times New Roman"/>
                <w:sz w:val="16"/>
              </w:rPr>
            </w:pPr>
            <w:r>
              <w:rPr>
                <w:rFonts w:ascii="Times New Roman" w:hAnsi="Times New Roman"/>
                <w:sz w:val="16"/>
              </w:rPr>
              <w:t>Тенниса настольного (1 стол)</w:t>
            </w:r>
          </w:p>
        </w:tc>
        <w:tc>
          <w:tcPr>
            <w:tcW w:type="dxa" w:w="1843"/>
            <w:gridSpan w:val="2"/>
            <w:tcBorders>
              <w:top w:color="000000" w:sz="4" w:val="single"/>
              <w:left w:color="000000" w:sz="4" w:val="single"/>
              <w:bottom w:color="000000" w:sz="4" w:val="single"/>
              <w:right w:color="000000" w:sz="4" w:val="single"/>
            </w:tcBorders>
          </w:tcPr>
          <w:p w14:paraId="35060000">
            <w:pPr>
              <w:pStyle w:val="Style_7"/>
              <w:tabs>
                <w:tab w:leader="none" w:pos="281" w:val="left"/>
              </w:tabs>
              <w:ind/>
              <w:jc w:val="center"/>
              <w:rPr>
                <w:rFonts w:ascii="Times New Roman" w:hAnsi="Times New Roman"/>
                <w:sz w:val="16"/>
              </w:rPr>
            </w:pPr>
            <w:r>
              <w:rPr>
                <w:rFonts w:ascii="Times New Roman" w:hAnsi="Times New Roman"/>
                <w:sz w:val="16"/>
              </w:rPr>
              <w:t>4</w:t>
            </w:r>
          </w:p>
        </w:tc>
        <w:tc>
          <w:tcPr>
            <w:tcW w:type="dxa" w:w="2126"/>
            <w:tcBorders>
              <w:top w:color="000000" w:sz="4" w:val="single"/>
              <w:left w:color="000000" w:sz="4" w:val="single"/>
              <w:bottom w:color="000000" w:sz="4" w:val="single"/>
              <w:right w:color="000000" w:sz="4" w:val="single"/>
            </w:tcBorders>
          </w:tcPr>
          <w:p w14:paraId="3606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37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1.3.8</w:t>
            </w:r>
          </w:p>
        </w:tc>
        <w:tc>
          <w:tcPr>
            <w:tcW w:type="dxa" w:w="5528"/>
            <w:tcBorders>
              <w:top w:color="000000" w:sz="4" w:val="single"/>
              <w:left w:color="000000" w:sz="4" w:val="single"/>
              <w:bottom w:color="000000" w:sz="4" w:val="single"/>
              <w:right w:color="000000" w:sz="4" w:val="single"/>
            </w:tcBorders>
          </w:tcPr>
          <w:p w14:paraId="38060000">
            <w:pPr>
              <w:pStyle w:val="Style_7"/>
              <w:tabs>
                <w:tab w:leader="none" w:pos="281" w:val="left"/>
              </w:tabs>
              <w:ind/>
              <w:rPr>
                <w:rFonts w:ascii="Times New Roman" w:hAnsi="Times New Roman"/>
                <w:sz w:val="16"/>
              </w:rPr>
            </w:pPr>
            <w:r>
              <w:rPr>
                <w:rFonts w:ascii="Times New Roman" w:hAnsi="Times New Roman"/>
                <w:sz w:val="16"/>
              </w:rPr>
              <w:t>Хоккея с шайбой</w:t>
            </w:r>
          </w:p>
        </w:tc>
        <w:tc>
          <w:tcPr>
            <w:tcW w:type="dxa" w:w="1843"/>
            <w:gridSpan w:val="2"/>
            <w:tcBorders>
              <w:top w:color="000000" w:sz="4" w:val="single"/>
              <w:left w:color="000000" w:sz="4" w:val="single"/>
              <w:bottom w:color="000000" w:sz="4" w:val="single"/>
              <w:right w:color="000000" w:sz="4" w:val="single"/>
            </w:tcBorders>
          </w:tcPr>
          <w:p w14:paraId="39060000">
            <w:pPr>
              <w:pStyle w:val="Style_7"/>
              <w:tabs>
                <w:tab w:leader="none" w:pos="281" w:val="left"/>
              </w:tabs>
              <w:ind/>
              <w:jc w:val="center"/>
              <w:rPr>
                <w:rFonts w:ascii="Times New Roman" w:hAnsi="Times New Roman"/>
                <w:sz w:val="16"/>
              </w:rPr>
            </w:pPr>
            <w:r>
              <w:rPr>
                <w:rFonts w:ascii="Times New Roman" w:hAnsi="Times New Roman"/>
                <w:sz w:val="16"/>
              </w:rPr>
              <w:t>30</w:t>
            </w:r>
          </w:p>
        </w:tc>
        <w:tc>
          <w:tcPr>
            <w:tcW w:type="dxa" w:w="2126"/>
            <w:tcBorders>
              <w:top w:color="000000" w:sz="4" w:val="single"/>
              <w:left w:color="000000" w:sz="4" w:val="single"/>
              <w:bottom w:color="000000" w:sz="4" w:val="single"/>
              <w:right w:color="000000" w:sz="4" w:val="single"/>
            </w:tcBorders>
          </w:tcPr>
          <w:p w14:paraId="3A060000">
            <w:pPr>
              <w:pStyle w:val="Style_7"/>
              <w:tabs>
                <w:tab w:leader="none" w:pos="281" w:val="left"/>
              </w:tabs>
              <w:ind/>
              <w:jc w:val="center"/>
              <w:rPr>
                <w:rFonts w:ascii="Times New Roman" w:hAnsi="Times New Roman"/>
                <w:sz w:val="16"/>
              </w:rPr>
            </w:pPr>
          </w:p>
        </w:tc>
      </w:tr>
      <w:tr>
        <w:trPr>
          <w:trHeight w:hRule="atLeast" w:val="60"/>
        </w:trPr>
        <w:tc>
          <w:tcPr>
            <w:tcW w:type="dxa" w:w="817"/>
            <w:tcBorders>
              <w:top w:color="000000" w:sz="4" w:val="single"/>
              <w:left w:color="000000" w:sz="4" w:val="single"/>
              <w:bottom w:sz="4" w:val="nil"/>
              <w:right w:color="000000" w:sz="4" w:val="single"/>
            </w:tcBorders>
          </w:tcPr>
          <w:p w14:paraId="3B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1.3.9</w:t>
            </w:r>
          </w:p>
        </w:tc>
        <w:tc>
          <w:tcPr>
            <w:tcW w:type="dxa" w:w="5528"/>
            <w:tcBorders>
              <w:top w:color="000000" w:sz="4" w:val="single"/>
              <w:left w:color="000000" w:sz="4" w:val="single"/>
              <w:bottom w:sz="4" w:val="nil"/>
              <w:right w:color="000000" w:sz="4" w:val="single"/>
            </w:tcBorders>
          </w:tcPr>
          <w:p w14:paraId="3C060000">
            <w:pPr>
              <w:pStyle w:val="Style_7"/>
              <w:tabs>
                <w:tab w:leader="none" w:pos="281" w:val="left"/>
              </w:tabs>
              <w:ind/>
              <w:rPr>
                <w:rFonts w:ascii="Times New Roman" w:hAnsi="Times New Roman"/>
                <w:sz w:val="16"/>
              </w:rPr>
            </w:pPr>
            <w:r>
              <w:rPr>
                <w:rFonts w:ascii="Times New Roman" w:hAnsi="Times New Roman"/>
                <w:sz w:val="16"/>
              </w:rPr>
              <w:t>Фигурного катания:</w:t>
            </w:r>
          </w:p>
        </w:tc>
        <w:tc>
          <w:tcPr>
            <w:tcW w:type="dxa" w:w="1843"/>
            <w:gridSpan w:val="2"/>
            <w:tcBorders>
              <w:top w:color="000000" w:sz="4" w:val="single"/>
              <w:left w:color="000000" w:sz="4" w:val="single"/>
              <w:bottom w:sz="4" w:val="nil"/>
              <w:right w:color="000000" w:sz="4" w:val="single"/>
            </w:tcBorders>
          </w:tcPr>
          <w:p w14:paraId="3D060000">
            <w:pPr>
              <w:pStyle w:val="Style_7"/>
              <w:tabs>
                <w:tab w:leader="none" w:pos="281" w:val="left"/>
              </w:tabs>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3E06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sz="4" w:val="nil"/>
              <w:right w:color="000000" w:sz="4" w:val="single"/>
            </w:tcBorders>
          </w:tcPr>
          <w:p w14:paraId="3F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40060000">
            <w:pPr>
              <w:pStyle w:val="Style_7"/>
              <w:tabs>
                <w:tab w:leader="none" w:pos="281" w:val="left"/>
              </w:tabs>
              <w:ind/>
              <w:rPr>
                <w:rFonts w:ascii="Times New Roman" w:hAnsi="Times New Roman"/>
                <w:sz w:val="16"/>
              </w:rPr>
            </w:pPr>
            <w:r>
              <w:rPr>
                <w:rFonts w:ascii="Times New Roman" w:hAnsi="Times New Roman"/>
                <w:sz w:val="16"/>
              </w:rPr>
              <w:t>массовое катание</w:t>
            </w:r>
          </w:p>
        </w:tc>
        <w:tc>
          <w:tcPr>
            <w:tcW w:type="dxa" w:w="1843"/>
            <w:gridSpan w:val="2"/>
            <w:tcBorders>
              <w:top w:sz="4" w:val="nil"/>
              <w:left w:color="000000" w:sz="4" w:val="single"/>
              <w:bottom w:sz="4" w:val="nil"/>
              <w:right w:color="000000" w:sz="4" w:val="single"/>
            </w:tcBorders>
          </w:tcPr>
          <w:p w14:paraId="41060000">
            <w:pPr>
              <w:pStyle w:val="Style_7"/>
              <w:tabs>
                <w:tab w:leader="none" w:pos="281" w:val="left"/>
              </w:tabs>
              <w:ind/>
              <w:jc w:val="center"/>
              <w:rPr>
                <w:rFonts w:ascii="Times New Roman" w:hAnsi="Times New Roman"/>
                <w:sz w:val="16"/>
              </w:rPr>
            </w:pPr>
          </w:p>
        </w:tc>
        <w:tc>
          <w:tcPr>
            <w:tcW w:type="dxa" w:w="2126"/>
            <w:tcBorders>
              <w:top w:sz="4" w:val="nil"/>
              <w:left w:color="000000" w:sz="4" w:val="single"/>
              <w:bottom w:sz="4" w:val="nil"/>
              <w:right w:color="000000" w:sz="4" w:val="single"/>
            </w:tcBorders>
          </w:tcPr>
          <w:p w14:paraId="42060000">
            <w:pPr>
              <w:pStyle w:val="Style_7"/>
              <w:tabs>
                <w:tab w:leader="none" w:pos="281" w:val="left"/>
              </w:tabs>
              <w:ind/>
              <w:jc w:val="center"/>
              <w:rPr>
                <w:rFonts w:ascii="Times New Roman" w:hAnsi="Times New Roman"/>
                <w:sz w:val="16"/>
              </w:rPr>
            </w:pPr>
            <w:r>
              <w:rPr>
                <w:rFonts w:ascii="Times New Roman" w:hAnsi="Times New Roman"/>
                <w:sz w:val="16"/>
              </w:rPr>
              <w:t>15 м</w:t>
            </w:r>
            <w:r>
              <w:rPr>
                <w:rFonts w:ascii="Times New Roman" w:hAnsi="Times New Roman"/>
                <w:sz w:val="16"/>
                <w:vertAlign w:val="superscript"/>
              </w:rPr>
              <w:t>2</w:t>
            </w:r>
          </w:p>
        </w:tc>
      </w:tr>
      <w:tr>
        <w:trPr>
          <w:trHeight w:hRule="atLeast" w:val="60"/>
        </w:trPr>
        <w:tc>
          <w:tcPr>
            <w:tcW w:type="dxa" w:w="817"/>
            <w:tcBorders>
              <w:top w:sz="4" w:val="nil"/>
              <w:left w:color="000000" w:sz="4" w:val="single"/>
              <w:bottom w:sz="4" w:val="nil"/>
              <w:right w:color="000000" w:sz="4" w:val="single"/>
            </w:tcBorders>
          </w:tcPr>
          <w:p w14:paraId="43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44060000">
            <w:pPr>
              <w:pStyle w:val="Style_7"/>
              <w:tabs>
                <w:tab w:leader="none" w:pos="281" w:val="left"/>
              </w:tabs>
              <w:ind/>
              <w:rPr>
                <w:rFonts w:ascii="Times New Roman" w:hAnsi="Times New Roman"/>
                <w:sz w:val="16"/>
              </w:rPr>
            </w:pPr>
            <w:r>
              <w:rPr>
                <w:rFonts w:ascii="Times New Roman" w:hAnsi="Times New Roman"/>
                <w:sz w:val="16"/>
              </w:rPr>
              <w:t>одиночное</w:t>
            </w:r>
          </w:p>
        </w:tc>
        <w:tc>
          <w:tcPr>
            <w:tcW w:type="dxa" w:w="1843"/>
            <w:gridSpan w:val="2"/>
            <w:tcBorders>
              <w:top w:sz="4" w:val="nil"/>
              <w:left w:color="000000" w:sz="4" w:val="single"/>
              <w:bottom w:sz="4" w:val="nil"/>
              <w:right w:color="000000" w:sz="4" w:val="single"/>
            </w:tcBorders>
          </w:tcPr>
          <w:p w14:paraId="45060000">
            <w:pPr>
              <w:pStyle w:val="Style_7"/>
              <w:tabs>
                <w:tab w:leader="none" w:pos="281" w:val="left"/>
              </w:tabs>
              <w:ind/>
              <w:jc w:val="center"/>
              <w:rPr>
                <w:rFonts w:ascii="Times New Roman" w:hAnsi="Times New Roman"/>
                <w:sz w:val="16"/>
              </w:rPr>
            </w:pPr>
            <w:r>
              <w:rPr>
                <w:rFonts w:ascii="Times New Roman" w:hAnsi="Times New Roman"/>
                <w:sz w:val="16"/>
              </w:rPr>
              <w:t>30</w:t>
            </w:r>
          </w:p>
        </w:tc>
        <w:tc>
          <w:tcPr>
            <w:tcW w:type="dxa" w:w="2126"/>
            <w:tcBorders>
              <w:top w:sz="4" w:val="nil"/>
              <w:left w:color="000000" w:sz="4" w:val="single"/>
              <w:bottom w:sz="4" w:val="nil"/>
              <w:right w:color="000000" w:sz="4" w:val="single"/>
            </w:tcBorders>
          </w:tcPr>
          <w:p w14:paraId="4606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color="000000" w:sz="4" w:val="single"/>
              <w:right w:color="000000" w:sz="4" w:val="single"/>
            </w:tcBorders>
          </w:tcPr>
          <w:p w14:paraId="47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48060000">
            <w:pPr>
              <w:pStyle w:val="Style_7"/>
              <w:tabs>
                <w:tab w:leader="none" w:pos="281" w:val="left"/>
              </w:tabs>
              <w:ind/>
              <w:rPr>
                <w:rFonts w:ascii="Times New Roman" w:hAnsi="Times New Roman"/>
                <w:sz w:val="16"/>
              </w:rPr>
            </w:pPr>
            <w:r>
              <w:rPr>
                <w:rFonts w:ascii="Times New Roman" w:hAnsi="Times New Roman"/>
                <w:sz w:val="16"/>
              </w:rPr>
              <w:t>парное</w:t>
            </w:r>
          </w:p>
        </w:tc>
        <w:tc>
          <w:tcPr>
            <w:tcW w:type="dxa" w:w="1843"/>
            <w:gridSpan w:val="2"/>
            <w:tcBorders>
              <w:top w:sz="4" w:val="nil"/>
              <w:left w:color="000000" w:sz="4" w:val="single"/>
              <w:bottom w:color="000000" w:sz="4" w:val="single"/>
              <w:right w:color="000000" w:sz="4" w:val="single"/>
            </w:tcBorders>
          </w:tcPr>
          <w:p w14:paraId="49060000">
            <w:pPr>
              <w:pStyle w:val="Style_7"/>
              <w:tabs>
                <w:tab w:leader="none" w:pos="281" w:val="left"/>
              </w:tabs>
              <w:ind/>
              <w:jc w:val="center"/>
              <w:rPr>
                <w:rFonts w:ascii="Times New Roman" w:hAnsi="Times New Roman"/>
                <w:sz w:val="16"/>
              </w:rPr>
            </w:pPr>
            <w:r>
              <w:rPr>
                <w:rFonts w:ascii="Times New Roman" w:hAnsi="Times New Roman"/>
                <w:sz w:val="16"/>
              </w:rPr>
              <w:t>8</w:t>
            </w:r>
          </w:p>
        </w:tc>
        <w:tc>
          <w:tcPr>
            <w:tcW w:type="dxa" w:w="2126"/>
            <w:tcBorders>
              <w:top w:sz="4" w:val="nil"/>
              <w:left w:color="000000" w:sz="4" w:val="single"/>
              <w:bottom w:color="000000" w:sz="4" w:val="single"/>
              <w:right w:color="000000" w:sz="4" w:val="single"/>
            </w:tcBorders>
          </w:tcPr>
          <w:p w14:paraId="4A06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color="000000" w:sz="4" w:val="single"/>
              <w:right w:color="000000" w:sz="4" w:val="single"/>
            </w:tcBorders>
          </w:tcPr>
          <w:p w14:paraId="4B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1.3.10</w:t>
            </w:r>
          </w:p>
        </w:tc>
        <w:tc>
          <w:tcPr>
            <w:tcW w:type="dxa" w:w="5528"/>
            <w:tcBorders>
              <w:top w:sz="4" w:val="nil"/>
              <w:left w:color="000000" w:sz="4" w:val="single"/>
              <w:bottom w:color="000000" w:sz="4" w:val="single"/>
              <w:right w:color="000000" w:sz="4" w:val="single"/>
            </w:tcBorders>
          </w:tcPr>
          <w:p w14:paraId="4C060000">
            <w:pPr>
              <w:pStyle w:val="Style_7"/>
              <w:tabs>
                <w:tab w:leader="none" w:pos="281" w:val="left"/>
              </w:tabs>
              <w:ind/>
              <w:rPr>
                <w:rFonts w:ascii="Times New Roman" w:hAnsi="Times New Roman"/>
                <w:sz w:val="16"/>
              </w:rPr>
            </w:pPr>
            <w:r>
              <w:rPr>
                <w:rFonts w:ascii="Times New Roman" w:hAnsi="Times New Roman"/>
                <w:sz w:val="16"/>
              </w:rPr>
              <w:t>Спортивных игр (универсальные)</w:t>
            </w:r>
          </w:p>
        </w:tc>
        <w:tc>
          <w:tcPr>
            <w:tcW w:type="dxa" w:w="1843"/>
            <w:gridSpan w:val="2"/>
            <w:tcBorders>
              <w:top w:sz="4" w:val="nil"/>
              <w:left w:color="000000" w:sz="4" w:val="single"/>
              <w:bottom w:color="000000" w:sz="4" w:val="single"/>
              <w:right w:color="000000" w:sz="4" w:val="single"/>
            </w:tcBorders>
          </w:tcPr>
          <w:p w14:paraId="4D060000">
            <w:pPr>
              <w:pStyle w:val="Style_7"/>
              <w:tabs>
                <w:tab w:leader="none" w:pos="281" w:val="left"/>
              </w:tabs>
              <w:ind/>
              <w:jc w:val="center"/>
              <w:rPr>
                <w:rFonts w:ascii="Times New Roman" w:hAnsi="Times New Roman"/>
                <w:sz w:val="16"/>
              </w:rPr>
            </w:pPr>
            <w:r>
              <w:rPr>
                <w:rFonts w:ascii="Times New Roman" w:hAnsi="Times New Roman"/>
                <w:sz w:val="16"/>
              </w:rPr>
              <w:t>30</w:t>
            </w:r>
          </w:p>
        </w:tc>
        <w:tc>
          <w:tcPr>
            <w:tcW w:type="dxa" w:w="2126"/>
            <w:tcBorders>
              <w:top w:sz="4" w:val="nil"/>
              <w:left w:color="000000" w:sz="4" w:val="single"/>
              <w:bottom w:color="000000" w:sz="4" w:val="single"/>
              <w:right w:color="000000" w:sz="4" w:val="single"/>
            </w:tcBorders>
          </w:tcPr>
          <w:p w14:paraId="4E06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4F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1.4</w:t>
            </w:r>
          </w:p>
        </w:tc>
        <w:tc>
          <w:tcPr>
            <w:tcW w:type="dxa" w:w="5528"/>
            <w:tcBorders>
              <w:top w:color="000000" w:sz="4" w:val="single"/>
              <w:left w:color="000000" w:sz="4" w:val="single"/>
              <w:bottom w:color="000000" w:sz="4" w:val="single"/>
              <w:right w:color="000000" w:sz="4" w:val="single"/>
            </w:tcBorders>
          </w:tcPr>
          <w:p w14:paraId="50060000">
            <w:pPr>
              <w:pStyle w:val="Style_7"/>
              <w:tabs>
                <w:tab w:leader="none" w:pos="281" w:val="left"/>
              </w:tabs>
              <w:ind/>
              <w:rPr>
                <w:rFonts w:ascii="Times New Roman" w:hAnsi="Times New Roman"/>
                <w:sz w:val="16"/>
              </w:rPr>
            </w:pPr>
            <w:r>
              <w:rPr>
                <w:rFonts w:ascii="Times New Roman" w:hAnsi="Times New Roman"/>
                <w:sz w:val="16"/>
              </w:rPr>
              <w:t>Поля для игры в:</w:t>
            </w:r>
          </w:p>
        </w:tc>
        <w:tc>
          <w:tcPr>
            <w:tcW w:type="dxa" w:w="1843"/>
            <w:gridSpan w:val="2"/>
            <w:tcBorders>
              <w:top w:color="000000" w:sz="4" w:val="single"/>
              <w:left w:color="000000" w:sz="4" w:val="single"/>
              <w:bottom w:color="000000" w:sz="4" w:val="single"/>
              <w:right w:color="000000" w:sz="4" w:val="single"/>
            </w:tcBorders>
          </w:tcPr>
          <w:p w14:paraId="51060000">
            <w:pPr>
              <w:pStyle w:val="Style_7"/>
              <w:tabs>
                <w:tab w:leader="none" w:pos="281" w:val="left"/>
              </w:tabs>
              <w:ind/>
              <w:jc w:val="center"/>
              <w:rPr>
                <w:rFonts w:ascii="Times New Roman" w:hAnsi="Times New Roman"/>
                <w:sz w:val="16"/>
              </w:rPr>
            </w:pPr>
          </w:p>
        </w:tc>
        <w:tc>
          <w:tcPr>
            <w:tcW w:type="dxa" w:w="2126"/>
            <w:tcBorders>
              <w:top w:color="000000" w:sz="4" w:val="single"/>
              <w:left w:color="000000" w:sz="4" w:val="single"/>
              <w:bottom w:color="000000" w:sz="4" w:val="single"/>
              <w:right w:color="000000" w:sz="4" w:val="single"/>
            </w:tcBorders>
          </w:tcPr>
          <w:p w14:paraId="5206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53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1.4.1</w:t>
            </w:r>
          </w:p>
        </w:tc>
        <w:tc>
          <w:tcPr>
            <w:tcW w:type="dxa" w:w="5528"/>
            <w:tcBorders>
              <w:top w:color="000000" w:sz="4" w:val="single"/>
              <w:left w:color="000000" w:sz="4" w:val="single"/>
              <w:bottom w:color="000000" w:sz="4" w:val="single"/>
              <w:right w:color="000000" w:sz="4" w:val="single"/>
            </w:tcBorders>
          </w:tcPr>
          <w:p w14:paraId="54060000">
            <w:pPr>
              <w:pStyle w:val="Style_7"/>
              <w:tabs>
                <w:tab w:leader="none" w:pos="281" w:val="left"/>
              </w:tabs>
              <w:ind/>
              <w:rPr>
                <w:rFonts w:ascii="Times New Roman" w:hAnsi="Times New Roman"/>
                <w:sz w:val="16"/>
              </w:rPr>
            </w:pPr>
            <w:r>
              <w:rPr>
                <w:rFonts w:ascii="Times New Roman" w:hAnsi="Times New Roman"/>
                <w:sz w:val="16"/>
              </w:rPr>
              <w:t>Регби</w:t>
            </w:r>
          </w:p>
        </w:tc>
        <w:tc>
          <w:tcPr>
            <w:tcW w:type="dxa" w:w="1843"/>
            <w:gridSpan w:val="2"/>
            <w:tcBorders>
              <w:top w:color="000000" w:sz="4" w:val="single"/>
              <w:left w:color="000000" w:sz="4" w:val="single"/>
              <w:bottom w:color="000000" w:sz="4" w:val="single"/>
              <w:right w:color="000000" w:sz="4" w:val="single"/>
            </w:tcBorders>
          </w:tcPr>
          <w:p w14:paraId="55060000">
            <w:pPr>
              <w:pStyle w:val="Style_7"/>
              <w:tabs>
                <w:tab w:leader="none" w:pos="281" w:val="left"/>
              </w:tabs>
              <w:ind/>
              <w:jc w:val="center"/>
              <w:rPr>
                <w:rFonts w:ascii="Times New Roman" w:hAnsi="Times New Roman"/>
                <w:sz w:val="16"/>
              </w:rPr>
            </w:pPr>
            <w:r>
              <w:rPr>
                <w:rFonts w:ascii="Times New Roman" w:hAnsi="Times New Roman"/>
                <w:sz w:val="16"/>
              </w:rPr>
              <w:t>28</w:t>
            </w:r>
          </w:p>
        </w:tc>
        <w:tc>
          <w:tcPr>
            <w:tcW w:type="dxa" w:w="2126"/>
            <w:tcBorders>
              <w:top w:color="000000" w:sz="4" w:val="single"/>
              <w:left w:color="000000" w:sz="4" w:val="single"/>
              <w:bottom w:color="000000" w:sz="4" w:val="single"/>
              <w:right w:color="000000" w:sz="4" w:val="single"/>
            </w:tcBorders>
          </w:tcPr>
          <w:p w14:paraId="5606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57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1.4.2</w:t>
            </w:r>
          </w:p>
        </w:tc>
        <w:tc>
          <w:tcPr>
            <w:tcW w:type="dxa" w:w="5528"/>
            <w:tcBorders>
              <w:top w:color="000000" w:sz="4" w:val="single"/>
              <w:left w:color="000000" w:sz="4" w:val="single"/>
              <w:bottom w:color="000000" w:sz="4" w:val="single"/>
              <w:right w:color="000000" w:sz="4" w:val="single"/>
            </w:tcBorders>
          </w:tcPr>
          <w:p w14:paraId="58060000">
            <w:pPr>
              <w:pStyle w:val="Style_7"/>
              <w:tabs>
                <w:tab w:leader="none" w:pos="281" w:val="left"/>
              </w:tabs>
              <w:ind/>
              <w:rPr>
                <w:rFonts w:ascii="Times New Roman" w:hAnsi="Times New Roman"/>
                <w:sz w:val="16"/>
              </w:rPr>
            </w:pPr>
            <w:r>
              <w:rPr>
                <w:rFonts w:ascii="Times New Roman" w:hAnsi="Times New Roman"/>
                <w:sz w:val="16"/>
              </w:rPr>
              <w:t>Футбол</w:t>
            </w:r>
          </w:p>
        </w:tc>
        <w:tc>
          <w:tcPr>
            <w:tcW w:type="dxa" w:w="1843"/>
            <w:gridSpan w:val="2"/>
            <w:tcBorders>
              <w:top w:color="000000" w:sz="4" w:val="single"/>
              <w:left w:color="000000" w:sz="4" w:val="single"/>
              <w:bottom w:color="000000" w:sz="4" w:val="single"/>
              <w:right w:color="000000" w:sz="4" w:val="single"/>
            </w:tcBorders>
          </w:tcPr>
          <w:p w14:paraId="59060000">
            <w:pPr>
              <w:pStyle w:val="Style_7"/>
              <w:tabs>
                <w:tab w:leader="none" w:pos="281" w:val="left"/>
              </w:tabs>
              <w:ind/>
              <w:jc w:val="center"/>
              <w:rPr>
                <w:rFonts w:ascii="Times New Roman" w:hAnsi="Times New Roman"/>
                <w:sz w:val="16"/>
              </w:rPr>
            </w:pPr>
            <w:r>
              <w:rPr>
                <w:rFonts w:ascii="Times New Roman" w:hAnsi="Times New Roman"/>
                <w:sz w:val="16"/>
              </w:rPr>
              <w:t>28</w:t>
            </w:r>
          </w:p>
        </w:tc>
        <w:tc>
          <w:tcPr>
            <w:tcW w:type="dxa" w:w="2126"/>
            <w:tcBorders>
              <w:top w:color="000000" w:sz="4" w:val="single"/>
              <w:left w:color="000000" w:sz="4" w:val="single"/>
              <w:bottom w:color="000000" w:sz="4" w:val="single"/>
              <w:right w:color="000000" w:sz="4" w:val="single"/>
            </w:tcBorders>
          </w:tcPr>
          <w:p w14:paraId="5A06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5B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1.4.3</w:t>
            </w:r>
          </w:p>
        </w:tc>
        <w:tc>
          <w:tcPr>
            <w:tcW w:type="dxa" w:w="5528"/>
            <w:tcBorders>
              <w:top w:color="000000" w:sz="4" w:val="single"/>
              <w:left w:color="000000" w:sz="4" w:val="single"/>
              <w:bottom w:color="000000" w:sz="4" w:val="single"/>
              <w:right w:color="000000" w:sz="4" w:val="single"/>
            </w:tcBorders>
          </w:tcPr>
          <w:p w14:paraId="5C060000">
            <w:pPr>
              <w:pStyle w:val="Style_7"/>
              <w:tabs>
                <w:tab w:leader="none" w:pos="281" w:val="left"/>
              </w:tabs>
              <w:ind/>
              <w:rPr>
                <w:rFonts w:ascii="Times New Roman" w:hAnsi="Times New Roman"/>
                <w:sz w:val="16"/>
              </w:rPr>
            </w:pPr>
            <w:r>
              <w:rPr>
                <w:rFonts w:ascii="Times New Roman" w:hAnsi="Times New Roman"/>
                <w:sz w:val="16"/>
              </w:rPr>
              <w:t>Хоккей на траве</w:t>
            </w:r>
          </w:p>
        </w:tc>
        <w:tc>
          <w:tcPr>
            <w:tcW w:type="dxa" w:w="1843"/>
            <w:gridSpan w:val="2"/>
            <w:tcBorders>
              <w:top w:color="000000" w:sz="4" w:val="single"/>
              <w:left w:color="000000" w:sz="4" w:val="single"/>
              <w:bottom w:color="000000" w:sz="4" w:val="single"/>
              <w:right w:color="000000" w:sz="4" w:val="single"/>
            </w:tcBorders>
          </w:tcPr>
          <w:p w14:paraId="5D060000">
            <w:pPr>
              <w:pStyle w:val="Style_7"/>
              <w:tabs>
                <w:tab w:leader="none" w:pos="281" w:val="left"/>
              </w:tabs>
              <w:ind/>
              <w:jc w:val="center"/>
              <w:rPr>
                <w:rFonts w:ascii="Times New Roman" w:hAnsi="Times New Roman"/>
                <w:sz w:val="16"/>
              </w:rPr>
            </w:pPr>
            <w:r>
              <w:rPr>
                <w:rFonts w:ascii="Times New Roman" w:hAnsi="Times New Roman"/>
                <w:sz w:val="16"/>
              </w:rPr>
              <w:t>28</w:t>
            </w:r>
          </w:p>
        </w:tc>
        <w:tc>
          <w:tcPr>
            <w:tcW w:type="dxa" w:w="2126"/>
            <w:tcBorders>
              <w:top w:color="000000" w:sz="4" w:val="single"/>
              <w:left w:color="000000" w:sz="4" w:val="single"/>
              <w:bottom w:color="000000" w:sz="4" w:val="single"/>
              <w:right w:color="000000" w:sz="4" w:val="single"/>
            </w:tcBorders>
          </w:tcPr>
          <w:p w14:paraId="5E06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5F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1.4.4</w:t>
            </w:r>
          </w:p>
        </w:tc>
        <w:tc>
          <w:tcPr>
            <w:tcW w:type="dxa" w:w="5528"/>
            <w:tcBorders>
              <w:top w:color="000000" w:sz="4" w:val="single"/>
              <w:left w:color="000000" w:sz="4" w:val="single"/>
              <w:bottom w:color="000000" w:sz="4" w:val="single"/>
              <w:right w:color="000000" w:sz="4" w:val="single"/>
            </w:tcBorders>
          </w:tcPr>
          <w:p w14:paraId="60060000">
            <w:pPr>
              <w:pStyle w:val="Style_7"/>
              <w:tabs>
                <w:tab w:leader="none" w:pos="281" w:val="left"/>
              </w:tabs>
              <w:ind/>
              <w:rPr>
                <w:rFonts w:ascii="Times New Roman" w:hAnsi="Times New Roman"/>
                <w:sz w:val="16"/>
              </w:rPr>
            </w:pPr>
            <w:r>
              <w:rPr>
                <w:rFonts w:ascii="Times New Roman" w:hAnsi="Times New Roman"/>
                <w:sz w:val="16"/>
              </w:rPr>
              <w:t>Хоккей с мячом</w:t>
            </w:r>
          </w:p>
        </w:tc>
        <w:tc>
          <w:tcPr>
            <w:tcW w:type="dxa" w:w="1843"/>
            <w:gridSpan w:val="2"/>
            <w:tcBorders>
              <w:top w:color="000000" w:sz="4" w:val="single"/>
              <w:left w:color="000000" w:sz="4" w:val="single"/>
              <w:bottom w:color="000000" w:sz="4" w:val="single"/>
              <w:right w:color="000000" w:sz="4" w:val="single"/>
            </w:tcBorders>
          </w:tcPr>
          <w:p w14:paraId="61060000">
            <w:pPr>
              <w:pStyle w:val="Style_7"/>
              <w:tabs>
                <w:tab w:leader="none" w:pos="281" w:val="left"/>
              </w:tabs>
              <w:ind/>
              <w:jc w:val="center"/>
              <w:rPr>
                <w:rFonts w:ascii="Times New Roman" w:hAnsi="Times New Roman"/>
                <w:sz w:val="16"/>
              </w:rPr>
            </w:pPr>
            <w:r>
              <w:rPr>
                <w:rFonts w:ascii="Times New Roman" w:hAnsi="Times New Roman"/>
                <w:sz w:val="16"/>
              </w:rPr>
              <w:t>30</w:t>
            </w:r>
          </w:p>
        </w:tc>
        <w:tc>
          <w:tcPr>
            <w:tcW w:type="dxa" w:w="2126"/>
            <w:tcBorders>
              <w:top w:color="000000" w:sz="4" w:val="single"/>
              <w:left w:color="000000" w:sz="4" w:val="single"/>
              <w:bottom w:color="000000" w:sz="4" w:val="single"/>
              <w:right w:color="000000" w:sz="4" w:val="single"/>
            </w:tcBorders>
          </w:tcPr>
          <w:p w14:paraId="62060000">
            <w:pPr>
              <w:pStyle w:val="Style_7"/>
              <w:tabs>
                <w:tab w:leader="none" w:pos="281" w:val="left"/>
              </w:tabs>
              <w:ind/>
              <w:jc w:val="center"/>
              <w:rPr>
                <w:rFonts w:ascii="Times New Roman" w:hAnsi="Times New Roman"/>
                <w:sz w:val="16"/>
              </w:rPr>
            </w:pPr>
          </w:p>
        </w:tc>
      </w:tr>
      <w:tr>
        <w:trPr>
          <w:trHeight w:hRule="atLeast" w:val="56"/>
        </w:trPr>
        <w:tc>
          <w:tcPr>
            <w:tcW w:type="dxa" w:w="817"/>
            <w:tcBorders>
              <w:top w:color="000000" w:sz="4" w:val="single"/>
              <w:left w:color="000000" w:sz="4" w:val="single"/>
              <w:bottom w:sz="4" w:val="nil"/>
              <w:right w:color="000000" w:sz="4" w:val="single"/>
            </w:tcBorders>
          </w:tcPr>
          <w:p w14:paraId="63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1.5</w:t>
            </w:r>
          </w:p>
        </w:tc>
        <w:tc>
          <w:tcPr>
            <w:tcW w:type="dxa" w:w="5528"/>
            <w:tcBorders>
              <w:top w:color="000000" w:sz="4" w:val="single"/>
              <w:left w:color="000000" w:sz="4" w:val="single"/>
              <w:bottom w:sz="4" w:val="nil"/>
              <w:right w:color="000000" w:sz="4" w:val="single"/>
            </w:tcBorders>
          </w:tcPr>
          <w:p w14:paraId="64060000">
            <w:pPr>
              <w:pStyle w:val="Style_7"/>
              <w:tabs>
                <w:tab w:leader="none" w:pos="281" w:val="left"/>
              </w:tabs>
              <w:ind/>
              <w:rPr>
                <w:rFonts w:ascii="Times New Roman" w:hAnsi="Times New Roman"/>
                <w:sz w:val="16"/>
              </w:rPr>
            </w:pPr>
            <w:r>
              <w:rPr>
                <w:rFonts w:ascii="Times New Roman" w:hAnsi="Times New Roman"/>
                <w:sz w:val="16"/>
              </w:rPr>
              <w:t>Площадка для физкультурно-оздоровительных занятий для:</w:t>
            </w:r>
          </w:p>
        </w:tc>
        <w:tc>
          <w:tcPr>
            <w:tcW w:type="dxa" w:w="1843"/>
            <w:gridSpan w:val="2"/>
            <w:tcBorders>
              <w:top w:color="000000" w:sz="4" w:val="single"/>
              <w:left w:color="000000" w:sz="4" w:val="single"/>
              <w:bottom w:sz="4" w:val="nil"/>
              <w:right w:color="000000" w:sz="4" w:val="single"/>
            </w:tcBorders>
          </w:tcPr>
          <w:p w14:paraId="65060000">
            <w:pPr>
              <w:pStyle w:val="Style_7"/>
              <w:tabs>
                <w:tab w:leader="none" w:pos="281" w:val="left"/>
              </w:tabs>
              <w:ind/>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sz="4" w:val="nil"/>
              <w:right w:color="000000" w:sz="4" w:val="single"/>
            </w:tcBorders>
          </w:tcPr>
          <w:p w14:paraId="6606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67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68060000">
            <w:pPr>
              <w:pStyle w:val="Style_7"/>
              <w:tabs>
                <w:tab w:leader="none" w:pos="281" w:val="left"/>
              </w:tabs>
              <w:ind/>
              <w:rPr>
                <w:rFonts w:ascii="Times New Roman" w:hAnsi="Times New Roman"/>
                <w:sz w:val="16"/>
              </w:rPr>
            </w:pPr>
            <w:r>
              <w:rPr>
                <w:rFonts w:ascii="Times New Roman" w:hAnsi="Times New Roman"/>
                <w:sz w:val="16"/>
              </w:rPr>
              <w:t>детей 6 – 10 лет</w:t>
            </w:r>
          </w:p>
        </w:tc>
        <w:tc>
          <w:tcPr>
            <w:tcW w:type="dxa" w:w="1843"/>
            <w:gridSpan w:val="2"/>
            <w:tcBorders>
              <w:top w:sz="4" w:val="nil"/>
              <w:left w:color="000000" w:sz="4" w:val="single"/>
              <w:bottom w:sz="4" w:val="nil"/>
              <w:right w:color="000000" w:sz="4" w:val="single"/>
            </w:tcBorders>
          </w:tcPr>
          <w:p w14:paraId="69060000">
            <w:pPr>
              <w:pStyle w:val="Style_7"/>
              <w:tabs>
                <w:tab w:leader="none" w:pos="281" w:val="left"/>
              </w:tabs>
              <w:ind/>
              <w:jc w:val="center"/>
              <w:rPr>
                <w:rFonts w:ascii="Times New Roman" w:hAnsi="Times New Roman"/>
                <w:sz w:val="16"/>
              </w:rPr>
            </w:pPr>
          </w:p>
        </w:tc>
        <w:tc>
          <w:tcPr>
            <w:tcW w:type="dxa" w:w="2126"/>
            <w:tcBorders>
              <w:top w:sz="4" w:val="nil"/>
              <w:left w:color="000000" w:sz="4" w:val="single"/>
              <w:bottom w:sz="4" w:val="nil"/>
              <w:right w:color="000000" w:sz="4" w:val="single"/>
            </w:tcBorders>
          </w:tcPr>
          <w:p w14:paraId="6A060000">
            <w:pPr>
              <w:pStyle w:val="Style_7"/>
              <w:tabs>
                <w:tab w:leader="none" w:pos="281" w:val="left"/>
              </w:tabs>
              <w:ind/>
              <w:jc w:val="center"/>
              <w:rPr>
                <w:rFonts w:ascii="Times New Roman" w:hAnsi="Times New Roman"/>
                <w:sz w:val="16"/>
              </w:rPr>
            </w:pPr>
            <w:r>
              <w:rPr>
                <w:rFonts w:ascii="Times New Roman" w:hAnsi="Times New Roman"/>
                <w:sz w:val="16"/>
              </w:rPr>
              <w:t>3 м</w:t>
            </w:r>
            <w:r>
              <w:rPr>
                <w:rFonts w:ascii="Times New Roman" w:hAnsi="Times New Roman"/>
                <w:sz w:val="16"/>
                <w:vertAlign w:val="superscript"/>
              </w:rPr>
              <w:t>2</w:t>
            </w:r>
          </w:p>
        </w:tc>
      </w:tr>
      <w:tr>
        <w:tc>
          <w:tcPr>
            <w:tcW w:type="dxa" w:w="817"/>
            <w:tcBorders>
              <w:top w:sz="4" w:val="nil"/>
              <w:left w:color="000000" w:sz="4" w:val="single"/>
              <w:bottom w:sz="4" w:val="nil"/>
              <w:right w:color="000000" w:sz="4" w:val="single"/>
            </w:tcBorders>
          </w:tcPr>
          <w:p w14:paraId="6B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6C060000">
            <w:pPr>
              <w:pStyle w:val="Style_7"/>
              <w:tabs>
                <w:tab w:leader="none" w:pos="281" w:val="left"/>
              </w:tabs>
              <w:ind/>
              <w:rPr>
                <w:rFonts w:ascii="Times New Roman" w:hAnsi="Times New Roman"/>
                <w:sz w:val="16"/>
              </w:rPr>
            </w:pPr>
            <w:r>
              <w:rPr>
                <w:rFonts w:ascii="Times New Roman" w:hAnsi="Times New Roman"/>
                <w:sz w:val="16"/>
              </w:rPr>
              <w:t>детей 11 – 14 лет</w:t>
            </w:r>
          </w:p>
        </w:tc>
        <w:tc>
          <w:tcPr>
            <w:tcW w:type="dxa" w:w="1843"/>
            <w:gridSpan w:val="2"/>
            <w:tcBorders>
              <w:top w:sz="4" w:val="nil"/>
              <w:left w:color="000000" w:sz="4" w:val="single"/>
              <w:bottom w:sz="4" w:val="nil"/>
              <w:right w:color="000000" w:sz="4" w:val="single"/>
            </w:tcBorders>
          </w:tcPr>
          <w:p w14:paraId="6D060000">
            <w:pPr>
              <w:pStyle w:val="Style_7"/>
              <w:tabs>
                <w:tab w:leader="none" w:pos="281" w:val="left"/>
              </w:tabs>
              <w:ind/>
              <w:jc w:val="center"/>
              <w:rPr>
                <w:rFonts w:ascii="Times New Roman" w:hAnsi="Times New Roman"/>
                <w:sz w:val="16"/>
              </w:rPr>
            </w:pPr>
          </w:p>
        </w:tc>
        <w:tc>
          <w:tcPr>
            <w:tcW w:type="dxa" w:w="2126"/>
            <w:tcBorders>
              <w:top w:sz="4" w:val="nil"/>
              <w:left w:color="000000" w:sz="4" w:val="single"/>
              <w:bottom w:sz="4" w:val="nil"/>
              <w:right w:color="000000" w:sz="4" w:val="single"/>
            </w:tcBorders>
          </w:tcPr>
          <w:p w14:paraId="6E060000">
            <w:pPr>
              <w:pStyle w:val="Style_7"/>
              <w:tabs>
                <w:tab w:leader="none" w:pos="281" w:val="left"/>
              </w:tabs>
              <w:ind/>
              <w:jc w:val="center"/>
              <w:rPr>
                <w:rFonts w:ascii="Times New Roman" w:hAnsi="Times New Roman"/>
                <w:sz w:val="16"/>
              </w:rPr>
            </w:pPr>
            <w:r>
              <w:rPr>
                <w:rFonts w:ascii="Times New Roman" w:hAnsi="Times New Roman"/>
                <w:sz w:val="16"/>
              </w:rPr>
              <w:t>5 м</w:t>
            </w:r>
            <w:r>
              <w:rPr>
                <w:rFonts w:ascii="Times New Roman" w:hAnsi="Times New Roman"/>
                <w:sz w:val="16"/>
                <w:vertAlign w:val="superscript"/>
              </w:rPr>
              <w:t>2</w:t>
            </w:r>
          </w:p>
        </w:tc>
      </w:tr>
      <w:tr>
        <w:tc>
          <w:tcPr>
            <w:tcW w:type="dxa" w:w="817"/>
            <w:tcBorders>
              <w:top w:sz="4" w:val="nil"/>
              <w:left w:color="000000" w:sz="4" w:val="single"/>
              <w:bottom w:color="000000" w:sz="4" w:val="single"/>
              <w:right w:color="000000" w:sz="4" w:val="single"/>
            </w:tcBorders>
          </w:tcPr>
          <w:p w14:paraId="6F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70060000">
            <w:pPr>
              <w:pStyle w:val="Style_7"/>
              <w:tabs>
                <w:tab w:leader="none" w:pos="281" w:val="left"/>
              </w:tabs>
              <w:ind/>
              <w:rPr>
                <w:rFonts w:ascii="Times New Roman" w:hAnsi="Times New Roman"/>
                <w:sz w:val="16"/>
              </w:rPr>
            </w:pPr>
            <w:r>
              <w:rPr>
                <w:rFonts w:ascii="Times New Roman" w:hAnsi="Times New Roman"/>
                <w:sz w:val="16"/>
              </w:rPr>
              <w:t>юношей и взрослых</w:t>
            </w:r>
          </w:p>
        </w:tc>
        <w:tc>
          <w:tcPr>
            <w:tcW w:type="dxa" w:w="1843"/>
            <w:gridSpan w:val="2"/>
            <w:tcBorders>
              <w:top w:sz="4" w:val="nil"/>
              <w:left w:color="000000" w:sz="4" w:val="single"/>
              <w:bottom w:color="000000" w:sz="4" w:val="single"/>
              <w:right w:color="000000" w:sz="4" w:val="single"/>
            </w:tcBorders>
          </w:tcPr>
          <w:p w14:paraId="71060000">
            <w:pPr>
              <w:pStyle w:val="Style_7"/>
              <w:tabs>
                <w:tab w:leader="none" w:pos="281" w:val="left"/>
              </w:tabs>
              <w:ind/>
              <w:jc w:val="center"/>
              <w:rPr>
                <w:rFonts w:ascii="Times New Roman" w:hAnsi="Times New Roman"/>
                <w:sz w:val="16"/>
              </w:rPr>
            </w:pPr>
          </w:p>
        </w:tc>
        <w:tc>
          <w:tcPr>
            <w:tcW w:type="dxa" w:w="2126"/>
            <w:tcBorders>
              <w:top w:sz="4" w:val="nil"/>
              <w:left w:color="000000" w:sz="4" w:val="single"/>
              <w:bottom w:color="000000" w:sz="4" w:val="single"/>
              <w:right w:color="000000" w:sz="4" w:val="single"/>
            </w:tcBorders>
          </w:tcPr>
          <w:p w14:paraId="72060000">
            <w:pPr>
              <w:pStyle w:val="Style_7"/>
              <w:tabs>
                <w:tab w:leader="none" w:pos="281" w:val="left"/>
              </w:tabs>
              <w:ind/>
              <w:jc w:val="center"/>
              <w:rPr>
                <w:rFonts w:ascii="Times New Roman" w:hAnsi="Times New Roman"/>
                <w:sz w:val="16"/>
              </w:rPr>
            </w:pPr>
            <w:r>
              <w:rPr>
                <w:rFonts w:ascii="Times New Roman" w:hAnsi="Times New Roman"/>
                <w:sz w:val="16"/>
              </w:rPr>
              <w:t>10 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73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1.6</w:t>
            </w:r>
          </w:p>
        </w:tc>
        <w:tc>
          <w:tcPr>
            <w:tcW w:type="dxa" w:w="5528"/>
            <w:tcBorders>
              <w:top w:color="000000" w:sz="4" w:val="single"/>
              <w:left w:color="000000" w:sz="4" w:val="single"/>
              <w:bottom w:color="000000" w:sz="4" w:val="single"/>
              <w:right w:color="000000" w:sz="4" w:val="single"/>
            </w:tcBorders>
          </w:tcPr>
          <w:p w14:paraId="74060000">
            <w:pPr>
              <w:pStyle w:val="Style_7"/>
              <w:tabs>
                <w:tab w:leader="none" w:pos="281" w:val="left"/>
              </w:tabs>
              <w:ind/>
              <w:rPr>
                <w:rFonts w:ascii="Times New Roman" w:hAnsi="Times New Roman"/>
                <w:sz w:val="16"/>
              </w:rPr>
            </w:pPr>
            <w:r>
              <w:rPr>
                <w:rFonts w:ascii="Times New Roman" w:hAnsi="Times New Roman"/>
                <w:sz w:val="16"/>
              </w:rPr>
              <w:t>Комплексная площадка для подвижных игр</w:t>
            </w:r>
          </w:p>
        </w:tc>
        <w:tc>
          <w:tcPr>
            <w:tcW w:type="dxa" w:w="1843"/>
            <w:gridSpan w:val="2"/>
            <w:tcBorders>
              <w:top w:color="000000" w:sz="4" w:val="single"/>
              <w:left w:color="000000" w:sz="4" w:val="single"/>
              <w:bottom w:color="000000" w:sz="4" w:val="single"/>
              <w:right w:color="000000" w:sz="4" w:val="single"/>
            </w:tcBorders>
          </w:tcPr>
          <w:p w14:paraId="75060000">
            <w:pPr>
              <w:pStyle w:val="Style_7"/>
              <w:tabs>
                <w:tab w:leader="none" w:pos="281" w:val="left"/>
              </w:tabs>
              <w:ind/>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76060000">
            <w:pPr>
              <w:pStyle w:val="Style_7"/>
              <w:tabs>
                <w:tab w:leader="none" w:pos="281" w:val="left"/>
              </w:tabs>
              <w:ind/>
              <w:jc w:val="center"/>
              <w:rPr>
                <w:rFonts w:ascii="Times New Roman" w:hAnsi="Times New Roman"/>
                <w:sz w:val="16"/>
              </w:rPr>
            </w:pPr>
            <w:r>
              <w:rPr>
                <w:rFonts w:ascii="Times New Roman" w:hAnsi="Times New Roman"/>
                <w:sz w:val="16"/>
              </w:rPr>
              <w:t>20 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77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1.7</w:t>
            </w:r>
          </w:p>
        </w:tc>
        <w:tc>
          <w:tcPr>
            <w:tcW w:type="dxa" w:w="5528"/>
            <w:tcBorders>
              <w:top w:color="000000" w:sz="4" w:val="single"/>
              <w:left w:color="000000" w:sz="4" w:val="single"/>
              <w:bottom w:color="000000" w:sz="4" w:val="single"/>
              <w:right w:color="000000" w:sz="4" w:val="single"/>
            </w:tcBorders>
          </w:tcPr>
          <w:p w14:paraId="78060000">
            <w:pPr>
              <w:pStyle w:val="Style_7"/>
              <w:tabs>
                <w:tab w:leader="none" w:pos="281" w:val="left"/>
              </w:tabs>
              <w:ind/>
              <w:rPr>
                <w:rFonts w:ascii="Times New Roman" w:hAnsi="Times New Roman"/>
                <w:sz w:val="16"/>
              </w:rPr>
            </w:pPr>
            <w:r>
              <w:rPr>
                <w:rFonts w:ascii="Times New Roman" w:hAnsi="Times New Roman"/>
                <w:sz w:val="16"/>
              </w:rPr>
              <w:t>Полоса для преодоления препятствий</w:t>
            </w:r>
          </w:p>
        </w:tc>
        <w:tc>
          <w:tcPr>
            <w:tcW w:type="dxa" w:w="3969"/>
            <w:gridSpan w:val="3"/>
            <w:tcBorders>
              <w:top w:color="000000" w:sz="4" w:val="single"/>
              <w:left w:color="000000" w:sz="4" w:val="single"/>
              <w:bottom w:color="000000" w:sz="4" w:val="single"/>
              <w:right w:color="000000" w:sz="4" w:val="single"/>
            </w:tcBorders>
          </w:tcPr>
          <w:p w14:paraId="79060000">
            <w:pPr>
              <w:pStyle w:val="Style_7"/>
              <w:tabs>
                <w:tab w:leader="none" w:pos="281" w:val="left"/>
              </w:tabs>
              <w:ind/>
              <w:jc w:val="center"/>
              <w:rPr>
                <w:rFonts w:ascii="Times New Roman" w:hAnsi="Times New Roman"/>
                <w:sz w:val="16"/>
              </w:rPr>
            </w:pPr>
            <w:r>
              <w:rPr>
                <w:rFonts w:ascii="Times New Roman" w:hAnsi="Times New Roman"/>
                <w:sz w:val="16"/>
              </w:rPr>
              <w:t>1 человек на 10 м длины</w:t>
            </w:r>
          </w:p>
        </w:tc>
      </w:tr>
      <w:tr>
        <w:tc>
          <w:tcPr>
            <w:tcW w:type="dxa" w:w="817"/>
            <w:tcBorders>
              <w:top w:color="000000" w:sz="4" w:val="single"/>
              <w:left w:color="000000" w:sz="4" w:val="single"/>
              <w:bottom w:sz="4" w:val="nil"/>
              <w:right w:color="000000" w:sz="4" w:val="single"/>
            </w:tcBorders>
          </w:tcPr>
          <w:p w14:paraId="7A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1.8</w:t>
            </w:r>
          </w:p>
        </w:tc>
        <w:tc>
          <w:tcPr>
            <w:tcW w:type="dxa" w:w="5528"/>
            <w:tcBorders>
              <w:top w:color="000000" w:sz="4" w:val="single"/>
              <w:left w:color="000000" w:sz="4" w:val="single"/>
              <w:bottom w:sz="4" w:val="nil"/>
              <w:right w:color="000000" w:sz="4" w:val="single"/>
            </w:tcBorders>
          </w:tcPr>
          <w:p w14:paraId="7B060000">
            <w:pPr>
              <w:pStyle w:val="Style_7"/>
              <w:tabs>
                <w:tab w:leader="none" w:pos="281" w:val="left"/>
              </w:tabs>
              <w:ind/>
              <w:rPr>
                <w:rFonts w:ascii="Times New Roman" w:hAnsi="Times New Roman"/>
                <w:sz w:val="16"/>
              </w:rPr>
            </w:pPr>
            <w:r>
              <w:rPr>
                <w:rFonts w:ascii="Times New Roman" w:hAnsi="Times New Roman"/>
                <w:sz w:val="16"/>
              </w:rPr>
              <w:t>Сооружения для конного спорта:</w:t>
            </w:r>
          </w:p>
        </w:tc>
        <w:tc>
          <w:tcPr>
            <w:tcW w:type="dxa" w:w="1843"/>
            <w:gridSpan w:val="2"/>
            <w:tcBorders>
              <w:top w:color="000000" w:sz="4" w:val="single"/>
              <w:left w:color="000000" w:sz="4" w:val="single"/>
              <w:bottom w:sz="4" w:val="nil"/>
              <w:right w:color="000000" w:sz="4" w:val="single"/>
            </w:tcBorders>
          </w:tcPr>
          <w:p w14:paraId="7C060000">
            <w:pPr>
              <w:pStyle w:val="Style_7"/>
              <w:tabs>
                <w:tab w:leader="none" w:pos="281" w:val="left"/>
              </w:tabs>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7D06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7E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7F060000">
            <w:pPr>
              <w:pStyle w:val="Style_7"/>
              <w:tabs>
                <w:tab w:leader="none" w:pos="281" w:val="left"/>
              </w:tabs>
              <w:ind/>
              <w:rPr>
                <w:rFonts w:ascii="Times New Roman" w:hAnsi="Times New Roman"/>
                <w:sz w:val="16"/>
              </w:rPr>
            </w:pPr>
            <w:r>
              <w:rPr>
                <w:rFonts w:ascii="Times New Roman" w:hAnsi="Times New Roman"/>
                <w:sz w:val="16"/>
              </w:rPr>
              <w:t>Площадка для выездки</w:t>
            </w:r>
          </w:p>
        </w:tc>
        <w:tc>
          <w:tcPr>
            <w:tcW w:type="dxa" w:w="1843"/>
            <w:gridSpan w:val="2"/>
            <w:tcBorders>
              <w:top w:sz="4" w:val="nil"/>
              <w:left w:color="000000" w:sz="4" w:val="single"/>
              <w:bottom w:sz="4" w:val="nil"/>
              <w:right w:color="000000" w:sz="4" w:val="single"/>
            </w:tcBorders>
          </w:tcPr>
          <w:p w14:paraId="80060000">
            <w:pPr>
              <w:pStyle w:val="Style_7"/>
              <w:tabs>
                <w:tab w:leader="none" w:pos="281" w:val="left"/>
              </w:tabs>
              <w:ind/>
              <w:jc w:val="center"/>
              <w:rPr>
                <w:rFonts w:ascii="Times New Roman" w:hAnsi="Times New Roman"/>
                <w:sz w:val="16"/>
              </w:rPr>
            </w:pPr>
            <w:r>
              <w:rPr>
                <w:rFonts w:ascii="Times New Roman" w:hAnsi="Times New Roman"/>
                <w:sz w:val="16"/>
              </w:rPr>
              <w:t>6</w:t>
            </w:r>
          </w:p>
        </w:tc>
        <w:tc>
          <w:tcPr>
            <w:tcW w:type="dxa" w:w="2126"/>
            <w:tcBorders>
              <w:top w:sz="4" w:val="nil"/>
              <w:left w:color="000000" w:sz="4" w:val="single"/>
              <w:bottom w:sz="4" w:val="nil"/>
              <w:right w:color="000000" w:sz="4" w:val="single"/>
            </w:tcBorders>
          </w:tcPr>
          <w:p w14:paraId="8106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82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83060000">
            <w:pPr>
              <w:pStyle w:val="Style_7"/>
              <w:tabs>
                <w:tab w:leader="none" w:pos="281" w:val="left"/>
              </w:tabs>
              <w:ind/>
              <w:rPr>
                <w:rFonts w:ascii="Times New Roman" w:hAnsi="Times New Roman"/>
                <w:sz w:val="16"/>
              </w:rPr>
            </w:pPr>
            <w:r>
              <w:rPr>
                <w:rFonts w:ascii="Times New Roman" w:hAnsi="Times New Roman"/>
                <w:sz w:val="16"/>
              </w:rPr>
              <w:t>Конкурное поле</w:t>
            </w:r>
          </w:p>
        </w:tc>
        <w:tc>
          <w:tcPr>
            <w:tcW w:type="dxa" w:w="1843"/>
            <w:gridSpan w:val="2"/>
            <w:tcBorders>
              <w:top w:sz="4" w:val="nil"/>
              <w:left w:color="000000" w:sz="4" w:val="single"/>
              <w:bottom w:sz="4" w:val="nil"/>
              <w:right w:color="000000" w:sz="4" w:val="single"/>
            </w:tcBorders>
          </w:tcPr>
          <w:p w14:paraId="84060000">
            <w:pPr>
              <w:pStyle w:val="Style_7"/>
              <w:tabs>
                <w:tab w:leader="none" w:pos="281" w:val="left"/>
              </w:tabs>
              <w:ind/>
              <w:jc w:val="center"/>
              <w:rPr>
                <w:rFonts w:ascii="Times New Roman" w:hAnsi="Times New Roman"/>
                <w:sz w:val="16"/>
              </w:rPr>
            </w:pPr>
            <w:r>
              <w:rPr>
                <w:rFonts w:ascii="Times New Roman" w:hAnsi="Times New Roman"/>
                <w:sz w:val="16"/>
              </w:rPr>
              <w:t>10</w:t>
            </w:r>
          </w:p>
        </w:tc>
        <w:tc>
          <w:tcPr>
            <w:tcW w:type="dxa" w:w="2126"/>
            <w:tcBorders>
              <w:top w:sz="4" w:val="nil"/>
              <w:left w:color="000000" w:sz="4" w:val="single"/>
              <w:bottom w:sz="4" w:val="nil"/>
              <w:right w:color="000000" w:sz="4" w:val="single"/>
            </w:tcBorders>
          </w:tcPr>
          <w:p w14:paraId="8506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86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87060000">
            <w:pPr>
              <w:pStyle w:val="Style_7"/>
              <w:tabs>
                <w:tab w:leader="none" w:pos="281" w:val="left"/>
              </w:tabs>
              <w:ind/>
              <w:rPr>
                <w:rFonts w:ascii="Times New Roman" w:hAnsi="Times New Roman"/>
                <w:sz w:val="16"/>
              </w:rPr>
            </w:pPr>
            <w:r>
              <w:rPr>
                <w:rFonts w:ascii="Times New Roman" w:hAnsi="Times New Roman"/>
                <w:sz w:val="16"/>
              </w:rPr>
              <w:t>Скаковой круг (</w:t>
            </w:r>
            <w:r>
              <w:rPr>
                <w:rFonts w:ascii="Times New Roman" w:hAnsi="Times New Roman"/>
                <w:sz w:val="16"/>
              </w:rPr>
              <w:t>стипл-чез</w:t>
            </w:r>
            <w:r>
              <w:rPr>
                <w:rFonts w:ascii="Times New Roman" w:hAnsi="Times New Roman"/>
                <w:sz w:val="16"/>
              </w:rPr>
              <w:t>)</w:t>
            </w:r>
          </w:p>
        </w:tc>
        <w:tc>
          <w:tcPr>
            <w:tcW w:type="dxa" w:w="1843"/>
            <w:gridSpan w:val="2"/>
            <w:tcBorders>
              <w:top w:sz="4" w:val="nil"/>
              <w:left w:color="000000" w:sz="4" w:val="single"/>
              <w:bottom w:color="000000" w:sz="4" w:val="single"/>
              <w:right w:color="000000" w:sz="4" w:val="single"/>
            </w:tcBorders>
          </w:tcPr>
          <w:p w14:paraId="88060000">
            <w:pPr>
              <w:pStyle w:val="Style_7"/>
              <w:tabs>
                <w:tab w:leader="none" w:pos="281" w:val="left"/>
              </w:tabs>
              <w:ind/>
              <w:jc w:val="center"/>
              <w:rPr>
                <w:rFonts w:ascii="Times New Roman" w:hAnsi="Times New Roman"/>
                <w:sz w:val="16"/>
              </w:rPr>
            </w:pPr>
            <w:r>
              <w:rPr>
                <w:rFonts w:ascii="Times New Roman" w:hAnsi="Times New Roman"/>
                <w:sz w:val="16"/>
              </w:rPr>
              <w:t>16</w:t>
            </w:r>
          </w:p>
        </w:tc>
        <w:tc>
          <w:tcPr>
            <w:tcW w:type="dxa" w:w="2126"/>
            <w:tcBorders>
              <w:top w:sz="4" w:val="nil"/>
              <w:left w:color="000000" w:sz="4" w:val="single"/>
              <w:bottom w:color="000000" w:sz="4" w:val="single"/>
              <w:right w:color="000000" w:sz="4" w:val="single"/>
            </w:tcBorders>
          </w:tcPr>
          <w:p w14:paraId="8906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8A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w:t>
            </w:r>
          </w:p>
        </w:tc>
        <w:tc>
          <w:tcPr>
            <w:tcW w:type="dxa" w:w="9497"/>
            <w:gridSpan w:val="4"/>
            <w:tcBorders>
              <w:top w:color="000000" w:sz="4" w:val="single"/>
              <w:left w:color="000000" w:sz="4" w:val="single"/>
              <w:bottom w:color="000000" w:sz="4" w:val="single"/>
              <w:right w:color="000000" w:sz="4" w:val="single"/>
            </w:tcBorders>
          </w:tcPr>
          <w:p w14:paraId="8B060000">
            <w:pPr>
              <w:pStyle w:val="Style_7"/>
              <w:tabs>
                <w:tab w:leader="none" w:pos="281" w:val="left"/>
              </w:tabs>
              <w:ind/>
              <w:rPr>
                <w:rFonts w:ascii="Times New Roman" w:hAnsi="Times New Roman"/>
                <w:b w:val="1"/>
                <w:sz w:val="16"/>
              </w:rPr>
            </w:pPr>
            <w:r>
              <w:rPr>
                <w:rFonts w:ascii="Times New Roman" w:hAnsi="Times New Roman"/>
                <w:sz w:val="16"/>
              </w:rPr>
              <w:t>Спортивные залы</w:t>
            </w:r>
          </w:p>
        </w:tc>
      </w:tr>
      <w:tr>
        <w:tc>
          <w:tcPr>
            <w:tcW w:type="dxa" w:w="817"/>
            <w:tcBorders>
              <w:top w:color="000000" w:sz="4" w:val="single"/>
              <w:left w:color="000000" w:sz="4" w:val="single"/>
              <w:bottom w:color="000000" w:sz="4" w:val="single"/>
              <w:right w:color="000000" w:sz="4" w:val="single"/>
            </w:tcBorders>
          </w:tcPr>
          <w:p w14:paraId="8C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w:t>
            </w:r>
          </w:p>
        </w:tc>
        <w:tc>
          <w:tcPr>
            <w:tcW w:type="dxa" w:w="5528"/>
            <w:tcBorders>
              <w:top w:color="000000" w:sz="4" w:val="single"/>
              <w:left w:color="000000" w:sz="4" w:val="single"/>
              <w:bottom w:color="000000" w:sz="4" w:val="single"/>
              <w:right w:color="000000" w:sz="4" w:val="single"/>
            </w:tcBorders>
          </w:tcPr>
          <w:p w14:paraId="8D060000">
            <w:pPr>
              <w:widowControl w:val="1"/>
              <w:ind/>
              <w:rPr>
                <w:rFonts w:ascii="Times New Roman" w:hAnsi="Times New Roman"/>
                <w:sz w:val="16"/>
              </w:rPr>
            </w:pPr>
            <w:r>
              <w:rPr>
                <w:rFonts w:ascii="Times New Roman" w:hAnsi="Times New Roman"/>
                <w:sz w:val="16"/>
              </w:rPr>
              <w:t>Залы для занятий:</w:t>
            </w:r>
          </w:p>
        </w:tc>
        <w:tc>
          <w:tcPr>
            <w:tcW w:type="dxa" w:w="1843"/>
            <w:gridSpan w:val="2"/>
            <w:tcBorders>
              <w:top w:color="000000" w:sz="4" w:val="single"/>
              <w:left w:color="000000" w:sz="4" w:val="single"/>
              <w:bottom w:color="000000" w:sz="4" w:val="single"/>
              <w:right w:color="000000" w:sz="4" w:val="single"/>
            </w:tcBorders>
          </w:tcPr>
          <w:p w14:paraId="8E060000">
            <w:pPr>
              <w:pStyle w:val="Style_7"/>
              <w:ind/>
              <w:jc w:val="center"/>
              <w:rPr>
                <w:rFonts w:ascii="Times New Roman" w:hAnsi="Times New Roman"/>
                <w:sz w:val="16"/>
              </w:rPr>
            </w:pPr>
          </w:p>
        </w:tc>
        <w:tc>
          <w:tcPr>
            <w:tcW w:type="dxa" w:w="2126"/>
            <w:tcBorders>
              <w:top w:color="000000" w:sz="4" w:val="single"/>
              <w:left w:color="000000" w:sz="4" w:val="single"/>
              <w:bottom w:color="000000" w:sz="4" w:val="single"/>
              <w:right w:color="000000" w:sz="4" w:val="single"/>
            </w:tcBorders>
          </w:tcPr>
          <w:p w14:paraId="8F060000">
            <w:pPr>
              <w:pStyle w:val="Style_7"/>
              <w:tabs>
                <w:tab w:leader="none" w:pos="281" w:val="left"/>
              </w:tabs>
              <w:ind/>
              <w:jc w:val="center"/>
              <w:rPr>
                <w:rFonts w:ascii="Times New Roman" w:hAnsi="Times New Roman"/>
                <w:b w:val="1"/>
                <w:sz w:val="16"/>
              </w:rPr>
            </w:pPr>
          </w:p>
        </w:tc>
      </w:tr>
      <w:tr>
        <w:tc>
          <w:tcPr>
            <w:tcW w:type="dxa" w:w="817"/>
            <w:tcBorders>
              <w:top w:color="000000" w:sz="4" w:val="single"/>
              <w:left w:color="000000" w:sz="4" w:val="single"/>
              <w:bottom w:color="000000" w:sz="4" w:val="single"/>
              <w:right w:color="000000" w:sz="4" w:val="single"/>
            </w:tcBorders>
          </w:tcPr>
          <w:p w14:paraId="90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2.1.2</w:t>
            </w:r>
          </w:p>
        </w:tc>
        <w:tc>
          <w:tcPr>
            <w:tcW w:type="dxa" w:w="5528"/>
            <w:tcBorders>
              <w:top w:color="000000" w:sz="4" w:val="single"/>
              <w:left w:color="000000" w:sz="4" w:val="single"/>
              <w:bottom w:color="000000" w:sz="4" w:val="single"/>
              <w:right w:color="000000" w:sz="4" w:val="single"/>
            </w:tcBorders>
          </w:tcPr>
          <w:p w14:paraId="91060000">
            <w:pPr>
              <w:widowControl w:val="1"/>
              <w:ind/>
              <w:rPr>
                <w:rFonts w:ascii="Times New Roman" w:hAnsi="Times New Roman"/>
                <w:sz w:val="16"/>
              </w:rPr>
            </w:pPr>
            <w:r>
              <w:rPr>
                <w:rFonts w:ascii="Times New Roman" w:hAnsi="Times New Roman"/>
                <w:sz w:val="16"/>
              </w:rPr>
              <w:t>Акробатикой</w:t>
            </w:r>
          </w:p>
        </w:tc>
        <w:tc>
          <w:tcPr>
            <w:tcW w:type="dxa" w:w="1843"/>
            <w:gridSpan w:val="2"/>
            <w:tcBorders>
              <w:top w:color="000000" w:sz="4" w:val="single"/>
              <w:left w:color="000000" w:sz="4" w:val="single"/>
              <w:bottom w:color="000000" w:sz="4" w:val="single"/>
              <w:right w:color="000000" w:sz="4" w:val="single"/>
            </w:tcBorders>
          </w:tcPr>
          <w:p w14:paraId="92060000">
            <w:pPr>
              <w:pStyle w:val="Style_7"/>
              <w:ind/>
              <w:jc w:val="center"/>
              <w:rPr>
                <w:rFonts w:ascii="Times New Roman" w:hAnsi="Times New Roman"/>
                <w:sz w:val="16"/>
              </w:rPr>
            </w:pPr>
            <w:r>
              <w:rPr>
                <w:rFonts w:ascii="Times New Roman" w:hAnsi="Times New Roman"/>
                <w:sz w:val="16"/>
              </w:rPr>
              <w:t>50</w:t>
            </w:r>
          </w:p>
        </w:tc>
        <w:tc>
          <w:tcPr>
            <w:tcW w:type="dxa" w:w="2126"/>
            <w:tcBorders>
              <w:top w:color="000000" w:sz="4" w:val="single"/>
              <w:left w:color="000000" w:sz="4" w:val="single"/>
              <w:bottom w:color="000000" w:sz="4" w:val="single"/>
              <w:right w:color="000000" w:sz="4" w:val="single"/>
            </w:tcBorders>
          </w:tcPr>
          <w:p w14:paraId="93060000">
            <w:pPr>
              <w:pStyle w:val="Style_7"/>
              <w:tabs>
                <w:tab w:leader="none" w:pos="281" w:val="left"/>
              </w:tabs>
              <w:ind/>
              <w:jc w:val="center"/>
              <w:rPr>
                <w:rFonts w:ascii="Times New Roman" w:hAnsi="Times New Roman"/>
                <w:sz w:val="16"/>
              </w:rPr>
            </w:pPr>
            <w:r>
              <w:rPr>
                <w:rFonts w:ascii="Times New Roman" w:hAnsi="Times New Roman"/>
                <w:sz w:val="16"/>
              </w:rPr>
              <w:t xml:space="preserve">20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94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2.1.3</w:t>
            </w:r>
          </w:p>
        </w:tc>
        <w:tc>
          <w:tcPr>
            <w:tcW w:type="dxa" w:w="5528"/>
            <w:tcBorders>
              <w:top w:color="000000" w:sz="4" w:val="single"/>
              <w:left w:color="000000" w:sz="4" w:val="single"/>
              <w:bottom w:color="000000" w:sz="4" w:val="single"/>
              <w:right w:color="000000" w:sz="4" w:val="single"/>
            </w:tcBorders>
          </w:tcPr>
          <w:p w14:paraId="95060000">
            <w:pPr>
              <w:pStyle w:val="Style_7"/>
              <w:tabs>
                <w:tab w:leader="none" w:pos="2177" w:val="left"/>
              </w:tabs>
              <w:ind/>
              <w:rPr>
                <w:rFonts w:ascii="Times New Roman" w:hAnsi="Times New Roman"/>
                <w:sz w:val="16"/>
              </w:rPr>
            </w:pPr>
            <w:r>
              <w:rPr>
                <w:rFonts w:ascii="Times New Roman" w:hAnsi="Times New Roman"/>
                <w:sz w:val="16"/>
              </w:rPr>
              <w:t>Бадминтоном</w:t>
            </w:r>
          </w:p>
        </w:tc>
        <w:tc>
          <w:tcPr>
            <w:tcW w:type="dxa" w:w="1843"/>
            <w:gridSpan w:val="2"/>
            <w:tcBorders>
              <w:top w:color="000000" w:sz="4" w:val="single"/>
              <w:left w:color="000000" w:sz="4" w:val="single"/>
              <w:bottom w:color="000000" w:sz="4" w:val="single"/>
              <w:right w:color="000000" w:sz="4" w:val="single"/>
            </w:tcBorders>
          </w:tcPr>
          <w:p w14:paraId="96060000">
            <w:pPr>
              <w:pStyle w:val="Style_7"/>
              <w:ind/>
              <w:jc w:val="center"/>
              <w:rPr>
                <w:rFonts w:ascii="Times New Roman" w:hAnsi="Times New Roman"/>
                <w:sz w:val="16"/>
              </w:rPr>
            </w:pPr>
            <w:r>
              <w:rPr>
                <w:rFonts w:ascii="Times New Roman" w:hAnsi="Times New Roman"/>
                <w:sz w:val="16"/>
              </w:rPr>
              <w:t>8</w:t>
            </w:r>
          </w:p>
        </w:tc>
        <w:tc>
          <w:tcPr>
            <w:tcW w:type="dxa" w:w="2126"/>
            <w:tcBorders>
              <w:top w:color="000000" w:sz="4" w:val="single"/>
              <w:left w:color="000000" w:sz="4" w:val="single"/>
              <w:bottom w:color="000000" w:sz="4" w:val="single"/>
              <w:right w:color="000000" w:sz="4" w:val="single"/>
            </w:tcBorders>
          </w:tcPr>
          <w:p w14:paraId="97060000">
            <w:pPr>
              <w:pStyle w:val="Style_7"/>
              <w:tabs>
                <w:tab w:leader="none" w:pos="281" w:val="left"/>
              </w:tabs>
              <w:ind/>
              <w:jc w:val="center"/>
              <w:rPr>
                <w:rFonts w:ascii="Times New Roman" w:hAnsi="Times New Roman"/>
                <w:b w:val="1"/>
                <w:sz w:val="16"/>
              </w:rPr>
            </w:pPr>
            <w:r>
              <w:rPr>
                <w:rFonts w:ascii="Times New Roman" w:hAnsi="Times New Roman"/>
                <w:sz w:val="16"/>
              </w:rPr>
              <w:t xml:space="preserve">17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98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2.1.4</w:t>
            </w:r>
          </w:p>
        </w:tc>
        <w:tc>
          <w:tcPr>
            <w:tcW w:type="dxa" w:w="5528"/>
            <w:tcBorders>
              <w:top w:color="000000" w:sz="4" w:val="single"/>
              <w:left w:color="000000" w:sz="4" w:val="single"/>
              <w:bottom w:color="000000" w:sz="4" w:val="single"/>
              <w:right w:color="000000" w:sz="4" w:val="single"/>
            </w:tcBorders>
          </w:tcPr>
          <w:p w14:paraId="99060000">
            <w:pPr>
              <w:pStyle w:val="Style_7"/>
              <w:tabs>
                <w:tab w:leader="none" w:pos="2177" w:val="left"/>
              </w:tabs>
              <w:ind/>
              <w:rPr>
                <w:rFonts w:ascii="Times New Roman" w:hAnsi="Times New Roman"/>
                <w:sz w:val="16"/>
              </w:rPr>
            </w:pPr>
            <w:r>
              <w:rPr>
                <w:rFonts w:ascii="Times New Roman" w:hAnsi="Times New Roman"/>
                <w:sz w:val="16"/>
              </w:rPr>
              <w:t>Баскетболом</w:t>
            </w:r>
          </w:p>
        </w:tc>
        <w:tc>
          <w:tcPr>
            <w:tcW w:type="dxa" w:w="1843"/>
            <w:gridSpan w:val="2"/>
            <w:tcBorders>
              <w:top w:color="000000" w:sz="4" w:val="single"/>
              <w:left w:color="000000" w:sz="4" w:val="single"/>
              <w:bottom w:color="000000" w:sz="4" w:val="single"/>
              <w:right w:color="000000" w:sz="4" w:val="single"/>
            </w:tcBorders>
          </w:tcPr>
          <w:p w14:paraId="9A060000">
            <w:pPr>
              <w:pStyle w:val="Style_7"/>
              <w:ind/>
              <w:jc w:val="center"/>
              <w:rPr>
                <w:rFonts w:ascii="Times New Roman" w:hAnsi="Times New Roman"/>
                <w:sz w:val="16"/>
              </w:rPr>
            </w:pPr>
            <w:r>
              <w:rPr>
                <w:rFonts w:ascii="Times New Roman" w:hAnsi="Times New Roman"/>
                <w:sz w:val="16"/>
              </w:rPr>
              <w:t>18</w:t>
            </w:r>
          </w:p>
        </w:tc>
        <w:tc>
          <w:tcPr>
            <w:tcW w:type="dxa" w:w="2126"/>
            <w:tcBorders>
              <w:top w:color="000000" w:sz="4" w:val="single"/>
              <w:left w:color="000000" w:sz="4" w:val="single"/>
              <w:bottom w:color="000000" w:sz="4" w:val="single"/>
              <w:right w:color="000000" w:sz="4" w:val="single"/>
            </w:tcBorders>
          </w:tcPr>
          <w:p w14:paraId="9B060000">
            <w:pPr>
              <w:pStyle w:val="Style_7"/>
              <w:tabs>
                <w:tab w:leader="none" w:pos="281" w:val="left"/>
              </w:tabs>
              <w:ind/>
              <w:jc w:val="center"/>
              <w:rPr>
                <w:rFonts w:ascii="Times New Roman" w:hAnsi="Times New Roman"/>
                <w:b w:val="1"/>
                <w:sz w:val="16"/>
              </w:rPr>
            </w:pPr>
            <w:r>
              <w:rPr>
                <w:rFonts w:ascii="Times New Roman" w:hAnsi="Times New Roman"/>
                <w:sz w:val="16"/>
              </w:rPr>
              <w:t xml:space="preserve">30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9C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2.1.5</w:t>
            </w:r>
          </w:p>
        </w:tc>
        <w:tc>
          <w:tcPr>
            <w:tcW w:type="dxa" w:w="5528"/>
            <w:tcBorders>
              <w:top w:color="000000" w:sz="4" w:val="single"/>
              <w:left w:color="000000" w:sz="4" w:val="single"/>
              <w:bottom w:color="000000" w:sz="4" w:val="single"/>
              <w:right w:color="000000" w:sz="4" w:val="single"/>
            </w:tcBorders>
          </w:tcPr>
          <w:p w14:paraId="9D060000">
            <w:pPr>
              <w:pStyle w:val="Style_7"/>
              <w:tabs>
                <w:tab w:leader="none" w:pos="2177" w:val="left"/>
              </w:tabs>
              <w:ind/>
              <w:rPr>
                <w:rFonts w:ascii="Times New Roman" w:hAnsi="Times New Roman"/>
                <w:sz w:val="16"/>
              </w:rPr>
            </w:pPr>
            <w:r>
              <w:rPr>
                <w:rFonts w:ascii="Times New Roman" w:hAnsi="Times New Roman"/>
                <w:sz w:val="16"/>
              </w:rPr>
              <w:t>Боксом</w:t>
            </w:r>
          </w:p>
        </w:tc>
        <w:tc>
          <w:tcPr>
            <w:tcW w:type="dxa" w:w="1843"/>
            <w:gridSpan w:val="2"/>
            <w:tcBorders>
              <w:top w:color="000000" w:sz="4" w:val="single"/>
              <w:left w:color="000000" w:sz="4" w:val="single"/>
              <w:bottom w:color="000000" w:sz="4" w:val="single"/>
              <w:right w:color="000000" w:sz="4" w:val="single"/>
            </w:tcBorders>
          </w:tcPr>
          <w:p w14:paraId="9E060000">
            <w:pPr>
              <w:pStyle w:val="Style_7"/>
              <w:ind/>
              <w:jc w:val="center"/>
              <w:rPr>
                <w:rFonts w:ascii="Times New Roman" w:hAnsi="Times New Roman"/>
                <w:sz w:val="16"/>
              </w:rPr>
            </w:pPr>
            <w:r>
              <w:rPr>
                <w:rFonts w:ascii="Times New Roman" w:hAnsi="Times New Roman"/>
                <w:sz w:val="16"/>
              </w:rPr>
              <w:t>15</w:t>
            </w:r>
          </w:p>
        </w:tc>
        <w:tc>
          <w:tcPr>
            <w:tcW w:type="dxa" w:w="2126"/>
            <w:tcBorders>
              <w:top w:color="000000" w:sz="4" w:val="single"/>
              <w:left w:color="000000" w:sz="4" w:val="single"/>
              <w:bottom w:color="000000" w:sz="4" w:val="single"/>
              <w:right w:color="000000" w:sz="4" w:val="single"/>
            </w:tcBorders>
          </w:tcPr>
          <w:p w14:paraId="9F060000">
            <w:pPr>
              <w:pStyle w:val="Style_7"/>
              <w:tabs>
                <w:tab w:leader="none" w:pos="281" w:val="left"/>
              </w:tabs>
              <w:ind/>
              <w:jc w:val="center"/>
              <w:rPr>
                <w:rFonts w:ascii="Times New Roman" w:hAnsi="Times New Roman"/>
                <w:b w:val="1"/>
                <w:sz w:val="16"/>
              </w:rPr>
            </w:pPr>
            <w:r>
              <w:rPr>
                <w:rFonts w:ascii="Times New Roman" w:hAnsi="Times New Roman"/>
                <w:sz w:val="16"/>
              </w:rPr>
              <w:t xml:space="preserve">13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A0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2.1.6</w:t>
            </w:r>
          </w:p>
        </w:tc>
        <w:tc>
          <w:tcPr>
            <w:tcW w:type="dxa" w:w="5528"/>
            <w:tcBorders>
              <w:top w:color="000000" w:sz="4" w:val="single"/>
              <w:left w:color="000000" w:sz="4" w:val="single"/>
              <w:bottom w:color="000000" w:sz="4" w:val="single"/>
              <w:right w:color="000000" w:sz="4" w:val="single"/>
            </w:tcBorders>
          </w:tcPr>
          <w:p w14:paraId="A1060000">
            <w:pPr>
              <w:pStyle w:val="Style_7"/>
              <w:tabs>
                <w:tab w:leader="none" w:pos="2177" w:val="left"/>
              </w:tabs>
              <w:ind/>
              <w:rPr>
                <w:rFonts w:ascii="Times New Roman" w:hAnsi="Times New Roman"/>
                <w:sz w:val="16"/>
              </w:rPr>
            </w:pPr>
            <w:r>
              <w:rPr>
                <w:rFonts w:ascii="Times New Roman" w:hAnsi="Times New Roman"/>
                <w:sz w:val="16"/>
              </w:rPr>
              <w:t>Дзюдо</w:t>
            </w:r>
          </w:p>
        </w:tc>
        <w:tc>
          <w:tcPr>
            <w:tcW w:type="dxa" w:w="1843"/>
            <w:gridSpan w:val="2"/>
            <w:tcBorders>
              <w:top w:color="000000" w:sz="4" w:val="single"/>
              <w:left w:color="000000" w:sz="4" w:val="single"/>
              <w:bottom w:color="000000" w:sz="4" w:val="single"/>
              <w:right w:color="000000" w:sz="4" w:val="single"/>
            </w:tcBorders>
          </w:tcPr>
          <w:p w14:paraId="A2060000">
            <w:pPr>
              <w:pStyle w:val="Style_7"/>
              <w:ind/>
              <w:jc w:val="center"/>
              <w:rPr>
                <w:rFonts w:ascii="Times New Roman" w:hAnsi="Times New Roman"/>
                <w:sz w:val="16"/>
              </w:rPr>
            </w:pPr>
            <w:r>
              <w:rPr>
                <w:rFonts w:ascii="Times New Roman" w:hAnsi="Times New Roman"/>
                <w:sz w:val="16"/>
              </w:rPr>
              <w:t>20</w:t>
            </w:r>
          </w:p>
        </w:tc>
        <w:tc>
          <w:tcPr>
            <w:tcW w:type="dxa" w:w="2126"/>
            <w:tcBorders>
              <w:top w:color="000000" w:sz="4" w:val="single"/>
              <w:left w:color="000000" w:sz="4" w:val="single"/>
              <w:bottom w:color="000000" w:sz="4" w:val="single"/>
              <w:right w:color="000000" w:sz="4" w:val="single"/>
            </w:tcBorders>
          </w:tcPr>
          <w:p w14:paraId="A3060000">
            <w:pPr>
              <w:pStyle w:val="Style_7"/>
              <w:tabs>
                <w:tab w:leader="none" w:pos="281" w:val="left"/>
              </w:tabs>
              <w:ind/>
              <w:jc w:val="center"/>
              <w:rPr>
                <w:rFonts w:ascii="Times New Roman" w:hAnsi="Times New Roman"/>
                <w:b w:val="1"/>
                <w:sz w:val="16"/>
              </w:rPr>
            </w:pPr>
            <w:r>
              <w:rPr>
                <w:rFonts w:ascii="Times New Roman" w:hAnsi="Times New Roman"/>
                <w:sz w:val="16"/>
              </w:rPr>
              <w:t xml:space="preserve">12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A4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2.1.7</w:t>
            </w:r>
          </w:p>
        </w:tc>
        <w:tc>
          <w:tcPr>
            <w:tcW w:type="dxa" w:w="5528"/>
            <w:tcBorders>
              <w:top w:color="000000" w:sz="4" w:val="single"/>
              <w:left w:color="000000" w:sz="4" w:val="single"/>
              <w:bottom w:color="000000" w:sz="4" w:val="single"/>
              <w:right w:color="000000" w:sz="4" w:val="single"/>
            </w:tcBorders>
          </w:tcPr>
          <w:p w14:paraId="A5060000">
            <w:pPr>
              <w:pStyle w:val="Style_7"/>
              <w:tabs>
                <w:tab w:leader="none" w:pos="2177" w:val="left"/>
              </w:tabs>
              <w:ind/>
              <w:rPr>
                <w:rFonts w:ascii="Times New Roman" w:hAnsi="Times New Roman"/>
                <w:sz w:val="16"/>
              </w:rPr>
            </w:pPr>
            <w:r>
              <w:rPr>
                <w:rFonts w:ascii="Times New Roman" w:hAnsi="Times New Roman"/>
                <w:sz w:val="16"/>
              </w:rPr>
              <w:t>Волейболом</w:t>
            </w:r>
          </w:p>
        </w:tc>
        <w:tc>
          <w:tcPr>
            <w:tcW w:type="dxa" w:w="1843"/>
            <w:gridSpan w:val="2"/>
            <w:tcBorders>
              <w:top w:color="000000" w:sz="4" w:val="single"/>
              <w:left w:color="000000" w:sz="4" w:val="single"/>
              <w:bottom w:color="000000" w:sz="4" w:val="single"/>
              <w:right w:color="000000" w:sz="4" w:val="single"/>
            </w:tcBorders>
          </w:tcPr>
          <w:p w14:paraId="A6060000">
            <w:pPr>
              <w:pStyle w:val="Style_7"/>
              <w:ind/>
              <w:jc w:val="center"/>
              <w:rPr>
                <w:rFonts w:ascii="Times New Roman" w:hAnsi="Times New Roman"/>
                <w:sz w:val="16"/>
              </w:rPr>
            </w:pPr>
            <w:r>
              <w:rPr>
                <w:rFonts w:ascii="Times New Roman" w:hAnsi="Times New Roman"/>
                <w:sz w:val="16"/>
              </w:rPr>
              <w:t>20</w:t>
            </w:r>
          </w:p>
        </w:tc>
        <w:tc>
          <w:tcPr>
            <w:tcW w:type="dxa" w:w="2126"/>
            <w:tcBorders>
              <w:top w:color="000000" w:sz="4" w:val="single"/>
              <w:left w:color="000000" w:sz="4" w:val="single"/>
              <w:bottom w:color="000000" w:sz="4" w:val="single"/>
              <w:right w:color="000000" w:sz="4" w:val="single"/>
            </w:tcBorders>
          </w:tcPr>
          <w:p w14:paraId="A7060000">
            <w:pPr>
              <w:pStyle w:val="Style_7"/>
              <w:tabs>
                <w:tab w:leader="none" w:pos="281" w:val="left"/>
              </w:tabs>
              <w:ind/>
              <w:jc w:val="center"/>
              <w:rPr>
                <w:rFonts w:ascii="Times New Roman" w:hAnsi="Times New Roman"/>
                <w:b w:val="1"/>
                <w:sz w:val="16"/>
              </w:rPr>
            </w:pPr>
            <w:r>
              <w:rPr>
                <w:rFonts w:ascii="Times New Roman" w:hAnsi="Times New Roman"/>
                <w:sz w:val="16"/>
              </w:rPr>
              <w:t xml:space="preserve">18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A8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2.1.8</w:t>
            </w:r>
          </w:p>
        </w:tc>
        <w:tc>
          <w:tcPr>
            <w:tcW w:type="dxa" w:w="5528"/>
            <w:tcBorders>
              <w:top w:color="000000" w:sz="4" w:val="single"/>
              <w:left w:color="000000" w:sz="4" w:val="single"/>
              <w:bottom w:color="000000" w:sz="4" w:val="single"/>
              <w:right w:color="000000" w:sz="4" w:val="single"/>
            </w:tcBorders>
          </w:tcPr>
          <w:p w14:paraId="A9060000">
            <w:pPr>
              <w:pStyle w:val="Style_7"/>
              <w:tabs>
                <w:tab w:leader="none" w:pos="2177" w:val="left"/>
              </w:tabs>
              <w:ind/>
              <w:rPr>
                <w:rFonts w:ascii="Times New Roman" w:hAnsi="Times New Roman"/>
                <w:sz w:val="16"/>
              </w:rPr>
            </w:pPr>
            <w:r>
              <w:rPr>
                <w:rFonts w:ascii="Times New Roman" w:hAnsi="Times New Roman"/>
                <w:sz w:val="16"/>
              </w:rPr>
              <w:t>Спортивной гимнастикой</w:t>
            </w:r>
          </w:p>
        </w:tc>
        <w:tc>
          <w:tcPr>
            <w:tcW w:type="dxa" w:w="1843"/>
            <w:gridSpan w:val="2"/>
            <w:tcBorders>
              <w:top w:color="000000" w:sz="4" w:val="single"/>
              <w:left w:color="000000" w:sz="4" w:val="single"/>
              <w:bottom w:color="000000" w:sz="4" w:val="single"/>
              <w:right w:color="000000" w:sz="4" w:val="single"/>
            </w:tcBorders>
          </w:tcPr>
          <w:p w14:paraId="AA060000">
            <w:pPr>
              <w:pStyle w:val="Style_7"/>
              <w:ind/>
              <w:jc w:val="center"/>
              <w:rPr>
                <w:rFonts w:ascii="Times New Roman" w:hAnsi="Times New Roman"/>
                <w:sz w:val="16"/>
              </w:rPr>
            </w:pPr>
          </w:p>
        </w:tc>
        <w:tc>
          <w:tcPr>
            <w:tcW w:type="dxa" w:w="2126"/>
            <w:tcBorders>
              <w:top w:color="000000" w:sz="4" w:val="single"/>
              <w:left w:color="000000" w:sz="4" w:val="single"/>
              <w:bottom w:color="000000" w:sz="4" w:val="single"/>
              <w:right w:color="000000" w:sz="4" w:val="single"/>
            </w:tcBorders>
          </w:tcPr>
          <w:p w14:paraId="AB060000">
            <w:pPr>
              <w:pStyle w:val="Style_7"/>
              <w:tabs>
                <w:tab w:leader="none" w:pos="281" w:val="left"/>
              </w:tabs>
              <w:ind/>
              <w:jc w:val="center"/>
              <w:rPr>
                <w:rFonts w:ascii="Times New Roman" w:hAnsi="Times New Roman"/>
                <w:b w:val="1"/>
                <w:sz w:val="16"/>
              </w:rPr>
            </w:pPr>
          </w:p>
        </w:tc>
      </w:tr>
      <w:tr>
        <w:tc>
          <w:tcPr>
            <w:tcW w:type="dxa" w:w="817"/>
            <w:tcBorders>
              <w:top w:color="000000" w:sz="4" w:val="single"/>
              <w:left w:color="000000" w:sz="4" w:val="single"/>
              <w:bottom w:sz="4" w:val="nil"/>
              <w:right w:color="000000" w:sz="4" w:val="single"/>
            </w:tcBorders>
          </w:tcPr>
          <w:p w14:paraId="AC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color="000000" w:sz="4" w:val="single"/>
              <w:left w:color="000000" w:sz="4" w:val="single"/>
              <w:bottom w:sz="4" w:val="nil"/>
              <w:right w:color="000000" w:sz="4" w:val="single"/>
            </w:tcBorders>
          </w:tcPr>
          <w:p w14:paraId="AD060000">
            <w:pPr>
              <w:pStyle w:val="Style_7"/>
              <w:tabs>
                <w:tab w:leader="none" w:pos="2177" w:val="left"/>
              </w:tabs>
              <w:ind/>
              <w:rPr>
                <w:rFonts w:ascii="Times New Roman" w:hAnsi="Times New Roman"/>
                <w:sz w:val="16"/>
              </w:rPr>
            </w:pPr>
            <w:r>
              <w:rPr>
                <w:rFonts w:ascii="Times New Roman" w:hAnsi="Times New Roman"/>
                <w:sz w:val="16"/>
              </w:rPr>
              <w:t>Женщины (количество человек в расчёте на 1 снаряд):</w:t>
            </w:r>
          </w:p>
        </w:tc>
        <w:tc>
          <w:tcPr>
            <w:tcW w:type="dxa" w:w="1843"/>
            <w:gridSpan w:val="2"/>
            <w:tcBorders>
              <w:top w:color="000000" w:sz="4" w:val="single"/>
              <w:left w:color="000000" w:sz="4" w:val="single"/>
              <w:bottom w:sz="4" w:val="nil"/>
              <w:right w:color="000000" w:sz="4" w:val="single"/>
            </w:tcBorders>
          </w:tcPr>
          <w:p w14:paraId="AE06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AF060000">
            <w:pPr>
              <w:pStyle w:val="Style_7"/>
              <w:tabs>
                <w:tab w:leader="none" w:pos="281" w:val="left"/>
              </w:tabs>
              <w:ind/>
              <w:jc w:val="center"/>
              <w:rPr>
                <w:rFonts w:ascii="Times New Roman" w:hAnsi="Times New Roman"/>
                <w:b w:val="1"/>
                <w:sz w:val="16"/>
              </w:rPr>
            </w:pPr>
            <w:r>
              <w:rPr>
                <w:rFonts w:ascii="Times New Roman" w:hAnsi="Times New Roman"/>
                <w:sz w:val="16"/>
              </w:rPr>
              <w:t xml:space="preserve">11 </w:t>
            </w:r>
            <w:r>
              <w:rPr>
                <w:rFonts w:ascii="Times New Roman" w:hAnsi="Times New Roman"/>
                <w:sz w:val="16"/>
              </w:rPr>
              <w:t>м</w:t>
            </w:r>
            <w:r>
              <w:rPr>
                <w:rFonts w:ascii="Times New Roman" w:hAnsi="Times New Roman"/>
                <w:sz w:val="16"/>
                <w:vertAlign w:val="superscript"/>
              </w:rPr>
              <w:t>2</w:t>
            </w:r>
          </w:p>
        </w:tc>
      </w:tr>
      <w:tr>
        <w:tc>
          <w:tcPr>
            <w:tcW w:type="dxa" w:w="817"/>
            <w:tcBorders>
              <w:top w:sz="4" w:val="nil"/>
              <w:left w:color="000000" w:sz="4" w:val="single"/>
              <w:bottom w:sz="4" w:val="nil"/>
              <w:right w:color="000000" w:sz="4" w:val="single"/>
            </w:tcBorders>
          </w:tcPr>
          <w:p w14:paraId="B0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B1060000">
            <w:pPr>
              <w:pStyle w:val="Style_7"/>
              <w:tabs>
                <w:tab w:leader="none" w:pos="2177" w:val="left"/>
              </w:tabs>
              <w:ind/>
              <w:rPr>
                <w:rFonts w:ascii="Times New Roman" w:hAnsi="Times New Roman"/>
                <w:sz w:val="16"/>
              </w:rPr>
            </w:pPr>
            <w:r>
              <w:rPr>
                <w:rFonts w:ascii="Times New Roman" w:hAnsi="Times New Roman"/>
                <w:sz w:val="16"/>
              </w:rPr>
              <w:t>а) бревно</w:t>
            </w:r>
          </w:p>
        </w:tc>
        <w:tc>
          <w:tcPr>
            <w:tcW w:type="dxa" w:w="1843"/>
            <w:gridSpan w:val="2"/>
            <w:tcBorders>
              <w:top w:sz="4" w:val="nil"/>
              <w:left w:color="000000" w:sz="4" w:val="single"/>
              <w:bottom w:sz="4" w:val="nil"/>
              <w:right w:color="000000" w:sz="4" w:val="single"/>
            </w:tcBorders>
          </w:tcPr>
          <w:p w14:paraId="B2060000">
            <w:pPr>
              <w:pStyle w:val="Style_7"/>
              <w:ind/>
              <w:jc w:val="center"/>
              <w:rPr>
                <w:rFonts w:ascii="Times New Roman" w:hAnsi="Times New Roman"/>
                <w:sz w:val="16"/>
              </w:rPr>
            </w:pPr>
            <w:r>
              <w:rPr>
                <w:rFonts w:ascii="Times New Roman" w:hAnsi="Times New Roman"/>
                <w:sz w:val="16"/>
              </w:rPr>
              <w:t>5</w:t>
            </w:r>
          </w:p>
        </w:tc>
        <w:tc>
          <w:tcPr>
            <w:tcW w:type="dxa" w:w="2126"/>
            <w:tcBorders>
              <w:top w:sz="4" w:val="nil"/>
              <w:left w:color="000000" w:sz="4" w:val="single"/>
              <w:bottom w:sz="4" w:val="nil"/>
              <w:right w:color="000000" w:sz="4" w:val="single"/>
            </w:tcBorders>
          </w:tcPr>
          <w:p w14:paraId="B3060000">
            <w:pPr>
              <w:pStyle w:val="Style_7"/>
              <w:tabs>
                <w:tab w:leader="none" w:pos="281" w:val="left"/>
              </w:tabs>
              <w:ind/>
              <w:jc w:val="center"/>
              <w:rPr>
                <w:rFonts w:ascii="Times New Roman" w:hAnsi="Times New Roman"/>
                <w:b w:val="1"/>
                <w:sz w:val="16"/>
              </w:rPr>
            </w:pPr>
          </w:p>
        </w:tc>
      </w:tr>
      <w:tr>
        <w:tc>
          <w:tcPr>
            <w:tcW w:type="dxa" w:w="817"/>
            <w:tcBorders>
              <w:top w:sz="4" w:val="nil"/>
              <w:left w:color="000000" w:sz="4" w:val="single"/>
              <w:bottom w:sz="4" w:val="nil"/>
              <w:right w:color="000000" w:sz="4" w:val="single"/>
            </w:tcBorders>
          </w:tcPr>
          <w:p w14:paraId="B4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B5060000">
            <w:pPr>
              <w:pStyle w:val="Style_7"/>
              <w:tabs>
                <w:tab w:leader="none" w:pos="2177" w:val="left"/>
              </w:tabs>
              <w:ind/>
              <w:rPr>
                <w:rFonts w:ascii="Times New Roman" w:hAnsi="Times New Roman"/>
                <w:sz w:val="16"/>
              </w:rPr>
            </w:pPr>
            <w:r>
              <w:rPr>
                <w:rFonts w:ascii="Times New Roman" w:hAnsi="Times New Roman"/>
                <w:sz w:val="16"/>
              </w:rPr>
              <w:t>б) брусья</w:t>
            </w:r>
          </w:p>
        </w:tc>
        <w:tc>
          <w:tcPr>
            <w:tcW w:type="dxa" w:w="1843"/>
            <w:gridSpan w:val="2"/>
            <w:tcBorders>
              <w:top w:sz="4" w:val="nil"/>
              <w:left w:color="000000" w:sz="4" w:val="single"/>
              <w:bottom w:sz="4" w:val="nil"/>
              <w:right w:color="000000" w:sz="4" w:val="single"/>
            </w:tcBorders>
          </w:tcPr>
          <w:p w14:paraId="B6060000">
            <w:pPr>
              <w:pStyle w:val="Style_7"/>
              <w:ind/>
              <w:jc w:val="center"/>
              <w:rPr>
                <w:rFonts w:ascii="Times New Roman" w:hAnsi="Times New Roman"/>
                <w:sz w:val="16"/>
              </w:rPr>
            </w:pPr>
            <w:r>
              <w:rPr>
                <w:rFonts w:ascii="Times New Roman" w:hAnsi="Times New Roman"/>
                <w:sz w:val="16"/>
              </w:rPr>
              <w:t>5</w:t>
            </w:r>
          </w:p>
        </w:tc>
        <w:tc>
          <w:tcPr>
            <w:tcW w:type="dxa" w:w="2126"/>
            <w:tcBorders>
              <w:top w:sz="4" w:val="nil"/>
              <w:left w:color="000000" w:sz="4" w:val="single"/>
              <w:bottom w:sz="4" w:val="nil"/>
              <w:right w:color="000000" w:sz="4" w:val="single"/>
            </w:tcBorders>
          </w:tcPr>
          <w:p w14:paraId="B7060000">
            <w:pPr>
              <w:pStyle w:val="Style_7"/>
              <w:tabs>
                <w:tab w:leader="none" w:pos="281" w:val="left"/>
              </w:tabs>
              <w:ind/>
              <w:jc w:val="center"/>
              <w:rPr>
                <w:rFonts w:ascii="Times New Roman" w:hAnsi="Times New Roman"/>
                <w:b w:val="1"/>
                <w:sz w:val="16"/>
              </w:rPr>
            </w:pPr>
          </w:p>
        </w:tc>
      </w:tr>
      <w:tr>
        <w:tc>
          <w:tcPr>
            <w:tcW w:type="dxa" w:w="817"/>
            <w:tcBorders>
              <w:top w:sz="4" w:val="nil"/>
              <w:left w:color="000000" w:sz="4" w:val="single"/>
              <w:bottom w:sz="4" w:val="nil"/>
              <w:right w:color="000000" w:sz="4" w:val="single"/>
            </w:tcBorders>
          </w:tcPr>
          <w:p w14:paraId="B8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B9060000">
            <w:pPr>
              <w:pStyle w:val="Style_7"/>
              <w:tabs>
                <w:tab w:leader="none" w:pos="2177" w:val="left"/>
              </w:tabs>
              <w:ind/>
              <w:rPr>
                <w:rFonts w:ascii="Times New Roman" w:hAnsi="Times New Roman"/>
                <w:sz w:val="16"/>
              </w:rPr>
            </w:pPr>
            <w:r>
              <w:rPr>
                <w:rFonts w:ascii="Times New Roman" w:hAnsi="Times New Roman"/>
                <w:sz w:val="16"/>
              </w:rPr>
              <w:t>в) ковёр для вольных упражнений</w:t>
            </w:r>
          </w:p>
        </w:tc>
        <w:tc>
          <w:tcPr>
            <w:tcW w:type="dxa" w:w="1843"/>
            <w:gridSpan w:val="2"/>
            <w:tcBorders>
              <w:top w:sz="4" w:val="nil"/>
              <w:left w:color="000000" w:sz="4" w:val="single"/>
              <w:bottom w:sz="4" w:val="nil"/>
              <w:right w:color="000000" w:sz="4" w:val="single"/>
            </w:tcBorders>
          </w:tcPr>
          <w:p w14:paraId="BA060000">
            <w:pPr>
              <w:pStyle w:val="Style_7"/>
              <w:ind/>
              <w:jc w:val="center"/>
              <w:rPr>
                <w:rFonts w:ascii="Times New Roman" w:hAnsi="Times New Roman"/>
                <w:sz w:val="16"/>
              </w:rPr>
            </w:pPr>
            <w:r>
              <w:rPr>
                <w:rFonts w:ascii="Times New Roman" w:hAnsi="Times New Roman"/>
                <w:sz w:val="16"/>
              </w:rPr>
              <w:t>6</w:t>
            </w:r>
          </w:p>
        </w:tc>
        <w:tc>
          <w:tcPr>
            <w:tcW w:type="dxa" w:w="2126"/>
            <w:tcBorders>
              <w:top w:sz="4" w:val="nil"/>
              <w:left w:color="000000" w:sz="4" w:val="single"/>
              <w:bottom w:sz="4" w:val="nil"/>
              <w:right w:color="000000" w:sz="4" w:val="single"/>
            </w:tcBorders>
          </w:tcPr>
          <w:p w14:paraId="BB060000">
            <w:pPr>
              <w:pStyle w:val="Style_7"/>
              <w:tabs>
                <w:tab w:leader="none" w:pos="281" w:val="left"/>
              </w:tabs>
              <w:ind/>
              <w:jc w:val="center"/>
              <w:rPr>
                <w:rFonts w:ascii="Times New Roman" w:hAnsi="Times New Roman"/>
                <w:b w:val="1"/>
                <w:sz w:val="16"/>
              </w:rPr>
            </w:pPr>
          </w:p>
        </w:tc>
      </w:tr>
      <w:tr>
        <w:tc>
          <w:tcPr>
            <w:tcW w:type="dxa" w:w="817"/>
            <w:tcBorders>
              <w:top w:sz="4" w:val="nil"/>
              <w:left w:color="000000" w:sz="4" w:val="single"/>
              <w:bottom w:sz="4" w:val="nil"/>
              <w:right w:color="000000" w:sz="4" w:val="single"/>
            </w:tcBorders>
          </w:tcPr>
          <w:p w14:paraId="BC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BD060000">
            <w:pPr>
              <w:pStyle w:val="Style_7"/>
              <w:tabs>
                <w:tab w:leader="none" w:pos="2177" w:val="left"/>
              </w:tabs>
              <w:ind/>
              <w:rPr>
                <w:rFonts w:ascii="Times New Roman" w:hAnsi="Times New Roman"/>
                <w:sz w:val="16"/>
              </w:rPr>
            </w:pPr>
            <w:r>
              <w:rPr>
                <w:rFonts w:ascii="Times New Roman" w:hAnsi="Times New Roman"/>
                <w:sz w:val="16"/>
              </w:rPr>
              <w:t>г) опорный прыжок</w:t>
            </w:r>
          </w:p>
        </w:tc>
        <w:tc>
          <w:tcPr>
            <w:tcW w:type="dxa" w:w="1843"/>
            <w:gridSpan w:val="2"/>
            <w:tcBorders>
              <w:top w:sz="4" w:val="nil"/>
              <w:left w:color="000000" w:sz="4" w:val="single"/>
              <w:bottom w:sz="4" w:val="nil"/>
              <w:right w:color="000000" w:sz="4" w:val="single"/>
            </w:tcBorders>
          </w:tcPr>
          <w:p w14:paraId="BE060000">
            <w:pPr>
              <w:pStyle w:val="Style_7"/>
              <w:ind/>
              <w:jc w:val="center"/>
              <w:rPr>
                <w:rFonts w:ascii="Times New Roman" w:hAnsi="Times New Roman"/>
                <w:sz w:val="16"/>
              </w:rPr>
            </w:pPr>
            <w:r>
              <w:rPr>
                <w:rFonts w:ascii="Times New Roman" w:hAnsi="Times New Roman"/>
                <w:sz w:val="16"/>
              </w:rPr>
              <w:t>6</w:t>
            </w:r>
          </w:p>
        </w:tc>
        <w:tc>
          <w:tcPr>
            <w:tcW w:type="dxa" w:w="2126"/>
            <w:tcBorders>
              <w:top w:sz="4" w:val="nil"/>
              <w:left w:color="000000" w:sz="4" w:val="single"/>
              <w:bottom w:sz="4" w:val="nil"/>
              <w:right w:color="000000" w:sz="4" w:val="single"/>
            </w:tcBorders>
          </w:tcPr>
          <w:p w14:paraId="BF060000">
            <w:pPr>
              <w:pStyle w:val="Style_7"/>
              <w:tabs>
                <w:tab w:leader="none" w:pos="281" w:val="left"/>
              </w:tabs>
              <w:ind/>
              <w:jc w:val="center"/>
              <w:rPr>
                <w:rFonts w:ascii="Times New Roman" w:hAnsi="Times New Roman"/>
                <w:b w:val="1"/>
                <w:sz w:val="16"/>
              </w:rPr>
            </w:pPr>
          </w:p>
        </w:tc>
      </w:tr>
      <w:tr>
        <w:tc>
          <w:tcPr>
            <w:tcW w:type="dxa" w:w="817"/>
            <w:tcBorders>
              <w:top w:sz="4" w:val="nil"/>
              <w:left w:color="000000" w:sz="4" w:val="single"/>
              <w:bottom w:sz="4" w:val="nil"/>
              <w:right w:color="000000" w:sz="4" w:val="single"/>
            </w:tcBorders>
          </w:tcPr>
          <w:p w14:paraId="C0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C1060000">
            <w:pPr>
              <w:pStyle w:val="Style_7"/>
              <w:tabs>
                <w:tab w:leader="none" w:pos="2177" w:val="left"/>
              </w:tabs>
              <w:ind/>
              <w:rPr>
                <w:rFonts w:ascii="Times New Roman" w:hAnsi="Times New Roman"/>
                <w:sz w:val="16"/>
              </w:rPr>
            </w:pPr>
            <w:r>
              <w:rPr>
                <w:rFonts w:ascii="Times New Roman" w:hAnsi="Times New Roman"/>
                <w:sz w:val="16"/>
              </w:rPr>
              <w:t>Мужчины (количество человек в расчёте на 1 снаряд):</w:t>
            </w:r>
          </w:p>
        </w:tc>
        <w:tc>
          <w:tcPr>
            <w:tcW w:type="dxa" w:w="1843"/>
            <w:gridSpan w:val="2"/>
            <w:tcBorders>
              <w:top w:sz="4" w:val="nil"/>
              <w:left w:color="000000" w:sz="4" w:val="single"/>
              <w:bottom w:sz="4" w:val="nil"/>
              <w:right w:color="000000" w:sz="4" w:val="single"/>
            </w:tcBorders>
          </w:tcPr>
          <w:p w14:paraId="C2060000">
            <w:pPr>
              <w:pStyle w:val="Style_7"/>
              <w:ind/>
              <w:jc w:val="center"/>
              <w:rPr>
                <w:rFonts w:ascii="Times New Roman" w:hAnsi="Times New Roman"/>
                <w:sz w:val="16"/>
              </w:rPr>
            </w:pPr>
          </w:p>
        </w:tc>
        <w:tc>
          <w:tcPr>
            <w:tcW w:type="dxa" w:w="2126"/>
            <w:tcBorders>
              <w:top w:sz="4" w:val="nil"/>
              <w:left w:color="000000" w:sz="4" w:val="single"/>
              <w:bottom w:sz="4" w:val="nil"/>
              <w:right w:color="000000" w:sz="4" w:val="single"/>
            </w:tcBorders>
          </w:tcPr>
          <w:p w14:paraId="C3060000">
            <w:pPr>
              <w:pStyle w:val="Style_7"/>
              <w:tabs>
                <w:tab w:leader="none" w:pos="281" w:val="left"/>
              </w:tabs>
              <w:ind/>
              <w:jc w:val="center"/>
              <w:rPr>
                <w:rFonts w:ascii="Times New Roman" w:hAnsi="Times New Roman"/>
                <w:b w:val="1"/>
                <w:sz w:val="16"/>
              </w:rPr>
            </w:pPr>
            <w:r>
              <w:rPr>
                <w:rFonts w:ascii="Times New Roman" w:hAnsi="Times New Roman"/>
                <w:sz w:val="16"/>
              </w:rPr>
              <w:t xml:space="preserve">11 </w:t>
            </w:r>
            <w:r>
              <w:rPr>
                <w:rFonts w:ascii="Times New Roman" w:hAnsi="Times New Roman"/>
                <w:sz w:val="16"/>
              </w:rPr>
              <w:t>м</w:t>
            </w:r>
            <w:r>
              <w:rPr>
                <w:rFonts w:ascii="Times New Roman" w:hAnsi="Times New Roman"/>
                <w:sz w:val="16"/>
                <w:vertAlign w:val="superscript"/>
              </w:rPr>
              <w:t>2</w:t>
            </w:r>
          </w:p>
        </w:tc>
      </w:tr>
      <w:tr>
        <w:tc>
          <w:tcPr>
            <w:tcW w:type="dxa" w:w="817"/>
            <w:tcBorders>
              <w:top w:sz="4" w:val="nil"/>
              <w:left w:color="000000" w:sz="4" w:val="single"/>
              <w:bottom w:sz="4" w:val="nil"/>
              <w:right w:color="000000" w:sz="4" w:val="single"/>
            </w:tcBorders>
          </w:tcPr>
          <w:p w14:paraId="C4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C5060000">
            <w:pPr>
              <w:pStyle w:val="Style_7"/>
              <w:tabs>
                <w:tab w:leader="none" w:pos="2177" w:val="left"/>
              </w:tabs>
              <w:ind/>
              <w:rPr>
                <w:rFonts w:ascii="Times New Roman" w:hAnsi="Times New Roman"/>
                <w:sz w:val="16"/>
              </w:rPr>
            </w:pPr>
            <w:r>
              <w:rPr>
                <w:rFonts w:ascii="Times New Roman" w:hAnsi="Times New Roman"/>
                <w:sz w:val="16"/>
              </w:rPr>
              <w:t>а) брусья</w:t>
            </w:r>
          </w:p>
        </w:tc>
        <w:tc>
          <w:tcPr>
            <w:tcW w:type="dxa" w:w="1843"/>
            <w:gridSpan w:val="2"/>
            <w:tcBorders>
              <w:top w:sz="4" w:val="nil"/>
              <w:left w:color="000000" w:sz="4" w:val="single"/>
              <w:bottom w:sz="4" w:val="nil"/>
              <w:right w:color="000000" w:sz="4" w:val="single"/>
            </w:tcBorders>
          </w:tcPr>
          <w:p w14:paraId="C6060000">
            <w:pPr>
              <w:pStyle w:val="Style_7"/>
              <w:ind/>
              <w:jc w:val="center"/>
              <w:rPr>
                <w:rFonts w:ascii="Times New Roman" w:hAnsi="Times New Roman"/>
                <w:sz w:val="16"/>
              </w:rPr>
            </w:pPr>
            <w:r>
              <w:rPr>
                <w:rFonts w:ascii="Times New Roman" w:hAnsi="Times New Roman"/>
                <w:sz w:val="16"/>
              </w:rPr>
              <w:t>5</w:t>
            </w:r>
          </w:p>
        </w:tc>
        <w:tc>
          <w:tcPr>
            <w:tcW w:type="dxa" w:w="2126"/>
            <w:tcBorders>
              <w:top w:sz="4" w:val="nil"/>
              <w:left w:color="000000" w:sz="4" w:val="single"/>
              <w:bottom w:sz="4" w:val="nil"/>
              <w:right w:color="000000" w:sz="4" w:val="single"/>
            </w:tcBorders>
          </w:tcPr>
          <w:p w14:paraId="C7060000">
            <w:pPr>
              <w:pStyle w:val="Style_7"/>
              <w:tabs>
                <w:tab w:leader="none" w:pos="281" w:val="left"/>
              </w:tabs>
              <w:ind/>
              <w:jc w:val="center"/>
              <w:rPr>
                <w:rFonts w:ascii="Times New Roman" w:hAnsi="Times New Roman"/>
                <w:b w:val="1"/>
                <w:sz w:val="16"/>
              </w:rPr>
            </w:pPr>
          </w:p>
        </w:tc>
      </w:tr>
      <w:tr>
        <w:tc>
          <w:tcPr>
            <w:tcW w:type="dxa" w:w="817"/>
            <w:tcBorders>
              <w:top w:sz="4" w:val="nil"/>
              <w:left w:color="000000" w:sz="4" w:val="single"/>
              <w:bottom w:sz="4" w:val="nil"/>
              <w:right w:color="000000" w:sz="4" w:val="single"/>
            </w:tcBorders>
          </w:tcPr>
          <w:p w14:paraId="C8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C9060000">
            <w:pPr>
              <w:pStyle w:val="Style_7"/>
              <w:tabs>
                <w:tab w:leader="none" w:pos="2177" w:val="left"/>
              </w:tabs>
              <w:ind/>
              <w:rPr>
                <w:rFonts w:ascii="Times New Roman" w:hAnsi="Times New Roman"/>
                <w:sz w:val="16"/>
              </w:rPr>
            </w:pPr>
            <w:r>
              <w:rPr>
                <w:rFonts w:ascii="Times New Roman" w:hAnsi="Times New Roman"/>
                <w:sz w:val="16"/>
              </w:rPr>
              <w:t>б) ковёр для вольных упражнений</w:t>
            </w:r>
          </w:p>
        </w:tc>
        <w:tc>
          <w:tcPr>
            <w:tcW w:type="dxa" w:w="1843"/>
            <w:gridSpan w:val="2"/>
            <w:tcBorders>
              <w:top w:sz="4" w:val="nil"/>
              <w:left w:color="000000" w:sz="4" w:val="single"/>
              <w:bottom w:sz="4" w:val="nil"/>
              <w:right w:color="000000" w:sz="4" w:val="single"/>
            </w:tcBorders>
          </w:tcPr>
          <w:p w14:paraId="CA060000">
            <w:pPr>
              <w:pStyle w:val="Style_7"/>
              <w:ind/>
              <w:jc w:val="center"/>
              <w:rPr>
                <w:rFonts w:ascii="Times New Roman" w:hAnsi="Times New Roman"/>
                <w:sz w:val="16"/>
              </w:rPr>
            </w:pPr>
            <w:r>
              <w:rPr>
                <w:rFonts w:ascii="Times New Roman" w:hAnsi="Times New Roman"/>
                <w:sz w:val="16"/>
              </w:rPr>
              <w:t>6</w:t>
            </w:r>
          </w:p>
        </w:tc>
        <w:tc>
          <w:tcPr>
            <w:tcW w:type="dxa" w:w="2126"/>
            <w:tcBorders>
              <w:top w:sz="4" w:val="nil"/>
              <w:left w:color="000000" w:sz="4" w:val="single"/>
              <w:bottom w:sz="4" w:val="nil"/>
              <w:right w:color="000000" w:sz="4" w:val="single"/>
            </w:tcBorders>
          </w:tcPr>
          <w:p w14:paraId="CB060000">
            <w:pPr>
              <w:pStyle w:val="Style_7"/>
              <w:tabs>
                <w:tab w:leader="none" w:pos="281" w:val="left"/>
              </w:tabs>
              <w:ind/>
              <w:jc w:val="center"/>
              <w:rPr>
                <w:rFonts w:ascii="Times New Roman" w:hAnsi="Times New Roman"/>
                <w:b w:val="1"/>
                <w:sz w:val="16"/>
              </w:rPr>
            </w:pPr>
          </w:p>
        </w:tc>
      </w:tr>
      <w:tr>
        <w:tc>
          <w:tcPr>
            <w:tcW w:type="dxa" w:w="817"/>
            <w:tcBorders>
              <w:top w:sz="4" w:val="nil"/>
              <w:left w:color="000000" w:sz="4" w:val="single"/>
              <w:bottom w:sz="4" w:val="nil"/>
              <w:right w:color="000000" w:sz="4" w:val="single"/>
            </w:tcBorders>
          </w:tcPr>
          <w:p w14:paraId="CC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CD060000">
            <w:pPr>
              <w:pStyle w:val="Style_7"/>
              <w:tabs>
                <w:tab w:leader="none" w:pos="2177" w:val="left"/>
              </w:tabs>
              <w:ind/>
              <w:rPr>
                <w:rFonts w:ascii="Times New Roman" w:hAnsi="Times New Roman"/>
                <w:sz w:val="16"/>
              </w:rPr>
            </w:pPr>
            <w:r>
              <w:rPr>
                <w:rFonts w:ascii="Times New Roman" w:hAnsi="Times New Roman"/>
                <w:sz w:val="16"/>
              </w:rPr>
              <w:t>в) конь</w:t>
            </w:r>
          </w:p>
        </w:tc>
        <w:tc>
          <w:tcPr>
            <w:tcW w:type="dxa" w:w="1843"/>
            <w:gridSpan w:val="2"/>
            <w:tcBorders>
              <w:top w:sz="4" w:val="nil"/>
              <w:left w:color="000000" w:sz="4" w:val="single"/>
              <w:bottom w:sz="4" w:val="nil"/>
              <w:right w:color="000000" w:sz="4" w:val="single"/>
            </w:tcBorders>
          </w:tcPr>
          <w:p w14:paraId="CE060000">
            <w:pPr>
              <w:pStyle w:val="Style_7"/>
              <w:ind/>
              <w:jc w:val="center"/>
              <w:rPr>
                <w:rFonts w:ascii="Times New Roman" w:hAnsi="Times New Roman"/>
                <w:sz w:val="16"/>
              </w:rPr>
            </w:pPr>
            <w:r>
              <w:rPr>
                <w:rFonts w:ascii="Times New Roman" w:hAnsi="Times New Roman"/>
                <w:sz w:val="16"/>
              </w:rPr>
              <w:t>5</w:t>
            </w:r>
          </w:p>
        </w:tc>
        <w:tc>
          <w:tcPr>
            <w:tcW w:type="dxa" w:w="2126"/>
            <w:tcBorders>
              <w:top w:sz="4" w:val="nil"/>
              <w:left w:color="000000" w:sz="4" w:val="single"/>
              <w:bottom w:sz="4" w:val="nil"/>
              <w:right w:color="000000" w:sz="4" w:val="single"/>
            </w:tcBorders>
          </w:tcPr>
          <w:p w14:paraId="CF060000">
            <w:pPr>
              <w:pStyle w:val="Style_7"/>
              <w:tabs>
                <w:tab w:leader="none" w:pos="281" w:val="left"/>
              </w:tabs>
              <w:ind/>
              <w:jc w:val="center"/>
              <w:rPr>
                <w:rFonts w:ascii="Times New Roman" w:hAnsi="Times New Roman"/>
                <w:b w:val="1"/>
                <w:sz w:val="16"/>
              </w:rPr>
            </w:pPr>
          </w:p>
        </w:tc>
      </w:tr>
      <w:tr>
        <w:tc>
          <w:tcPr>
            <w:tcW w:type="dxa" w:w="817"/>
            <w:tcBorders>
              <w:top w:sz="4" w:val="nil"/>
              <w:left w:color="000000" w:sz="4" w:val="single"/>
              <w:bottom w:sz="4" w:val="nil"/>
              <w:right w:color="000000" w:sz="4" w:val="single"/>
            </w:tcBorders>
          </w:tcPr>
          <w:p w14:paraId="D0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D1060000">
            <w:pPr>
              <w:pStyle w:val="Style_7"/>
              <w:tabs>
                <w:tab w:leader="none" w:pos="2177" w:val="left"/>
              </w:tabs>
              <w:ind/>
              <w:rPr>
                <w:rFonts w:ascii="Times New Roman" w:hAnsi="Times New Roman"/>
                <w:sz w:val="16"/>
              </w:rPr>
            </w:pPr>
            <w:r>
              <w:rPr>
                <w:rFonts w:ascii="Times New Roman" w:hAnsi="Times New Roman"/>
                <w:sz w:val="16"/>
              </w:rPr>
              <w:t>г) кольца</w:t>
            </w:r>
          </w:p>
        </w:tc>
        <w:tc>
          <w:tcPr>
            <w:tcW w:type="dxa" w:w="1843"/>
            <w:gridSpan w:val="2"/>
            <w:tcBorders>
              <w:top w:sz="4" w:val="nil"/>
              <w:left w:color="000000" w:sz="4" w:val="single"/>
              <w:bottom w:sz="4" w:val="nil"/>
              <w:right w:color="000000" w:sz="4" w:val="single"/>
            </w:tcBorders>
          </w:tcPr>
          <w:p w14:paraId="D2060000">
            <w:pPr>
              <w:pStyle w:val="Style_7"/>
              <w:ind/>
              <w:jc w:val="center"/>
              <w:rPr>
                <w:rFonts w:ascii="Times New Roman" w:hAnsi="Times New Roman"/>
                <w:sz w:val="16"/>
              </w:rPr>
            </w:pPr>
            <w:r>
              <w:rPr>
                <w:rFonts w:ascii="Times New Roman" w:hAnsi="Times New Roman"/>
                <w:sz w:val="16"/>
              </w:rPr>
              <w:t>5</w:t>
            </w:r>
          </w:p>
        </w:tc>
        <w:tc>
          <w:tcPr>
            <w:tcW w:type="dxa" w:w="2126"/>
            <w:tcBorders>
              <w:top w:sz="4" w:val="nil"/>
              <w:left w:color="000000" w:sz="4" w:val="single"/>
              <w:bottom w:sz="4" w:val="nil"/>
              <w:right w:color="000000" w:sz="4" w:val="single"/>
            </w:tcBorders>
          </w:tcPr>
          <w:p w14:paraId="D3060000">
            <w:pPr>
              <w:pStyle w:val="Style_7"/>
              <w:tabs>
                <w:tab w:leader="none" w:pos="281" w:val="left"/>
              </w:tabs>
              <w:ind/>
              <w:jc w:val="center"/>
              <w:rPr>
                <w:rFonts w:ascii="Times New Roman" w:hAnsi="Times New Roman"/>
                <w:b w:val="1"/>
                <w:sz w:val="16"/>
              </w:rPr>
            </w:pPr>
          </w:p>
        </w:tc>
      </w:tr>
      <w:tr>
        <w:tc>
          <w:tcPr>
            <w:tcW w:type="dxa" w:w="817"/>
            <w:tcBorders>
              <w:top w:sz="4" w:val="nil"/>
              <w:left w:color="000000" w:sz="4" w:val="single"/>
              <w:bottom w:sz="4" w:val="nil"/>
              <w:right w:color="000000" w:sz="4" w:val="single"/>
            </w:tcBorders>
          </w:tcPr>
          <w:p w14:paraId="D4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D5060000">
            <w:pPr>
              <w:pStyle w:val="Style_7"/>
              <w:tabs>
                <w:tab w:leader="none" w:pos="2177" w:val="left"/>
              </w:tabs>
              <w:ind/>
              <w:rPr>
                <w:rFonts w:ascii="Times New Roman" w:hAnsi="Times New Roman"/>
                <w:sz w:val="16"/>
              </w:rPr>
            </w:pPr>
            <w:r>
              <w:rPr>
                <w:rFonts w:ascii="Times New Roman" w:hAnsi="Times New Roman"/>
                <w:sz w:val="16"/>
              </w:rPr>
              <w:t>д) опорный прыжок</w:t>
            </w:r>
          </w:p>
        </w:tc>
        <w:tc>
          <w:tcPr>
            <w:tcW w:type="dxa" w:w="1843"/>
            <w:gridSpan w:val="2"/>
            <w:tcBorders>
              <w:top w:sz="4" w:val="nil"/>
              <w:left w:color="000000" w:sz="4" w:val="single"/>
              <w:bottom w:sz="4" w:val="nil"/>
              <w:right w:color="000000" w:sz="4" w:val="single"/>
            </w:tcBorders>
          </w:tcPr>
          <w:p w14:paraId="D6060000">
            <w:pPr>
              <w:pStyle w:val="Style_7"/>
              <w:ind/>
              <w:jc w:val="center"/>
              <w:rPr>
                <w:rFonts w:ascii="Times New Roman" w:hAnsi="Times New Roman"/>
                <w:sz w:val="16"/>
              </w:rPr>
            </w:pPr>
            <w:r>
              <w:rPr>
                <w:rFonts w:ascii="Times New Roman" w:hAnsi="Times New Roman"/>
                <w:sz w:val="16"/>
              </w:rPr>
              <w:t>6</w:t>
            </w:r>
          </w:p>
        </w:tc>
        <w:tc>
          <w:tcPr>
            <w:tcW w:type="dxa" w:w="2126"/>
            <w:tcBorders>
              <w:top w:sz="4" w:val="nil"/>
              <w:left w:color="000000" w:sz="4" w:val="single"/>
              <w:bottom w:sz="4" w:val="nil"/>
              <w:right w:color="000000" w:sz="4" w:val="single"/>
            </w:tcBorders>
          </w:tcPr>
          <w:p w14:paraId="D7060000">
            <w:pPr>
              <w:pStyle w:val="Style_7"/>
              <w:tabs>
                <w:tab w:leader="none" w:pos="281" w:val="left"/>
              </w:tabs>
              <w:ind/>
              <w:jc w:val="center"/>
              <w:rPr>
                <w:rFonts w:ascii="Times New Roman" w:hAnsi="Times New Roman"/>
                <w:b w:val="1"/>
                <w:sz w:val="16"/>
              </w:rPr>
            </w:pPr>
          </w:p>
        </w:tc>
      </w:tr>
      <w:tr>
        <w:tc>
          <w:tcPr>
            <w:tcW w:type="dxa" w:w="817"/>
            <w:tcBorders>
              <w:top w:sz="4" w:val="nil"/>
              <w:left w:color="000000" w:sz="4" w:val="single"/>
              <w:bottom w:color="000000" w:sz="4" w:val="single"/>
              <w:right w:color="000000" w:sz="4" w:val="single"/>
            </w:tcBorders>
          </w:tcPr>
          <w:p w14:paraId="D8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D9060000">
            <w:pPr>
              <w:pStyle w:val="Style_7"/>
              <w:tabs>
                <w:tab w:leader="none" w:pos="2177" w:val="left"/>
              </w:tabs>
              <w:ind/>
              <w:rPr>
                <w:rFonts w:ascii="Times New Roman" w:hAnsi="Times New Roman"/>
                <w:sz w:val="16"/>
              </w:rPr>
            </w:pPr>
            <w:r>
              <w:rPr>
                <w:rFonts w:ascii="Times New Roman" w:hAnsi="Times New Roman"/>
                <w:sz w:val="16"/>
              </w:rPr>
              <w:t>е) перекладина</w:t>
            </w:r>
          </w:p>
        </w:tc>
        <w:tc>
          <w:tcPr>
            <w:tcW w:type="dxa" w:w="1843"/>
            <w:gridSpan w:val="2"/>
            <w:tcBorders>
              <w:top w:sz="4" w:val="nil"/>
              <w:left w:color="000000" w:sz="4" w:val="single"/>
              <w:bottom w:color="000000" w:sz="4" w:val="single"/>
              <w:right w:color="000000" w:sz="4" w:val="single"/>
            </w:tcBorders>
          </w:tcPr>
          <w:p w14:paraId="DA060000">
            <w:pPr>
              <w:pStyle w:val="Style_7"/>
              <w:ind/>
              <w:jc w:val="center"/>
              <w:rPr>
                <w:rFonts w:ascii="Times New Roman" w:hAnsi="Times New Roman"/>
                <w:sz w:val="16"/>
              </w:rPr>
            </w:pPr>
            <w:r>
              <w:rPr>
                <w:rFonts w:ascii="Times New Roman" w:hAnsi="Times New Roman"/>
                <w:sz w:val="16"/>
              </w:rPr>
              <w:t>5</w:t>
            </w:r>
          </w:p>
        </w:tc>
        <w:tc>
          <w:tcPr>
            <w:tcW w:type="dxa" w:w="2126"/>
            <w:tcBorders>
              <w:top w:sz="4" w:val="nil"/>
              <w:left w:color="000000" w:sz="4" w:val="single"/>
              <w:bottom w:color="000000" w:sz="4" w:val="single"/>
              <w:right w:color="000000" w:sz="4" w:val="single"/>
            </w:tcBorders>
          </w:tcPr>
          <w:p w14:paraId="DB060000">
            <w:pPr>
              <w:pStyle w:val="Style_7"/>
              <w:tabs>
                <w:tab w:leader="none" w:pos="281" w:val="left"/>
              </w:tabs>
              <w:ind/>
              <w:jc w:val="center"/>
              <w:rPr>
                <w:rFonts w:ascii="Times New Roman" w:hAnsi="Times New Roman"/>
                <w:b w:val="1"/>
                <w:sz w:val="16"/>
              </w:rPr>
            </w:pPr>
          </w:p>
        </w:tc>
      </w:tr>
      <w:tr>
        <w:tc>
          <w:tcPr>
            <w:tcW w:type="dxa" w:w="817"/>
            <w:tcBorders>
              <w:top w:color="000000" w:sz="4" w:val="single"/>
              <w:left w:color="000000" w:sz="4" w:val="single"/>
              <w:bottom w:color="000000" w:sz="4" w:val="single"/>
              <w:right w:color="000000" w:sz="4" w:val="single"/>
            </w:tcBorders>
          </w:tcPr>
          <w:p w14:paraId="DC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2.1.9</w:t>
            </w:r>
          </w:p>
        </w:tc>
        <w:tc>
          <w:tcPr>
            <w:tcW w:type="dxa" w:w="5528"/>
            <w:tcBorders>
              <w:top w:color="000000" w:sz="4" w:val="single"/>
              <w:left w:color="000000" w:sz="4" w:val="single"/>
              <w:bottom w:color="000000" w:sz="4" w:val="single"/>
              <w:right w:color="000000" w:sz="4" w:val="single"/>
            </w:tcBorders>
          </w:tcPr>
          <w:p w14:paraId="DD060000">
            <w:pPr>
              <w:pStyle w:val="Style_7"/>
              <w:tabs>
                <w:tab w:leader="none" w:pos="2177" w:val="left"/>
              </w:tabs>
              <w:ind/>
              <w:rPr>
                <w:rFonts w:ascii="Times New Roman" w:hAnsi="Times New Roman"/>
                <w:sz w:val="16"/>
              </w:rPr>
            </w:pPr>
            <w:r>
              <w:rPr>
                <w:rFonts w:ascii="Times New Roman" w:hAnsi="Times New Roman"/>
                <w:sz w:val="16"/>
              </w:rPr>
              <w:t>Художественной гимнастикой</w:t>
            </w:r>
          </w:p>
        </w:tc>
        <w:tc>
          <w:tcPr>
            <w:tcW w:type="dxa" w:w="1843"/>
            <w:gridSpan w:val="2"/>
            <w:tcBorders>
              <w:top w:color="000000" w:sz="4" w:val="single"/>
              <w:left w:color="000000" w:sz="4" w:val="single"/>
              <w:bottom w:color="000000" w:sz="4" w:val="single"/>
              <w:right w:color="000000" w:sz="4" w:val="single"/>
            </w:tcBorders>
          </w:tcPr>
          <w:p w14:paraId="DE060000">
            <w:pPr>
              <w:pStyle w:val="Style_7"/>
              <w:ind/>
              <w:jc w:val="center"/>
              <w:rPr>
                <w:rFonts w:ascii="Times New Roman" w:hAnsi="Times New Roman"/>
                <w:sz w:val="16"/>
              </w:rPr>
            </w:pPr>
            <w:r>
              <w:rPr>
                <w:rFonts w:ascii="Times New Roman" w:hAnsi="Times New Roman"/>
                <w:sz w:val="16"/>
              </w:rPr>
              <w:t>20</w:t>
            </w:r>
          </w:p>
        </w:tc>
        <w:tc>
          <w:tcPr>
            <w:tcW w:type="dxa" w:w="2126"/>
            <w:tcBorders>
              <w:top w:color="000000" w:sz="4" w:val="single"/>
              <w:left w:color="000000" w:sz="4" w:val="single"/>
              <w:bottom w:color="000000" w:sz="4" w:val="single"/>
              <w:right w:color="000000" w:sz="4" w:val="single"/>
            </w:tcBorders>
          </w:tcPr>
          <w:p w14:paraId="DF060000">
            <w:pPr>
              <w:pStyle w:val="Style_7"/>
              <w:tabs>
                <w:tab w:leader="none" w:pos="281" w:val="left"/>
              </w:tabs>
              <w:ind/>
              <w:jc w:val="center"/>
              <w:rPr>
                <w:rFonts w:ascii="Times New Roman" w:hAnsi="Times New Roman"/>
                <w:b w:val="1"/>
                <w:sz w:val="16"/>
              </w:rPr>
            </w:pPr>
            <w:r>
              <w:rPr>
                <w:rFonts w:ascii="Times New Roman" w:hAnsi="Times New Roman"/>
                <w:sz w:val="16"/>
              </w:rPr>
              <w:t xml:space="preserve">32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E0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2.1.10</w:t>
            </w:r>
          </w:p>
        </w:tc>
        <w:tc>
          <w:tcPr>
            <w:tcW w:type="dxa" w:w="5528"/>
            <w:tcBorders>
              <w:top w:color="000000" w:sz="4" w:val="single"/>
              <w:left w:color="000000" w:sz="4" w:val="single"/>
              <w:bottom w:color="000000" w:sz="4" w:val="single"/>
              <w:right w:color="000000" w:sz="4" w:val="single"/>
            </w:tcBorders>
          </w:tcPr>
          <w:p w14:paraId="E1060000">
            <w:pPr>
              <w:pStyle w:val="Style_7"/>
              <w:tabs>
                <w:tab w:leader="none" w:pos="2177" w:val="left"/>
              </w:tabs>
              <w:ind/>
              <w:rPr>
                <w:rFonts w:ascii="Times New Roman" w:hAnsi="Times New Roman"/>
                <w:sz w:val="16"/>
              </w:rPr>
            </w:pPr>
            <w:r>
              <w:rPr>
                <w:rFonts w:ascii="Times New Roman" w:hAnsi="Times New Roman"/>
                <w:sz w:val="16"/>
              </w:rPr>
              <w:t>Гандболом</w:t>
            </w:r>
          </w:p>
        </w:tc>
        <w:tc>
          <w:tcPr>
            <w:tcW w:type="dxa" w:w="1843"/>
            <w:gridSpan w:val="2"/>
            <w:tcBorders>
              <w:top w:color="000000" w:sz="4" w:val="single"/>
              <w:left w:color="000000" w:sz="4" w:val="single"/>
              <w:bottom w:color="000000" w:sz="4" w:val="single"/>
              <w:right w:color="000000" w:sz="4" w:val="single"/>
            </w:tcBorders>
          </w:tcPr>
          <w:p w14:paraId="E2060000">
            <w:pPr>
              <w:pStyle w:val="Style_7"/>
              <w:ind/>
              <w:jc w:val="center"/>
              <w:rPr>
                <w:rFonts w:ascii="Times New Roman" w:hAnsi="Times New Roman"/>
                <w:sz w:val="16"/>
              </w:rPr>
            </w:pPr>
            <w:r>
              <w:rPr>
                <w:rFonts w:ascii="Times New Roman" w:hAnsi="Times New Roman"/>
                <w:sz w:val="16"/>
              </w:rPr>
              <w:t>22</w:t>
            </w:r>
          </w:p>
        </w:tc>
        <w:tc>
          <w:tcPr>
            <w:tcW w:type="dxa" w:w="2126"/>
            <w:tcBorders>
              <w:top w:color="000000" w:sz="4" w:val="single"/>
              <w:left w:color="000000" w:sz="4" w:val="single"/>
              <w:bottom w:color="000000" w:sz="4" w:val="single"/>
              <w:right w:color="000000" w:sz="4" w:val="single"/>
            </w:tcBorders>
          </w:tcPr>
          <w:p w14:paraId="E3060000">
            <w:pPr>
              <w:pStyle w:val="Style_7"/>
              <w:tabs>
                <w:tab w:leader="none" w:pos="281" w:val="left"/>
              </w:tabs>
              <w:ind/>
              <w:jc w:val="center"/>
              <w:rPr>
                <w:rFonts w:ascii="Times New Roman" w:hAnsi="Times New Roman"/>
                <w:sz w:val="16"/>
              </w:rPr>
            </w:pPr>
            <w:r>
              <w:rPr>
                <w:rFonts w:ascii="Times New Roman" w:hAnsi="Times New Roman"/>
                <w:sz w:val="16"/>
              </w:rPr>
              <w:t xml:space="preserve">45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E4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2.1.11</w:t>
            </w:r>
          </w:p>
        </w:tc>
        <w:tc>
          <w:tcPr>
            <w:tcW w:type="dxa" w:w="5528"/>
            <w:tcBorders>
              <w:top w:color="000000" w:sz="4" w:val="single"/>
              <w:left w:color="000000" w:sz="4" w:val="single"/>
              <w:bottom w:color="000000" w:sz="4" w:val="single"/>
              <w:right w:color="000000" w:sz="4" w:val="single"/>
            </w:tcBorders>
          </w:tcPr>
          <w:p w14:paraId="E5060000">
            <w:pPr>
              <w:pStyle w:val="Style_7"/>
              <w:tabs>
                <w:tab w:leader="none" w:pos="2177" w:val="left"/>
              </w:tabs>
              <w:ind/>
              <w:rPr>
                <w:rFonts w:ascii="Times New Roman" w:hAnsi="Times New Roman"/>
                <w:sz w:val="16"/>
              </w:rPr>
            </w:pPr>
            <w:r>
              <w:rPr>
                <w:rFonts w:ascii="Times New Roman" w:hAnsi="Times New Roman"/>
                <w:sz w:val="16"/>
              </w:rPr>
              <w:t>Спортивной борьбой</w:t>
            </w:r>
          </w:p>
        </w:tc>
        <w:tc>
          <w:tcPr>
            <w:tcW w:type="dxa" w:w="1843"/>
            <w:gridSpan w:val="2"/>
            <w:tcBorders>
              <w:top w:color="000000" w:sz="4" w:val="single"/>
              <w:left w:color="000000" w:sz="4" w:val="single"/>
              <w:bottom w:color="000000" w:sz="4" w:val="single"/>
              <w:right w:color="000000" w:sz="4" w:val="single"/>
            </w:tcBorders>
          </w:tcPr>
          <w:p w14:paraId="E6060000">
            <w:pPr>
              <w:pStyle w:val="Style_7"/>
              <w:ind/>
              <w:jc w:val="center"/>
              <w:rPr>
                <w:rFonts w:ascii="Times New Roman" w:hAnsi="Times New Roman"/>
                <w:sz w:val="16"/>
              </w:rPr>
            </w:pPr>
            <w:r>
              <w:rPr>
                <w:rFonts w:ascii="Times New Roman" w:hAnsi="Times New Roman"/>
                <w:sz w:val="16"/>
              </w:rPr>
              <w:t>16</w:t>
            </w:r>
          </w:p>
        </w:tc>
        <w:tc>
          <w:tcPr>
            <w:tcW w:type="dxa" w:w="2126"/>
            <w:tcBorders>
              <w:top w:color="000000" w:sz="4" w:val="single"/>
              <w:left w:color="000000" w:sz="4" w:val="single"/>
              <w:bottom w:color="000000" w:sz="4" w:val="single"/>
              <w:right w:color="000000" w:sz="4" w:val="single"/>
            </w:tcBorders>
          </w:tcPr>
          <w:p w14:paraId="E7060000">
            <w:pPr>
              <w:pStyle w:val="Style_7"/>
              <w:tabs>
                <w:tab w:leader="none" w:pos="281" w:val="left"/>
              </w:tabs>
              <w:ind/>
              <w:jc w:val="center"/>
              <w:rPr>
                <w:rFonts w:ascii="Times New Roman" w:hAnsi="Times New Roman"/>
                <w:sz w:val="16"/>
              </w:rPr>
            </w:pPr>
            <w:r>
              <w:rPr>
                <w:rFonts w:ascii="Times New Roman" w:hAnsi="Times New Roman"/>
                <w:sz w:val="16"/>
              </w:rPr>
              <w:t xml:space="preserve">22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E8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2.1.12</w:t>
            </w:r>
          </w:p>
        </w:tc>
        <w:tc>
          <w:tcPr>
            <w:tcW w:type="dxa" w:w="5528"/>
            <w:tcBorders>
              <w:top w:color="000000" w:sz="4" w:val="single"/>
              <w:left w:color="000000" w:sz="4" w:val="single"/>
              <w:bottom w:color="000000" w:sz="4" w:val="single"/>
              <w:right w:color="000000" w:sz="4" w:val="single"/>
            </w:tcBorders>
          </w:tcPr>
          <w:p w14:paraId="E9060000">
            <w:pPr>
              <w:pStyle w:val="Style_7"/>
              <w:tabs>
                <w:tab w:leader="none" w:pos="2177" w:val="left"/>
              </w:tabs>
              <w:ind/>
              <w:rPr>
                <w:rFonts w:ascii="Times New Roman" w:hAnsi="Times New Roman"/>
                <w:sz w:val="16"/>
              </w:rPr>
            </w:pPr>
            <w:r>
              <w:rPr>
                <w:rFonts w:ascii="Times New Roman" w:hAnsi="Times New Roman"/>
                <w:sz w:val="16"/>
              </w:rPr>
              <w:t>Теннисом</w:t>
            </w:r>
          </w:p>
        </w:tc>
        <w:tc>
          <w:tcPr>
            <w:tcW w:type="dxa" w:w="1843"/>
            <w:gridSpan w:val="2"/>
            <w:tcBorders>
              <w:top w:color="000000" w:sz="4" w:val="single"/>
              <w:left w:color="000000" w:sz="4" w:val="single"/>
              <w:bottom w:color="000000" w:sz="4" w:val="single"/>
              <w:right w:color="000000" w:sz="4" w:val="single"/>
            </w:tcBorders>
          </w:tcPr>
          <w:p w14:paraId="EA060000">
            <w:pPr>
              <w:pStyle w:val="Style_7"/>
              <w:ind/>
              <w:jc w:val="center"/>
              <w:rPr>
                <w:rFonts w:ascii="Times New Roman" w:hAnsi="Times New Roman"/>
                <w:sz w:val="16"/>
              </w:rPr>
            </w:pPr>
            <w:r>
              <w:rPr>
                <w:rFonts w:ascii="Times New Roman" w:hAnsi="Times New Roman"/>
                <w:sz w:val="16"/>
              </w:rPr>
              <w:t>6</w:t>
            </w:r>
          </w:p>
        </w:tc>
        <w:tc>
          <w:tcPr>
            <w:tcW w:type="dxa" w:w="2126"/>
            <w:tcBorders>
              <w:top w:color="000000" w:sz="4" w:val="single"/>
              <w:left w:color="000000" w:sz="4" w:val="single"/>
              <w:bottom w:color="000000" w:sz="4" w:val="single"/>
              <w:right w:color="000000" w:sz="4" w:val="single"/>
            </w:tcBorders>
          </w:tcPr>
          <w:p w14:paraId="EB060000">
            <w:pPr>
              <w:pStyle w:val="Style_7"/>
              <w:tabs>
                <w:tab w:leader="none" w:pos="281" w:val="left"/>
              </w:tabs>
              <w:ind/>
              <w:jc w:val="center"/>
              <w:rPr>
                <w:rFonts w:ascii="Times New Roman" w:hAnsi="Times New Roman"/>
                <w:sz w:val="16"/>
              </w:rPr>
            </w:pPr>
            <w:r>
              <w:rPr>
                <w:rFonts w:ascii="Times New Roman" w:hAnsi="Times New Roman"/>
                <w:sz w:val="16"/>
              </w:rPr>
              <w:t xml:space="preserve">108 </w:t>
            </w:r>
            <w:r>
              <w:rPr>
                <w:rFonts w:ascii="Times New Roman" w:hAnsi="Times New Roman"/>
                <w:sz w:val="16"/>
              </w:rPr>
              <w:t>м</w:t>
            </w:r>
            <w:r>
              <w:rPr>
                <w:rFonts w:ascii="Times New Roman" w:hAnsi="Times New Roman"/>
                <w:sz w:val="16"/>
                <w:vertAlign w:val="superscript"/>
              </w:rPr>
              <w:t>2</w:t>
            </w:r>
          </w:p>
        </w:tc>
      </w:tr>
      <w:tr>
        <w:trPr>
          <w:trHeight w:hRule="atLeast" w:val="183"/>
        </w:trPr>
        <w:tc>
          <w:tcPr>
            <w:tcW w:type="dxa" w:w="817"/>
            <w:tcBorders>
              <w:top w:color="000000" w:sz="4" w:val="single"/>
              <w:left w:color="000000" w:sz="4" w:val="single"/>
              <w:bottom w:sz="4" w:val="nil"/>
              <w:right w:color="000000" w:sz="4" w:val="single"/>
            </w:tcBorders>
          </w:tcPr>
          <w:p w14:paraId="EC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2.1.13</w:t>
            </w:r>
          </w:p>
        </w:tc>
        <w:tc>
          <w:tcPr>
            <w:tcW w:type="dxa" w:w="5528"/>
            <w:tcBorders>
              <w:top w:color="000000" w:sz="4" w:val="single"/>
              <w:left w:color="000000" w:sz="4" w:val="single"/>
              <w:bottom w:sz="4" w:val="nil"/>
              <w:right w:color="000000" w:sz="4" w:val="single"/>
            </w:tcBorders>
          </w:tcPr>
          <w:p w14:paraId="ED060000">
            <w:pPr>
              <w:widowControl w:val="1"/>
              <w:ind/>
              <w:rPr>
                <w:rFonts w:ascii="Times New Roman" w:hAnsi="Times New Roman"/>
                <w:sz w:val="16"/>
              </w:rPr>
            </w:pPr>
            <w:r>
              <w:rPr>
                <w:rFonts w:ascii="Times New Roman" w:hAnsi="Times New Roman"/>
                <w:sz w:val="16"/>
              </w:rPr>
              <w:t>Настольным теннисом</w:t>
            </w:r>
          </w:p>
        </w:tc>
        <w:tc>
          <w:tcPr>
            <w:tcW w:type="dxa" w:w="1843"/>
            <w:gridSpan w:val="2"/>
            <w:tcBorders>
              <w:top w:color="000000" w:sz="4" w:val="single"/>
              <w:left w:color="000000" w:sz="4" w:val="single"/>
              <w:bottom w:sz="4" w:val="nil"/>
              <w:right w:color="000000" w:sz="4" w:val="single"/>
            </w:tcBorders>
          </w:tcPr>
          <w:p w14:paraId="EE06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EF06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sz="4" w:val="nil"/>
              <w:right w:color="000000" w:sz="4" w:val="single"/>
            </w:tcBorders>
          </w:tcPr>
          <w:p w14:paraId="F0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F1060000">
            <w:pPr>
              <w:pStyle w:val="Style_7"/>
              <w:tabs>
                <w:tab w:leader="none" w:pos="281" w:val="left"/>
              </w:tabs>
              <w:ind/>
              <w:rPr>
                <w:rFonts w:ascii="Times New Roman" w:hAnsi="Times New Roman"/>
                <w:sz w:val="16"/>
              </w:rPr>
            </w:pPr>
            <w:r>
              <w:rPr>
                <w:rFonts w:ascii="Times New Roman" w:hAnsi="Times New Roman"/>
                <w:sz w:val="16"/>
              </w:rPr>
              <w:t>в расчёте на 1 стол (чел.)</w:t>
            </w:r>
          </w:p>
        </w:tc>
        <w:tc>
          <w:tcPr>
            <w:tcW w:type="dxa" w:w="1843"/>
            <w:gridSpan w:val="2"/>
            <w:tcBorders>
              <w:top w:sz="4" w:val="nil"/>
              <w:left w:color="000000" w:sz="4" w:val="single"/>
              <w:bottom w:sz="4" w:val="nil"/>
              <w:right w:color="000000" w:sz="4" w:val="single"/>
            </w:tcBorders>
          </w:tcPr>
          <w:p w14:paraId="F2060000">
            <w:pPr>
              <w:pStyle w:val="Style_7"/>
              <w:ind/>
              <w:jc w:val="center"/>
              <w:rPr>
                <w:rFonts w:ascii="Times New Roman" w:hAnsi="Times New Roman"/>
                <w:sz w:val="16"/>
              </w:rPr>
            </w:pPr>
            <w:r>
              <w:rPr>
                <w:rFonts w:ascii="Times New Roman" w:hAnsi="Times New Roman"/>
                <w:sz w:val="16"/>
              </w:rPr>
              <w:t>4</w:t>
            </w:r>
          </w:p>
        </w:tc>
        <w:tc>
          <w:tcPr>
            <w:tcW w:type="dxa" w:w="2126"/>
            <w:tcBorders>
              <w:top w:sz="4" w:val="nil"/>
              <w:left w:color="000000" w:sz="4" w:val="single"/>
              <w:bottom w:sz="4" w:val="nil"/>
              <w:right w:color="000000" w:sz="4" w:val="single"/>
            </w:tcBorders>
          </w:tcPr>
          <w:p w14:paraId="F306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color="000000" w:sz="4" w:val="single"/>
              <w:right w:color="000000" w:sz="4" w:val="single"/>
            </w:tcBorders>
          </w:tcPr>
          <w:p w14:paraId="F4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F5060000">
            <w:pPr>
              <w:pStyle w:val="Style_7"/>
              <w:tabs>
                <w:tab w:leader="none" w:pos="281" w:val="left"/>
              </w:tabs>
              <w:ind/>
              <w:rPr>
                <w:rFonts w:ascii="Times New Roman" w:hAnsi="Times New Roman"/>
                <w:sz w:val="16"/>
              </w:rPr>
            </w:pPr>
            <w:r>
              <w:rPr>
                <w:rFonts w:ascii="Times New Roman" w:hAnsi="Times New Roman"/>
                <w:sz w:val="16"/>
              </w:rPr>
              <w:t>в расчёте на 1 занимающегося (</w:t>
            </w:r>
            <w:r>
              <w:rPr>
                <w:rFonts w:ascii="Times New Roman" w:hAnsi="Times New Roman"/>
                <w:sz w:val="16"/>
              </w:rPr>
              <w:t>м</w:t>
            </w:r>
            <w:r>
              <w:rPr>
                <w:rFonts w:ascii="Times New Roman" w:hAnsi="Times New Roman"/>
                <w:sz w:val="16"/>
                <w:vertAlign w:val="superscript"/>
              </w:rPr>
              <w:t>2</w:t>
            </w:r>
            <w:r>
              <w:rPr>
                <w:rFonts w:ascii="Times New Roman" w:hAnsi="Times New Roman"/>
                <w:sz w:val="16"/>
              </w:rPr>
              <w:t xml:space="preserve"> площади зала)</w:t>
            </w:r>
          </w:p>
        </w:tc>
        <w:tc>
          <w:tcPr>
            <w:tcW w:type="dxa" w:w="1843"/>
            <w:gridSpan w:val="2"/>
            <w:tcBorders>
              <w:top w:sz="4" w:val="nil"/>
              <w:left w:color="000000" w:sz="4" w:val="single"/>
              <w:bottom w:color="000000" w:sz="4" w:val="single"/>
              <w:right w:color="000000" w:sz="4" w:val="single"/>
            </w:tcBorders>
          </w:tcPr>
          <w:p w14:paraId="F6060000">
            <w:pPr>
              <w:pStyle w:val="Style_7"/>
              <w:ind/>
              <w:jc w:val="center"/>
              <w:rPr>
                <w:rFonts w:ascii="Times New Roman" w:hAnsi="Times New Roman"/>
                <w:sz w:val="16"/>
              </w:rPr>
            </w:pPr>
          </w:p>
        </w:tc>
        <w:tc>
          <w:tcPr>
            <w:tcW w:type="dxa" w:w="2126"/>
            <w:tcBorders>
              <w:top w:sz="4" w:val="nil"/>
              <w:left w:color="000000" w:sz="4" w:val="single"/>
              <w:bottom w:color="000000" w:sz="4" w:val="single"/>
              <w:right w:color="000000" w:sz="4" w:val="single"/>
            </w:tcBorders>
          </w:tcPr>
          <w:p w14:paraId="F7060000">
            <w:pPr>
              <w:pStyle w:val="Style_7"/>
              <w:tabs>
                <w:tab w:leader="none" w:pos="281" w:val="left"/>
              </w:tabs>
              <w:ind/>
              <w:jc w:val="center"/>
              <w:rPr>
                <w:rFonts w:ascii="Times New Roman" w:hAnsi="Times New Roman"/>
                <w:sz w:val="16"/>
              </w:rPr>
            </w:pPr>
            <w:r>
              <w:rPr>
                <w:rFonts w:ascii="Times New Roman" w:hAnsi="Times New Roman"/>
                <w:sz w:val="16"/>
              </w:rPr>
              <w:t xml:space="preserve">9 </w:t>
            </w:r>
            <w:r>
              <w:rPr>
                <w:rFonts w:ascii="Times New Roman" w:hAnsi="Times New Roman"/>
                <w:sz w:val="16"/>
              </w:rPr>
              <w:t>м</w:t>
            </w:r>
            <w:r>
              <w:rPr>
                <w:rFonts w:ascii="Times New Roman" w:hAnsi="Times New Roman"/>
                <w:sz w:val="16"/>
                <w:vertAlign w:val="superscript"/>
              </w:rPr>
              <w:t>2</w:t>
            </w:r>
          </w:p>
        </w:tc>
      </w:tr>
      <w:tr>
        <w:trPr>
          <w:trHeight w:hRule="atLeast" w:val="60"/>
        </w:trPr>
        <w:tc>
          <w:tcPr>
            <w:tcW w:type="dxa" w:w="817"/>
            <w:tcBorders>
              <w:top w:color="000000" w:sz="4" w:val="single"/>
              <w:left w:color="000000" w:sz="4" w:val="single"/>
              <w:bottom w:sz="4" w:val="nil"/>
              <w:right w:color="000000" w:sz="4" w:val="single"/>
            </w:tcBorders>
          </w:tcPr>
          <w:p w14:paraId="F8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2.1.14</w:t>
            </w:r>
          </w:p>
        </w:tc>
        <w:tc>
          <w:tcPr>
            <w:tcW w:type="dxa" w:w="5528"/>
            <w:tcBorders>
              <w:top w:color="000000" w:sz="4" w:val="single"/>
              <w:left w:color="000000" w:sz="4" w:val="single"/>
              <w:bottom w:sz="4" w:val="nil"/>
              <w:right w:color="000000" w:sz="4" w:val="single"/>
            </w:tcBorders>
          </w:tcPr>
          <w:p w14:paraId="F9060000">
            <w:pPr>
              <w:widowControl w:val="1"/>
              <w:ind/>
              <w:rPr>
                <w:rFonts w:ascii="Times New Roman" w:hAnsi="Times New Roman"/>
                <w:sz w:val="16"/>
              </w:rPr>
            </w:pPr>
            <w:r>
              <w:rPr>
                <w:rFonts w:ascii="Times New Roman" w:hAnsi="Times New Roman"/>
                <w:sz w:val="16"/>
              </w:rPr>
              <w:t>Тяжёлой атлетикой:</w:t>
            </w:r>
          </w:p>
        </w:tc>
        <w:tc>
          <w:tcPr>
            <w:tcW w:type="dxa" w:w="1843"/>
            <w:gridSpan w:val="2"/>
            <w:tcBorders>
              <w:top w:color="000000" w:sz="4" w:val="single"/>
              <w:left w:color="000000" w:sz="4" w:val="single"/>
              <w:bottom w:sz="4" w:val="nil"/>
              <w:right w:color="000000" w:sz="4" w:val="single"/>
            </w:tcBorders>
          </w:tcPr>
          <w:p w14:paraId="FA06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FB06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sz="4" w:val="nil"/>
              <w:right w:color="000000" w:sz="4" w:val="single"/>
            </w:tcBorders>
          </w:tcPr>
          <w:p w14:paraId="FC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FD060000">
            <w:pPr>
              <w:pStyle w:val="Style_7"/>
              <w:tabs>
                <w:tab w:leader="none" w:pos="281" w:val="left"/>
              </w:tabs>
              <w:ind/>
              <w:rPr>
                <w:rFonts w:ascii="Times New Roman" w:hAnsi="Times New Roman"/>
                <w:sz w:val="16"/>
              </w:rPr>
            </w:pPr>
            <w:r>
              <w:rPr>
                <w:rFonts w:ascii="Times New Roman" w:hAnsi="Times New Roman"/>
                <w:sz w:val="16"/>
              </w:rPr>
              <w:t>в расчёте на 1 помост и на 1 комплект оборудования</w:t>
            </w:r>
          </w:p>
        </w:tc>
        <w:tc>
          <w:tcPr>
            <w:tcW w:type="dxa" w:w="1843"/>
            <w:gridSpan w:val="2"/>
            <w:tcBorders>
              <w:top w:sz="4" w:val="nil"/>
              <w:left w:color="000000" w:sz="4" w:val="single"/>
              <w:bottom w:sz="4" w:val="nil"/>
              <w:right w:color="000000" w:sz="4" w:val="single"/>
            </w:tcBorders>
          </w:tcPr>
          <w:p w14:paraId="FE060000">
            <w:pPr>
              <w:pStyle w:val="Style_7"/>
              <w:ind/>
              <w:jc w:val="center"/>
              <w:rPr>
                <w:rFonts w:ascii="Times New Roman" w:hAnsi="Times New Roman"/>
                <w:sz w:val="16"/>
              </w:rPr>
            </w:pPr>
            <w:r>
              <w:rPr>
                <w:rFonts w:ascii="Times New Roman" w:hAnsi="Times New Roman"/>
                <w:sz w:val="16"/>
              </w:rPr>
              <w:t>15</w:t>
            </w:r>
          </w:p>
        </w:tc>
        <w:tc>
          <w:tcPr>
            <w:tcW w:type="dxa" w:w="2126"/>
            <w:tcBorders>
              <w:top w:sz="4" w:val="nil"/>
              <w:left w:color="000000" w:sz="4" w:val="single"/>
              <w:bottom w:sz="4" w:val="nil"/>
              <w:right w:color="000000" w:sz="4" w:val="single"/>
            </w:tcBorders>
          </w:tcPr>
          <w:p w14:paraId="FF06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00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01070000">
            <w:pPr>
              <w:pStyle w:val="Style_7"/>
              <w:tabs>
                <w:tab w:leader="none" w:pos="281" w:val="left"/>
              </w:tabs>
              <w:ind/>
              <w:rPr>
                <w:rFonts w:ascii="Times New Roman" w:hAnsi="Times New Roman"/>
                <w:sz w:val="16"/>
              </w:rPr>
            </w:pPr>
            <w:r>
              <w:rPr>
                <w:rFonts w:ascii="Times New Roman" w:hAnsi="Times New Roman"/>
                <w:sz w:val="16"/>
              </w:rPr>
              <w:t>в расчёте на 1 занимающегося (</w:t>
            </w:r>
            <w:r>
              <w:rPr>
                <w:rFonts w:ascii="Times New Roman" w:hAnsi="Times New Roman"/>
                <w:sz w:val="16"/>
              </w:rPr>
              <w:t>м</w:t>
            </w:r>
            <w:r>
              <w:rPr>
                <w:rFonts w:ascii="Times New Roman" w:hAnsi="Times New Roman"/>
                <w:sz w:val="16"/>
                <w:vertAlign w:val="superscript"/>
              </w:rPr>
              <w:t>2</w:t>
            </w:r>
            <w:r>
              <w:rPr>
                <w:rFonts w:ascii="Times New Roman" w:hAnsi="Times New Roman"/>
                <w:sz w:val="16"/>
              </w:rPr>
              <w:t xml:space="preserve"> площади зала)</w:t>
            </w:r>
          </w:p>
        </w:tc>
        <w:tc>
          <w:tcPr>
            <w:tcW w:type="dxa" w:w="1843"/>
            <w:gridSpan w:val="2"/>
            <w:tcBorders>
              <w:top w:sz="4" w:val="nil"/>
              <w:left w:color="000000" w:sz="4" w:val="single"/>
              <w:bottom w:color="000000" w:sz="4" w:val="single"/>
              <w:right w:color="000000" w:sz="4" w:val="single"/>
            </w:tcBorders>
          </w:tcPr>
          <w:p w14:paraId="02070000">
            <w:pPr>
              <w:pStyle w:val="Style_7"/>
              <w:ind/>
              <w:jc w:val="center"/>
              <w:rPr>
                <w:rFonts w:ascii="Times New Roman" w:hAnsi="Times New Roman"/>
                <w:sz w:val="16"/>
              </w:rPr>
            </w:pPr>
          </w:p>
        </w:tc>
        <w:tc>
          <w:tcPr>
            <w:tcW w:type="dxa" w:w="2126"/>
            <w:tcBorders>
              <w:top w:sz="4" w:val="nil"/>
              <w:left w:color="000000" w:sz="4" w:val="single"/>
              <w:bottom w:color="000000" w:sz="4" w:val="single"/>
              <w:right w:color="000000" w:sz="4" w:val="single"/>
            </w:tcBorders>
          </w:tcPr>
          <w:p w14:paraId="03070000">
            <w:pPr>
              <w:pStyle w:val="Style_7"/>
              <w:tabs>
                <w:tab w:leader="none" w:pos="281" w:val="left"/>
              </w:tabs>
              <w:ind/>
              <w:jc w:val="center"/>
              <w:rPr>
                <w:rFonts w:ascii="Times New Roman" w:hAnsi="Times New Roman"/>
                <w:sz w:val="16"/>
              </w:rPr>
            </w:pPr>
            <w:r>
              <w:rPr>
                <w:rFonts w:ascii="Times New Roman" w:hAnsi="Times New Roman"/>
                <w:sz w:val="16"/>
              </w:rPr>
              <w:t xml:space="preserve">14 </w:t>
            </w:r>
            <w:r>
              <w:rPr>
                <w:rFonts w:ascii="Times New Roman" w:hAnsi="Times New Roman"/>
                <w:sz w:val="16"/>
              </w:rPr>
              <w:t>м</w:t>
            </w:r>
            <w:r>
              <w:rPr>
                <w:rFonts w:ascii="Times New Roman" w:hAnsi="Times New Roman"/>
                <w:sz w:val="16"/>
                <w:vertAlign w:val="superscript"/>
              </w:rPr>
              <w:t>2</w:t>
            </w:r>
          </w:p>
        </w:tc>
      </w:tr>
      <w:tr>
        <w:trPr>
          <w:trHeight w:hRule="atLeast" w:val="57"/>
        </w:trPr>
        <w:tc>
          <w:tcPr>
            <w:tcW w:type="dxa" w:w="817"/>
            <w:tcBorders>
              <w:top w:color="000000" w:sz="4" w:val="single"/>
              <w:left w:color="000000" w:sz="4" w:val="single"/>
              <w:bottom w:sz="4" w:val="nil"/>
              <w:right w:color="000000" w:sz="4" w:val="single"/>
            </w:tcBorders>
          </w:tcPr>
          <w:p w14:paraId="04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2.1.15</w:t>
            </w:r>
          </w:p>
        </w:tc>
        <w:tc>
          <w:tcPr>
            <w:tcW w:type="dxa" w:w="5528"/>
            <w:tcBorders>
              <w:top w:color="000000" w:sz="4" w:val="single"/>
              <w:left w:color="000000" w:sz="4" w:val="single"/>
              <w:bottom w:sz="4" w:val="nil"/>
              <w:right w:color="000000" w:sz="4" w:val="single"/>
            </w:tcBorders>
          </w:tcPr>
          <w:p w14:paraId="05070000">
            <w:pPr>
              <w:widowControl w:val="1"/>
              <w:ind/>
              <w:rPr>
                <w:rFonts w:ascii="Times New Roman" w:hAnsi="Times New Roman"/>
                <w:sz w:val="16"/>
              </w:rPr>
            </w:pPr>
            <w:r>
              <w:rPr>
                <w:rFonts w:ascii="Times New Roman" w:hAnsi="Times New Roman"/>
                <w:sz w:val="16"/>
              </w:rPr>
              <w:t>Фехтованием:</w:t>
            </w:r>
          </w:p>
        </w:tc>
        <w:tc>
          <w:tcPr>
            <w:tcW w:type="dxa" w:w="1843"/>
            <w:gridSpan w:val="2"/>
            <w:tcBorders>
              <w:top w:color="000000" w:sz="4" w:val="single"/>
              <w:left w:color="000000" w:sz="4" w:val="single"/>
              <w:bottom w:sz="4" w:val="nil"/>
              <w:right w:color="000000" w:sz="4" w:val="single"/>
            </w:tcBorders>
          </w:tcPr>
          <w:p w14:paraId="0607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0707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sz="4" w:val="nil"/>
              <w:right w:color="000000" w:sz="4" w:val="single"/>
            </w:tcBorders>
          </w:tcPr>
          <w:p w14:paraId="08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09070000">
            <w:pPr>
              <w:pStyle w:val="Style_7"/>
              <w:tabs>
                <w:tab w:leader="none" w:pos="281" w:val="left"/>
              </w:tabs>
              <w:ind/>
              <w:rPr>
                <w:rFonts w:ascii="Times New Roman" w:hAnsi="Times New Roman"/>
                <w:sz w:val="16"/>
              </w:rPr>
            </w:pPr>
            <w:r>
              <w:rPr>
                <w:rFonts w:ascii="Times New Roman" w:hAnsi="Times New Roman"/>
                <w:sz w:val="16"/>
              </w:rPr>
              <w:t>в расчёте на 1 дорожку</w:t>
            </w:r>
          </w:p>
        </w:tc>
        <w:tc>
          <w:tcPr>
            <w:tcW w:type="dxa" w:w="1843"/>
            <w:gridSpan w:val="2"/>
            <w:tcBorders>
              <w:top w:sz="4" w:val="nil"/>
              <w:left w:color="000000" w:sz="4" w:val="single"/>
              <w:bottom w:sz="4" w:val="nil"/>
              <w:right w:color="000000" w:sz="4" w:val="single"/>
            </w:tcBorders>
          </w:tcPr>
          <w:p w14:paraId="0A070000">
            <w:pPr>
              <w:pStyle w:val="Style_7"/>
              <w:ind/>
              <w:jc w:val="center"/>
              <w:rPr>
                <w:rFonts w:ascii="Times New Roman" w:hAnsi="Times New Roman"/>
                <w:sz w:val="16"/>
              </w:rPr>
            </w:pPr>
            <w:r>
              <w:rPr>
                <w:rFonts w:ascii="Times New Roman" w:hAnsi="Times New Roman"/>
                <w:sz w:val="16"/>
              </w:rPr>
              <w:t>7</w:t>
            </w:r>
          </w:p>
        </w:tc>
        <w:tc>
          <w:tcPr>
            <w:tcW w:type="dxa" w:w="2126"/>
            <w:tcBorders>
              <w:top w:sz="4" w:val="nil"/>
              <w:left w:color="000000" w:sz="4" w:val="single"/>
              <w:bottom w:sz="4" w:val="nil"/>
              <w:right w:color="000000" w:sz="4" w:val="single"/>
            </w:tcBorders>
          </w:tcPr>
          <w:p w14:paraId="0B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0C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0D070000">
            <w:pPr>
              <w:pStyle w:val="Style_7"/>
              <w:tabs>
                <w:tab w:leader="none" w:pos="281" w:val="left"/>
              </w:tabs>
              <w:ind/>
              <w:rPr>
                <w:rFonts w:ascii="Times New Roman" w:hAnsi="Times New Roman"/>
                <w:sz w:val="16"/>
              </w:rPr>
            </w:pPr>
            <w:r>
              <w:rPr>
                <w:rFonts w:ascii="Times New Roman" w:hAnsi="Times New Roman"/>
                <w:sz w:val="16"/>
              </w:rPr>
              <w:t>в расчёте на 1 занимающегося</w:t>
            </w:r>
          </w:p>
        </w:tc>
        <w:tc>
          <w:tcPr>
            <w:tcW w:type="dxa" w:w="1843"/>
            <w:gridSpan w:val="2"/>
            <w:tcBorders>
              <w:top w:sz="4" w:val="nil"/>
              <w:left w:color="000000" w:sz="4" w:val="single"/>
              <w:bottom w:color="000000" w:sz="4" w:val="single"/>
              <w:right w:color="000000" w:sz="4" w:val="single"/>
            </w:tcBorders>
          </w:tcPr>
          <w:p w14:paraId="0E070000">
            <w:pPr>
              <w:pStyle w:val="Style_7"/>
              <w:ind/>
              <w:jc w:val="center"/>
              <w:rPr>
                <w:rFonts w:ascii="Times New Roman" w:hAnsi="Times New Roman"/>
                <w:sz w:val="16"/>
              </w:rPr>
            </w:pPr>
          </w:p>
        </w:tc>
        <w:tc>
          <w:tcPr>
            <w:tcW w:type="dxa" w:w="2126"/>
            <w:tcBorders>
              <w:top w:sz="4" w:val="nil"/>
              <w:left w:color="000000" w:sz="4" w:val="single"/>
              <w:bottom w:color="000000" w:sz="4" w:val="single"/>
              <w:right w:color="000000" w:sz="4" w:val="single"/>
            </w:tcBorders>
          </w:tcPr>
          <w:p w14:paraId="0F070000">
            <w:pPr>
              <w:pStyle w:val="Style_7"/>
              <w:tabs>
                <w:tab w:leader="none" w:pos="281" w:val="left"/>
              </w:tabs>
              <w:ind/>
              <w:jc w:val="center"/>
              <w:rPr>
                <w:rFonts w:ascii="Times New Roman" w:hAnsi="Times New Roman"/>
                <w:sz w:val="16"/>
              </w:rPr>
            </w:pPr>
            <w:r>
              <w:rPr>
                <w:rFonts w:ascii="Times New Roman" w:hAnsi="Times New Roman"/>
                <w:sz w:val="16"/>
              </w:rPr>
              <w:t xml:space="preserve">20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sz="4" w:val="nil"/>
              <w:right w:color="000000" w:sz="4" w:val="single"/>
            </w:tcBorders>
          </w:tcPr>
          <w:p w14:paraId="10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2.1.16</w:t>
            </w:r>
          </w:p>
        </w:tc>
        <w:tc>
          <w:tcPr>
            <w:tcW w:type="dxa" w:w="5528"/>
            <w:tcBorders>
              <w:top w:color="000000" w:sz="4" w:val="single"/>
              <w:left w:color="000000" w:sz="4" w:val="single"/>
              <w:bottom w:sz="4" w:val="nil"/>
              <w:right w:color="000000" w:sz="4" w:val="single"/>
            </w:tcBorders>
          </w:tcPr>
          <w:p w14:paraId="11070000">
            <w:pPr>
              <w:widowControl w:val="1"/>
              <w:ind/>
              <w:rPr>
                <w:rFonts w:ascii="Times New Roman" w:hAnsi="Times New Roman"/>
                <w:sz w:val="16"/>
              </w:rPr>
            </w:pPr>
            <w:r>
              <w:rPr>
                <w:rFonts w:ascii="Times New Roman" w:hAnsi="Times New Roman"/>
                <w:sz w:val="16"/>
              </w:rPr>
              <w:t>Прыжками на батуте:</w:t>
            </w:r>
          </w:p>
        </w:tc>
        <w:tc>
          <w:tcPr>
            <w:tcW w:type="dxa" w:w="1843"/>
            <w:gridSpan w:val="2"/>
            <w:tcBorders>
              <w:top w:color="000000" w:sz="4" w:val="single"/>
              <w:left w:color="000000" w:sz="4" w:val="single"/>
              <w:bottom w:sz="4" w:val="nil"/>
              <w:right w:color="000000" w:sz="4" w:val="single"/>
            </w:tcBorders>
          </w:tcPr>
          <w:p w14:paraId="1207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13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14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15070000">
            <w:pPr>
              <w:pStyle w:val="Style_7"/>
              <w:tabs>
                <w:tab w:leader="none" w:pos="281" w:val="left"/>
              </w:tabs>
              <w:ind/>
              <w:rPr>
                <w:rFonts w:ascii="Times New Roman" w:hAnsi="Times New Roman"/>
                <w:sz w:val="16"/>
              </w:rPr>
            </w:pPr>
            <w:r>
              <w:rPr>
                <w:rFonts w:ascii="Times New Roman" w:hAnsi="Times New Roman"/>
                <w:sz w:val="16"/>
              </w:rPr>
              <w:t>в расчёте на 1 батут (чел).</w:t>
            </w:r>
          </w:p>
        </w:tc>
        <w:tc>
          <w:tcPr>
            <w:tcW w:type="dxa" w:w="1843"/>
            <w:gridSpan w:val="2"/>
            <w:tcBorders>
              <w:top w:sz="4" w:val="nil"/>
              <w:left w:color="000000" w:sz="4" w:val="single"/>
              <w:bottom w:sz="4" w:val="nil"/>
              <w:right w:color="000000" w:sz="4" w:val="single"/>
            </w:tcBorders>
          </w:tcPr>
          <w:p w14:paraId="16070000">
            <w:pPr>
              <w:pStyle w:val="Style_7"/>
              <w:ind/>
              <w:jc w:val="center"/>
              <w:rPr>
                <w:rFonts w:ascii="Times New Roman" w:hAnsi="Times New Roman"/>
                <w:sz w:val="16"/>
              </w:rPr>
            </w:pPr>
            <w:r>
              <w:rPr>
                <w:rFonts w:ascii="Times New Roman" w:hAnsi="Times New Roman"/>
                <w:sz w:val="16"/>
              </w:rPr>
              <w:t>8</w:t>
            </w:r>
          </w:p>
        </w:tc>
        <w:tc>
          <w:tcPr>
            <w:tcW w:type="dxa" w:w="2126"/>
            <w:tcBorders>
              <w:top w:sz="4" w:val="nil"/>
              <w:left w:color="000000" w:sz="4" w:val="single"/>
              <w:bottom w:sz="4" w:val="nil"/>
              <w:right w:color="000000" w:sz="4" w:val="single"/>
            </w:tcBorders>
          </w:tcPr>
          <w:p w14:paraId="17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18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19070000">
            <w:pPr>
              <w:pStyle w:val="Style_7"/>
              <w:tabs>
                <w:tab w:leader="none" w:pos="281" w:val="left"/>
              </w:tabs>
              <w:ind/>
              <w:rPr>
                <w:rFonts w:ascii="Times New Roman" w:hAnsi="Times New Roman"/>
                <w:sz w:val="16"/>
              </w:rPr>
            </w:pPr>
            <w:r>
              <w:rPr>
                <w:rFonts w:ascii="Times New Roman" w:hAnsi="Times New Roman"/>
                <w:sz w:val="16"/>
              </w:rPr>
              <w:t>в расчёте на 1 занимающегося (</w:t>
            </w:r>
            <w:r>
              <w:rPr>
                <w:rFonts w:ascii="Times New Roman" w:hAnsi="Times New Roman"/>
                <w:sz w:val="16"/>
              </w:rPr>
              <w:t>м</w:t>
            </w:r>
            <w:r>
              <w:rPr>
                <w:rFonts w:ascii="Times New Roman" w:hAnsi="Times New Roman"/>
                <w:sz w:val="16"/>
                <w:vertAlign w:val="superscript"/>
              </w:rPr>
              <w:t>2</w:t>
            </w:r>
            <w:r>
              <w:rPr>
                <w:rFonts w:ascii="Times New Roman" w:hAnsi="Times New Roman"/>
                <w:sz w:val="16"/>
              </w:rPr>
              <w:t xml:space="preserve"> площади зала)</w:t>
            </w:r>
          </w:p>
        </w:tc>
        <w:tc>
          <w:tcPr>
            <w:tcW w:type="dxa" w:w="1843"/>
            <w:gridSpan w:val="2"/>
            <w:tcBorders>
              <w:top w:sz="4" w:val="nil"/>
              <w:left w:color="000000" w:sz="4" w:val="single"/>
              <w:bottom w:color="000000" w:sz="4" w:val="single"/>
              <w:right w:color="000000" w:sz="4" w:val="single"/>
            </w:tcBorders>
          </w:tcPr>
          <w:p w14:paraId="1A070000">
            <w:pPr>
              <w:pStyle w:val="Style_7"/>
              <w:ind/>
              <w:jc w:val="center"/>
              <w:rPr>
                <w:rFonts w:ascii="Times New Roman" w:hAnsi="Times New Roman"/>
                <w:sz w:val="16"/>
              </w:rPr>
            </w:pPr>
          </w:p>
        </w:tc>
        <w:tc>
          <w:tcPr>
            <w:tcW w:type="dxa" w:w="2126"/>
            <w:tcBorders>
              <w:top w:sz="4" w:val="nil"/>
              <w:left w:color="000000" w:sz="4" w:val="single"/>
              <w:bottom w:color="000000" w:sz="4" w:val="single"/>
              <w:right w:color="000000" w:sz="4" w:val="single"/>
            </w:tcBorders>
          </w:tcPr>
          <w:p w14:paraId="1B070000">
            <w:pPr>
              <w:pStyle w:val="Style_7"/>
              <w:tabs>
                <w:tab w:leader="none" w:pos="281" w:val="left"/>
              </w:tabs>
              <w:ind/>
              <w:jc w:val="center"/>
              <w:rPr>
                <w:rFonts w:ascii="Times New Roman" w:hAnsi="Times New Roman"/>
                <w:sz w:val="16"/>
              </w:rPr>
            </w:pPr>
            <w:r>
              <w:rPr>
                <w:rFonts w:ascii="Times New Roman" w:hAnsi="Times New Roman"/>
                <w:sz w:val="16"/>
              </w:rPr>
              <w:t xml:space="preserve">5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1C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2.2</w:t>
            </w:r>
          </w:p>
        </w:tc>
        <w:tc>
          <w:tcPr>
            <w:tcW w:type="dxa" w:w="5528"/>
            <w:tcBorders>
              <w:top w:color="000000" w:sz="4" w:val="single"/>
              <w:left w:color="000000" w:sz="4" w:val="single"/>
              <w:bottom w:color="000000" w:sz="4" w:val="single"/>
              <w:right w:color="000000" w:sz="4" w:val="single"/>
            </w:tcBorders>
          </w:tcPr>
          <w:p w14:paraId="1D070000">
            <w:pPr>
              <w:widowControl w:val="1"/>
              <w:ind/>
              <w:rPr>
                <w:rFonts w:ascii="Times New Roman" w:hAnsi="Times New Roman"/>
                <w:sz w:val="16"/>
              </w:rPr>
            </w:pPr>
            <w:r>
              <w:rPr>
                <w:rFonts w:ascii="Times New Roman" w:hAnsi="Times New Roman"/>
                <w:sz w:val="16"/>
              </w:rPr>
              <w:t>Зал для общефизической подготовки</w:t>
            </w:r>
          </w:p>
        </w:tc>
        <w:tc>
          <w:tcPr>
            <w:tcW w:type="dxa" w:w="1843"/>
            <w:gridSpan w:val="2"/>
            <w:tcBorders>
              <w:top w:color="000000" w:sz="4" w:val="single"/>
              <w:left w:color="000000" w:sz="4" w:val="single"/>
              <w:bottom w:color="000000" w:sz="4" w:val="single"/>
              <w:right w:color="000000" w:sz="4" w:val="single"/>
            </w:tcBorders>
          </w:tcPr>
          <w:p w14:paraId="1E070000">
            <w:pPr>
              <w:pStyle w:val="Style_7"/>
              <w:ind/>
              <w:jc w:val="center"/>
              <w:rPr>
                <w:rFonts w:ascii="Times New Roman" w:hAnsi="Times New Roman"/>
                <w:sz w:val="16"/>
              </w:rPr>
            </w:pPr>
          </w:p>
        </w:tc>
        <w:tc>
          <w:tcPr>
            <w:tcW w:type="dxa" w:w="2126"/>
            <w:tcBorders>
              <w:top w:color="000000" w:sz="4" w:val="single"/>
              <w:left w:color="000000" w:sz="4" w:val="single"/>
              <w:bottom w:color="000000" w:sz="4" w:val="single"/>
              <w:right w:color="000000" w:sz="4" w:val="single"/>
            </w:tcBorders>
          </w:tcPr>
          <w:p w14:paraId="1F070000">
            <w:pPr>
              <w:pStyle w:val="Style_7"/>
              <w:tabs>
                <w:tab w:leader="none" w:pos="281" w:val="left"/>
              </w:tabs>
              <w:ind/>
              <w:jc w:val="center"/>
              <w:rPr>
                <w:rFonts w:ascii="Times New Roman" w:hAnsi="Times New Roman"/>
                <w:sz w:val="16"/>
              </w:rPr>
            </w:pPr>
            <w:r>
              <w:rPr>
                <w:rFonts w:ascii="Times New Roman" w:hAnsi="Times New Roman"/>
                <w:sz w:val="16"/>
              </w:rPr>
              <w:t xml:space="preserve">10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sz="4" w:val="nil"/>
              <w:right w:color="000000" w:sz="4" w:val="single"/>
            </w:tcBorders>
          </w:tcPr>
          <w:p w14:paraId="20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2.3</w:t>
            </w:r>
          </w:p>
        </w:tc>
        <w:tc>
          <w:tcPr>
            <w:tcW w:type="dxa" w:w="5528"/>
            <w:tcBorders>
              <w:top w:color="000000" w:sz="4" w:val="single"/>
              <w:left w:color="000000" w:sz="4" w:val="single"/>
              <w:bottom w:sz="4" w:val="nil"/>
              <w:right w:color="000000" w:sz="4" w:val="single"/>
            </w:tcBorders>
          </w:tcPr>
          <w:p w14:paraId="21070000">
            <w:pPr>
              <w:widowControl w:val="1"/>
              <w:ind/>
              <w:rPr>
                <w:rFonts w:ascii="Times New Roman" w:hAnsi="Times New Roman"/>
                <w:sz w:val="16"/>
              </w:rPr>
            </w:pPr>
            <w:r>
              <w:rPr>
                <w:rFonts w:ascii="Times New Roman" w:hAnsi="Times New Roman"/>
                <w:sz w:val="16"/>
              </w:rPr>
              <w:t>Помещения для физкультурно-оздоровительных занятий:</w:t>
            </w:r>
          </w:p>
        </w:tc>
        <w:tc>
          <w:tcPr>
            <w:tcW w:type="dxa" w:w="1843"/>
            <w:gridSpan w:val="2"/>
            <w:tcBorders>
              <w:top w:color="000000" w:sz="4" w:val="single"/>
              <w:left w:color="000000" w:sz="4" w:val="single"/>
              <w:bottom w:sz="4" w:val="nil"/>
              <w:right w:color="000000" w:sz="4" w:val="single"/>
            </w:tcBorders>
          </w:tcPr>
          <w:p w14:paraId="22070000">
            <w:pPr>
              <w:pStyle w:val="Style_7"/>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23070000">
            <w:pPr>
              <w:pStyle w:val="Style_7"/>
              <w:tabs>
                <w:tab w:leader="none" w:pos="281" w:val="left"/>
              </w:tabs>
              <w:ind/>
              <w:rPr>
                <w:rFonts w:ascii="Times New Roman" w:hAnsi="Times New Roman"/>
                <w:sz w:val="16"/>
              </w:rPr>
            </w:pPr>
          </w:p>
        </w:tc>
      </w:tr>
      <w:tr>
        <w:tc>
          <w:tcPr>
            <w:tcW w:type="dxa" w:w="817"/>
            <w:tcBorders>
              <w:top w:sz="4" w:val="nil"/>
              <w:left w:color="000000" w:sz="4" w:val="single"/>
              <w:bottom w:sz="4" w:val="nil"/>
              <w:right w:color="000000" w:sz="4" w:val="single"/>
            </w:tcBorders>
          </w:tcPr>
          <w:p w14:paraId="24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25070000">
            <w:pPr>
              <w:pStyle w:val="Style_7"/>
              <w:tabs>
                <w:tab w:leader="none" w:pos="281" w:val="left"/>
              </w:tabs>
              <w:ind/>
              <w:rPr>
                <w:rFonts w:ascii="Times New Roman" w:hAnsi="Times New Roman"/>
                <w:sz w:val="16"/>
              </w:rPr>
            </w:pPr>
            <w:r>
              <w:rPr>
                <w:rFonts w:ascii="Times New Roman" w:hAnsi="Times New Roman"/>
                <w:sz w:val="16"/>
              </w:rPr>
              <w:t>42 x 24 м</w:t>
            </w:r>
          </w:p>
        </w:tc>
        <w:tc>
          <w:tcPr>
            <w:tcW w:type="dxa" w:w="1843"/>
            <w:gridSpan w:val="2"/>
            <w:tcBorders>
              <w:top w:sz="4" w:val="nil"/>
              <w:left w:color="000000" w:sz="4" w:val="single"/>
              <w:bottom w:sz="4" w:val="nil"/>
              <w:right w:color="000000" w:sz="4" w:val="single"/>
            </w:tcBorders>
          </w:tcPr>
          <w:p w14:paraId="26070000">
            <w:pPr>
              <w:pStyle w:val="Style_7"/>
              <w:ind/>
              <w:jc w:val="center"/>
              <w:rPr>
                <w:rFonts w:ascii="Times New Roman" w:hAnsi="Times New Roman"/>
                <w:sz w:val="16"/>
              </w:rPr>
            </w:pPr>
            <w:r>
              <w:rPr>
                <w:rFonts w:ascii="Times New Roman" w:hAnsi="Times New Roman"/>
                <w:sz w:val="16"/>
              </w:rPr>
              <w:t>50</w:t>
            </w:r>
          </w:p>
        </w:tc>
        <w:tc>
          <w:tcPr>
            <w:tcW w:type="dxa" w:w="2126"/>
            <w:tcBorders>
              <w:top w:sz="4" w:val="nil"/>
              <w:left w:color="000000" w:sz="4" w:val="single"/>
              <w:bottom w:sz="4" w:val="nil"/>
              <w:right w:color="000000" w:sz="4" w:val="single"/>
            </w:tcBorders>
          </w:tcPr>
          <w:p w14:paraId="27070000">
            <w:pPr>
              <w:pStyle w:val="Style_7"/>
              <w:tabs>
                <w:tab w:leader="none" w:pos="281" w:val="left"/>
              </w:tabs>
              <w:ind/>
              <w:rPr>
                <w:rFonts w:ascii="Times New Roman" w:hAnsi="Times New Roman"/>
                <w:sz w:val="16"/>
              </w:rPr>
            </w:pPr>
          </w:p>
        </w:tc>
      </w:tr>
      <w:tr>
        <w:tc>
          <w:tcPr>
            <w:tcW w:type="dxa" w:w="817"/>
            <w:tcBorders>
              <w:top w:sz="4" w:val="nil"/>
              <w:left w:color="000000" w:sz="4" w:val="single"/>
              <w:bottom w:sz="4" w:val="nil"/>
              <w:right w:color="000000" w:sz="4" w:val="single"/>
            </w:tcBorders>
          </w:tcPr>
          <w:p w14:paraId="28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29070000">
            <w:pPr>
              <w:pStyle w:val="Style_7"/>
              <w:tabs>
                <w:tab w:leader="none" w:pos="281" w:val="left"/>
              </w:tabs>
              <w:ind/>
              <w:rPr>
                <w:rFonts w:ascii="Times New Roman" w:hAnsi="Times New Roman"/>
                <w:sz w:val="16"/>
              </w:rPr>
            </w:pPr>
            <w:r>
              <w:rPr>
                <w:rFonts w:ascii="Times New Roman" w:hAnsi="Times New Roman"/>
                <w:sz w:val="16"/>
              </w:rPr>
              <w:t>36 x 18 м</w:t>
            </w:r>
          </w:p>
        </w:tc>
        <w:tc>
          <w:tcPr>
            <w:tcW w:type="dxa" w:w="1843"/>
            <w:gridSpan w:val="2"/>
            <w:tcBorders>
              <w:top w:sz="4" w:val="nil"/>
              <w:left w:color="000000" w:sz="4" w:val="single"/>
              <w:bottom w:sz="4" w:val="nil"/>
              <w:right w:color="000000" w:sz="4" w:val="single"/>
            </w:tcBorders>
          </w:tcPr>
          <w:p w14:paraId="2A070000">
            <w:pPr>
              <w:pStyle w:val="Style_7"/>
              <w:ind/>
              <w:jc w:val="center"/>
              <w:rPr>
                <w:rFonts w:ascii="Times New Roman" w:hAnsi="Times New Roman"/>
                <w:sz w:val="16"/>
              </w:rPr>
            </w:pPr>
            <w:r>
              <w:rPr>
                <w:rFonts w:ascii="Times New Roman" w:hAnsi="Times New Roman"/>
                <w:sz w:val="16"/>
              </w:rPr>
              <w:t>40</w:t>
            </w:r>
          </w:p>
        </w:tc>
        <w:tc>
          <w:tcPr>
            <w:tcW w:type="dxa" w:w="2126"/>
            <w:tcBorders>
              <w:top w:sz="4" w:val="nil"/>
              <w:left w:color="000000" w:sz="4" w:val="single"/>
              <w:bottom w:sz="4" w:val="nil"/>
              <w:right w:color="000000" w:sz="4" w:val="single"/>
            </w:tcBorders>
          </w:tcPr>
          <w:p w14:paraId="2B070000">
            <w:pPr>
              <w:pStyle w:val="Style_7"/>
              <w:tabs>
                <w:tab w:leader="none" w:pos="281" w:val="left"/>
              </w:tabs>
              <w:ind/>
              <w:rPr>
                <w:rFonts w:ascii="Times New Roman" w:hAnsi="Times New Roman"/>
                <w:sz w:val="16"/>
              </w:rPr>
            </w:pPr>
          </w:p>
        </w:tc>
      </w:tr>
      <w:tr>
        <w:tc>
          <w:tcPr>
            <w:tcW w:type="dxa" w:w="817"/>
            <w:tcBorders>
              <w:top w:sz="4" w:val="nil"/>
              <w:left w:color="000000" w:sz="4" w:val="single"/>
              <w:bottom w:sz="4" w:val="nil"/>
              <w:right w:color="000000" w:sz="4" w:val="single"/>
            </w:tcBorders>
          </w:tcPr>
          <w:p w14:paraId="2C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2D070000">
            <w:pPr>
              <w:pStyle w:val="Style_7"/>
              <w:tabs>
                <w:tab w:leader="none" w:pos="281" w:val="left"/>
              </w:tabs>
              <w:ind/>
              <w:rPr>
                <w:rFonts w:ascii="Times New Roman" w:hAnsi="Times New Roman"/>
                <w:sz w:val="16"/>
              </w:rPr>
            </w:pPr>
            <w:r>
              <w:rPr>
                <w:rFonts w:ascii="Times New Roman" w:hAnsi="Times New Roman"/>
                <w:sz w:val="16"/>
              </w:rPr>
              <w:t>30 x 15 м</w:t>
            </w:r>
          </w:p>
        </w:tc>
        <w:tc>
          <w:tcPr>
            <w:tcW w:type="dxa" w:w="1843"/>
            <w:gridSpan w:val="2"/>
            <w:tcBorders>
              <w:top w:sz="4" w:val="nil"/>
              <w:left w:color="000000" w:sz="4" w:val="single"/>
              <w:bottom w:sz="4" w:val="nil"/>
              <w:right w:color="000000" w:sz="4" w:val="single"/>
            </w:tcBorders>
          </w:tcPr>
          <w:p w14:paraId="2E070000">
            <w:pPr>
              <w:pStyle w:val="Style_7"/>
              <w:ind/>
              <w:jc w:val="center"/>
              <w:rPr>
                <w:rFonts w:ascii="Times New Roman" w:hAnsi="Times New Roman"/>
                <w:sz w:val="16"/>
              </w:rPr>
            </w:pPr>
            <w:r>
              <w:rPr>
                <w:rFonts w:ascii="Times New Roman" w:hAnsi="Times New Roman"/>
                <w:sz w:val="16"/>
              </w:rPr>
              <w:t>35</w:t>
            </w:r>
          </w:p>
        </w:tc>
        <w:tc>
          <w:tcPr>
            <w:tcW w:type="dxa" w:w="2126"/>
            <w:tcBorders>
              <w:top w:sz="4" w:val="nil"/>
              <w:left w:color="000000" w:sz="4" w:val="single"/>
              <w:bottom w:sz="4" w:val="nil"/>
              <w:right w:color="000000" w:sz="4" w:val="single"/>
            </w:tcBorders>
          </w:tcPr>
          <w:p w14:paraId="2F070000">
            <w:pPr>
              <w:pStyle w:val="Style_7"/>
              <w:tabs>
                <w:tab w:leader="none" w:pos="281" w:val="left"/>
              </w:tabs>
              <w:ind/>
              <w:rPr>
                <w:rFonts w:ascii="Times New Roman" w:hAnsi="Times New Roman"/>
                <w:sz w:val="16"/>
              </w:rPr>
            </w:pPr>
          </w:p>
        </w:tc>
      </w:tr>
      <w:tr>
        <w:tc>
          <w:tcPr>
            <w:tcW w:type="dxa" w:w="817"/>
            <w:tcBorders>
              <w:top w:sz="4" w:val="nil"/>
              <w:left w:color="000000" w:sz="4" w:val="single"/>
              <w:bottom w:sz="4" w:val="nil"/>
              <w:right w:color="000000" w:sz="4" w:val="single"/>
            </w:tcBorders>
          </w:tcPr>
          <w:p w14:paraId="30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31070000">
            <w:pPr>
              <w:pStyle w:val="Style_7"/>
              <w:tabs>
                <w:tab w:leader="none" w:pos="281" w:val="left"/>
              </w:tabs>
              <w:ind/>
              <w:rPr>
                <w:rFonts w:ascii="Times New Roman" w:hAnsi="Times New Roman"/>
                <w:sz w:val="16"/>
              </w:rPr>
            </w:pPr>
            <w:r>
              <w:rPr>
                <w:rFonts w:ascii="Times New Roman" w:hAnsi="Times New Roman"/>
                <w:sz w:val="16"/>
              </w:rPr>
              <w:t>24 x 12 м</w:t>
            </w:r>
          </w:p>
        </w:tc>
        <w:tc>
          <w:tcPr>
            <w:tcW w:type="dxa" w:w="1843"/>
            <w:gridSpan w:val="2"/>
            <w:tcBorders>
              <w:top w:sz="4" w:val="nil"/>
              <w:left w:color="000000" w:sz="4" w:val="single"/>
              <w:bottom w:sz="4" w:val="nil"/>
              <w:right w:color="000000" w:sz="4" w:val="single"/>
            </w:tcBorders>
          </w:tcPr>
          <w:p w14:paraId="32070000">
            <w:pPr>
              <w:pStyle w:val="Style_7"/>
              <w:ind/>
              <w:jc w:val="center"/>
              <w:rPr>
                <w:rFonts w:ascii="Times New Roman" w:hAnsi="Times New Roman"/>
                <w:sz w:val="16"/>
              </w:rPr>
            </w:pPr>
            <w:r>
              <w:rPr>
                <w:rFonts w:ascii="Times New Roman" w:hAnsi="Times New Roman"/>
                <w:sz w:val="16"/>
              </w:rPr>
              <w:t>35</w:t>
            </w:r>
          </w:p>
        </w:tc>
        <w:tc>
          <w:tcPr>
            <w:tcW w:type="dxa" w:w="2126"/>
            <w:tcBorders>
              <w:top w:sz="4" w:val="nil"/>
              <w:left w:color="000000" w:sz="4" w:val="single"/>
              <w:bottom w:sz="4" w:val="nil"/>
              <w:right w:color="000000" w:sz="4" w:val="single"/>
            </w:tcBorders>
          </w:tcPr>
          <w:p w14:paraId="33070000">
            <w:pPr>
              <w:pStyle w:val="Style_7"/>
              <w:tabs>
                <w:tab w:leader="none" w:pos="281" w:val="left"/>
              </w:tabs>
              <w:ind/>
              <w:rPr>
                <w:rFonts w:ascii="Times New Roman" w:hAnsi="Times New Roman"/>
                <w:sz w:val="16"/>
              </w:rPr>
            </w:pPr>
          </w:p>
        </w:tc>
      </w:tr>
      <w:tr>
        <w:tc>
          <w:tcPr>
            <w:tcW w:type="dxa" w:w="817"/>
            <w:tcBorders>
              <w:top w:sz="4" w:val="nil"/>
              <w:left w:color="000000" w:sz="4" w:val="single"/>
              <w:bottom w:sz="4" w:val="nil"/>
              <w:right w:color="000000" w:sz="4" w:val="single"/>
            </w:tcBorders>
          </w:tcPr>
          <w:p w14:paraId="34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35070000">
            <w:pPr>
              <w:pStyle w:val="Style_7"/>
              <w:tabs>
                <w:tab w:leader="none" w:pos="281" w:val="left"/>
              </w:tabs>
              <w:ind/>
              <w:rPr>
                <w:rFonts w:ascii="Times New Roman" w:hAnsi="Times New Roman"/>
                <w:sz w:val="16"/>
              </w:rPr>
            </w:pPr>
            <w:r>
              <w:rPr>
                <w:rFonts w:ascii="Times New Roman" w:hAnsi="Times New Roman"/>
                <w:sz w:val="16"/>
              </w:rPr>
              <w:t>18 x 12 м</w:t>
            </w:r>
          </w:p>
        </w:tc>
        <w:tc>
          <w:tcPr>
            <w:tcW w:type="dxa" w:w="1843"/>
            <w:gridSpan w:val="2"/>
            <w:tcBorders>
              <w:top w:sz="4" w:val="nil"/>
              <w:left w:color="000000" w:sz="4" w:val="single"/>
              <w:bottom w:sz="4" w:val="nil"/>
              <w:right w:color="000000" w:sz="4" w:val="single"/>
            </w:tcBorders>
          </w:tcPr>
          <w:p w14:paraId="36070000">
            <w:pPr>
              <w:pStyle w:val="Style_7"/>
              <w:ind/>
              <w:jc w:val="center"/>
              <w:rPr>
                <w:rFonts w:ascii="Times New Roman" w:hAnsi="Times New Roman"/>
                <w:sz w:val="16"/>
              </w:rPr>
            </w:pPr>
            <w:r>
              <w:rPr>
                <w:rFonts w:ascii="Times New Roman" w:hAnsi="Times New Roman"/>
                <w:sz w:val="16"/>
              </w:rPr>
              <w:t>25</w:t>
            </w:r>
          </w:p>
        </w:tc>
        <w:tc>
          <w:tcPr>
            <w:tcW w:type="dxa" w:w="2126"/>
            <w:tcBorders>
              <w:top w:sz="4" w:val="nil"/>
              <w:left w:color="000000" w:sz="4" w:val="single"/>
              <w:bottom w:sz="4" w:val="nil"/>
              <w:right w:color="000000" w:sz="4" w:val="single"/>
            </w:tcBorders>
          </w:tcPr>
          <w:p w14:paraId="37070000">
            <w:pPr>
              <w:pStyle w:val="Style_7"/>
              <w:tabs>
                <w:tab w:leader="none" w:pos="281" w:val="left"/>
              </w:tabs>
              <w:ind/>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38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39070000">
            <w:pPr>
              <w:pStyle w:val="Style_7"/>
              <w:tabs>
                <w:tab w:leader="none" w:pos="281" w:val="left"/>
              </w:tabs>
              <w:ind/>
              <w:rPr>
                <w:rFonts w:ascii="Times New Roman" w:hAnsi="Times New Roman"/>
                <w:sz w:val="16"/>
              </w:rPr>
            </w:pPr>
            <w:r>
              <w:rPr>
                <w:rFonts w:ascii="Times New Roman" w:hAnsi="Times New Roman"/>
                <w:sz w:val="16"/>
              </w:rPr>
              <w:t>12 x 6 м</w:t>
            </w:r>
          </w:p>
        </w:tc>
        <w:tc>
          <w:tcPr>
            <w:tcW w:type="dxa" w:w="1843"/>
            <w:gridSpan w:val="2"/>
            <w:tcBorders>
              <w:top w:sz="4" w:val="nil"/>
              <w:left w:color="000000" w:sz="4" w:val="single"/>
              <w:bottom w:color="000000" w:sz="4" w:val="single"/>
              <w:right w:color="000000" w:sz="4" w:val="single"/>
            </w:tcBorders>
          </w:tcPr>
          <w:p w14:paraId="3A070000">
            <w:pPr>
              <w:pStyle w:val="Style_7"/>
              <w:ind/>
              <w:jc w:val="center"/>
              <w:rPr>
                <w:rFonts w:ascii="Times New Roman" w:hAnsi="Times New Roman"/>
                <w:sz w:val="16"/>
              </w:rPr>
            </w:pPr>
            <w:r>
              <w:rPr>
                <w:rFonts w:ascii="Times New Roman" w:hAnsi="Times New Roman"/>
                <w:sz w:val="16"/>
              </w:rPr>
              <w:t>12</w:t>
            </w:r>
          </w:p>
        </w:tc>
        <w:tc>
          <w:tcPr>
            <w:tcW w:type="dxa" w:w="2126"/>
            <w:tcBorders>
              <w:top w:sz="4" w:val="nil"/>
              <w:left w:color="000000" w:sz="4" w:val="single"/>
              <w:bottom w:color="000000" w:sz="4" w:val="single"/>
              <w:right w:color="000000" w:sz="4" w:val="single"/>
            </w:tcBorders>
          </w:tcPr>
          <w:p w14:paraId="3B070000">
            <w:pPr>
              <w:pStyle w:val="Style_7"/>
              <w:tabs>
                <w:tab w:leader="none" w:pos="281" w:val="left"/>
              </w:tabs>
              <w:ind/>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3C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3</w:t>
            </w:r>
          </w:p>
        </w:tc>
        <w:tc>
          <w:tcPr>
            <w:tcW w:type="dxa" w:w="9497"/>
            <w:gridSpan w:val="4"/>
            <w:tcBorders>
              <w:top w:color="000000" w:sz="4" w:val="single"/>
              <w:left w:color="000000" w:sz="4" w:val="single"/>
              <w:bottom w:color="000000" w:sz="4" w:val="single"/>
              <w:right w:color="000000" w:sz="4" w:val="single"/>
            </w:tcBorders>
          </w:tcPr>
          <w:p w14:paraId="3D070000">
            <w:pPr>
              <w:pStyle w:val="Style_7"/>
              <w:tabs>
                <w:tab w:leader="none" w:pos="281" w:val="left"/>
              </w:tabs>
              <w:ind/>
              <w:rPr>
                <w:rFonts w:ascii="Times New Roman" w:hAnsi="Times New Roman"/>
                <w:sz w:val="16"/>
              </w:rPr>
            </w:pPr>
            <w:r>
              <w:rPr>
                <w:rFonts w:ascii="Times New Roman" w:hAnsi="Times New Roman"/>
                <w:sz w:val="16"/>
              </w:rPr>
              <w:t>Крытые спортивные объекты с искусственным льдом</w:t>
            </w:r>
          </w:p>
        </w:tc>
      </w:tr>
      <w:tr>
        <w:tc>
          <w:tcPr>
            <w:tcW w:type="dxa" w:w="817"/>
            <w:tcBorders>
              <w:top w:color="000000" w:sz="4" w:val="single"/>
              <w:left w:color="000000" w:sz="4" w:val="single"/>
              <w:bottom w:color="000000" w:sz="4" w:val="single"/>
              <w:right w:color="000000" w:sz="4" w:val="single"/>
            </w:tcBorders>
          </w:tcPr>
          <w:p w14:paraId="3E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3.1</w:t>
            </w:r>
          </w:p>
        </w:tc>
        <w:tc>
          <w:tcPr>
            <w:tcW w:type="dxa" w:w="5528"/>
            <w:tcBorders>
              <w:top w:color="000000" w:sz="4" w:val="single"/>
              <w:left w:color="000000" w:sz="4" w:val="single"/>
              <w:bottom w:color="000000" w:sz="4" w:val="single"/>
              <w:right w:color="000000" w:sz="4" w:val="single"/>
            </w:tcBorders>
          </w:tcPr>
          <w:p w14:paraId="3F070000">
            <w:pPr>
              <w:widowControl w:val="1"/>
              <w:ind/>
              <w:rPr>
                <w:rFonts w:ascii="Times New Roman" w:hAnsi="Times New Roman"/>
                <w:sz w:val="16"/>
              </w:rPr>
            </w:pPr>
            <w:r>
              <w:rPr>
                <w:rFonts w:ascii="Times New Roman" w:hAnsi="Times New Roman"/>
                <w:sz w:val="16"/>
              </w:rPr>
              <w:t>Для занятий:</w:t>
            </w:r>
          </w:p>
        </w:tc>
        <w:tc>
          <w:tcPr>
            <w:tcW w:type="dxa" w:w="1843"/>
            <w:gridSpan w:val="2"/>
            <w:tcBorders>
              <w:top w:color="000000" w:sz="4" w:val="single"/>
              <w:left w:color="000000" w:sz="4" w:val="single"/>
              <w:bottom w:color="000000" w:sz="4" w:val="single"/>
              <w:right w:color="000000" w:sz="4" w:val="single"/>
            </w:tcBorders>
          </w:tcPr>
          <w:p w14:paraId="40070000">
            <w:pPr>
              <w:pStyle w:val="Style_7"/>
              <w:rPr>
                <w:rFonts w:ascii="Times New Roman" w:hAnsi="Times New Roman"/>
                <w:sz w:val="16"/>
              </w:rPr>
            </w:pPr>
          </w:p>
        </w:tc>
        <w:tc>
          <w:tcPr>
            <w:tcW w:type="dxa" w:w="2126"/>
            <w:tcBorders>
              <w:top w:color="000000" w:sz="4" w:val="single"/>
              <w:left w:color="000000" w:sz="4" w:val="single"/>
              <w:bottom w:color="000000" w:sz="4" w:val="single"/>
              <w:right w:color="000000" w:sz="4" w:val="single"/>
            </w:tcBorders>
          </w:tcPr>
          <w:p w14:paraId="41070000">
            <w:pPr>
              <w:pStyle w:val="Style_7"/>
              <w:tabs>
                <w:tab w:leader="none" w:pos="281" w:val="left"/>
              </w:tabs>
              <w:ind/>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42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3.1.1</w:t>
            </w:r>
          </w:p>
        </w:tc>
        <w:tc>
          <w:tcPr>
            <w:tcW w:type="dxa" w:w="5528"/>
            <w:tcBorders>
              <w:top w:color="000000" w:sz="4" w:val="single"/>
              <w:left w:color="000000" w:sz="4" w:val="single"/>
              <w:bottom w:color="000000" w:sz="4" w:val="single"/>
              <w:right w:color="000000" w:sz="4" w:val="single"/>
            </w:tcBorders>
          </w:tcPr>
          <w:p w14:paraId="43070000">
            <w:pPr>
              <w:widowControl w:val="1"/>
              <w:ind/>
              <w:rPr>
                <w:rFonts w:ascii="Times New Roman" w:hAnsi="Times New Roman"/>
                <w:sz w:val="16"/>
              </w:rPr>
            </w:pPr>
            <w:r>
              <w:rPr>
                <w:rFonts w:ascii="Times New Roman" w:hAnsi="Times New Roman"/>
                <w:sz w:val="16"/>
              </w:rPr>
              <w:t>Массовым катанием</w:t>
            </w:r>
          </w:p>
        </w:tc>
        <w:tc>
          <w:tcPr>
            <w:tcW w:type="dxa" w:w="1843"/>
            <w:gridSpan w:val="2"/>
            <w:tcBorders>
              <w:top w:color="000000" w:sz="4" w:val="single"/>
              <w:left w:color="000000" w:sz="4" w:val="single"/>
              <w:bottom w:color="000000" w:sz="4" w:val="single"/>
              <w:right w:color="000000" w:sz="4" w:val="single"/>
            </w:tcBorders>
          </w:tcPr>
          <w:p w14:paraId="44070000">
            <w:pPr>
              <w:pStyle w:val="Style_7"/>
              <w:ind/>
              <w:jc w:val="center"/>
              <w:rPr>
                <w:rFonts w:ascii="Times New Roman" w:hAnsi="Times New Roman"/>
                <w:sz w:val="16"/>
              </w:rPr>
            </w:pPr>
            <w:r>
              <w:rPr>
                <w:rFonts w:ascii="Times New Roman" w:hAnsi="Times New Roman"/>
                <w:sz w:val="16"/>
              </w:rPr>
              <w:t>80</w:t>
            </w:r>
          </w:p>
        </w:tc>
        <w:tc>
          <w:tcPr>
            <w:tcW w:type="dxa" w:w="2126"/>
            <w:tcBorders>
              <w:top w:color="000000" w:sz="4" w:val="single"/>
              <w:left w:color="000000" w:sz="4" w:val="single"/>
              <w:bottom w:color="000000" w:sz="4" w:val="single"/>
              <w:right w:color="000000" w:sz="4" w:val="single"/>
            </w:tcBorders>
          </w:tcPr>
          <w:p w14:paraId="4507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46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3.1.2</w:t>
            </w:r>
          </w:p>
        </w:tc>
        <w:tc>
          <w:tcPr>
            <w:tcW w:type="dxa" w:w="5528"/>
            <w:tcBorders>
              <w:top w:color="000000" w:sz="4" w:val="single"/>
              <w:left w:color="000000" w:sz="4" w:val="single"/>
              <w:bottom w:color="000000" w:sz="4" w:val="single"/>
              <w:right w:color="000000" w:sz="4" w:val="single"/>
            </w:tcBorders>
          </w:tcPr>
          <w:p w14:paraId="47070000">
            <w:pPr>
              <w:widowControl w:val="1"/>
              <w:ind/>
              <w:rPr>
                <w:rFonts w:ascii="Times New Roman" w:hAnsi="Times New Roman"/>
                <w:sz w:val="16"/>
              </w:rPr>
            </w:pPr>
            <w:r>
              <w:rPr>
                <w:rFonts w:ascii="Times New Roman" w:hAnsi="Times New Roman"/>
                <w:sz w:val="16"/>
              </w:rPr>
              <w:t>Хоккеем с шайбой</w:t>
            </w:r>
          </w:p>
        </w:tc>
        <w:tc>
          <w:tcPr>
            <w:tcW w:type="dxa" w:w="1843"/>
            <w:gridSpan w:val="2"/>
            <w:tcBorders>
              <w:top w:color="000000" w:sz="4" w:val="single"/>
              <w:left w:color="000000" w:sz="4" w:val="single"/>
              <w:bottom w:color="000000" w:sz="4" w:val="single"/>
              <w:right w:color="000000" w:sz="4" w:val="single"/>
            </w:tcBorders>
          </w:tcPr>
          <w:p w14:paraId="48070000">
            <w:pPr>
              <w:pStyle w:val="Style_7"/>
              <w:ind/>
              <w:jc w:val="center"/>
              <w:rPr>
                <w:rFonts w:ascii="Times New Roman" w:hAnsi="Times New Roman"/>
                <w:sz w:val="16"/>
              </w:rPr>
            </w:pPr>
            <w:r>
              <w:rPr>
                <w:rFonts w:ascii="Times New Roman" w:hAnsi="Times New Roman"/>
                <w:sz w:val="16"/>
              </w:rPr>
              <w:t>30</w:t>
            </w:r>
          </w:p>
        </w:tc>
        <w:tc>
          <w:tcPr>
            <w:tcW w:type="dxa" w:w="2126"/>
            <w:tcBorders>
              <w:top w:color="000000" w:sz="4" w:val="single"/>
              <w:left w:color="000000" w:sz="4" w:val="single"/>
              <w:bottom w:color="000000" w:sz="4" w:val="single"/>
              <w:right w:color="000000" w:sz="4" w:val="single"/>
            </w:tcBorders>
          </w:tcPr>
          <w:p w14:paraId="4907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sz="4" w:val="nil"/>
              <w:right w:color="000000" w:sz="4" w:val="single"/>
            </w:tcBorders>
          </w:tcPr>
          <w:p w14:paraId="4A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3.1.3</w:t>
            </w:r>
          </w:p>
        </w:tc>
        <w:tc>
          <w:tcPr>
            <w:tcW w:type="dxa" w:w="5528"/>
            <w:tcBorders>
              <w:top w:color="000000" w:sz="4" w:val="single"/>
              <w:left w:color="000000" w:sz="4" w:val="single"/>
              <w:bottom w:sz="4" w:val="nil"/>
              <w:right w:color="000000" w:sz="4" w:val="single"/>
            </w:tcBorders>
          </w:tcPr>
          <w:p w14:paraId="4B070000">
            <w:pPr>
              <w:widowControl w:val="1"/>
              <w:ind/>
              <w:rPr>
                <w:rFonts w:ascii="Times New Roman" w:hAnsi="Times New Roman"/>
                <w:sz w:val="16"/>
              </w:rPr>
            </w:pPr>
            <w:r>
              <w:rPr>
                <w:rFonts w:ascii="Times New Roman" w:hAnsi="Times New Roman"/>
                <w:sz w:val="16"/>
              </w:rPr>
              <w:t>Фигурным катанием:</w:t>
            </w:r>
          </w:p>
        </w:tc>
        <w:tc>
          <w:tcPr>
            <w:tcW w:type="dxa" w:w="1843"/>
            <w:gridSpan w:val="2"/>
            <w:tcBorders>
              <w:top w:color="000000" w:sz="4" w:val="single"/>
              <w:left w:color="000000" w:sz="4" w:val="single"/>
              <w:bottom w:sz="4" w:val="nil"/>
              <w:right w:color="000000" w:sz="4" w:val="single"/>
            </w:tcBorders>
          </w:tcPr>
          <w:p w14:paraId="4C07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4D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4E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4F070000">
            <w:pPr>
              <w:widowControl w:val="1"/>
              <w:ind/>
              <w:rPr>
                <w:rFonts w:ascii="Times New Roman" w:hAnsi="Times New Roman"/>
                <w:sz w:val="16"/>
              </w:rPr>
            </w:pPr>
            <w:r>
              <w:rPr>
                <w:rFonts w:ascii="Times New Roman" w:hAnsi="Times New Roman"/>
                <w:sz w:val="16"/>
              </w:rPr>
              <w:t>а) одиночное</w:t>
            </w:r>
          </w:p>
        </w:tc>
        <w:tc>
          <w:tcPr>
            <w:tcW w:type="dxa" w:w="1843"/>
            <w:gridSpan w:val="2"/>
            <w:tcBorders>
              <w:top w:sz="4" w:val="nil"/>
              <w:left w:color="000000" w:sz="4" w:val="single"/>
              <w:bottom w:sz="4" w:val="nil"/>
              <w:right w:color="000000" w:sz="4" w:val="single"/>
            </w:tcBorders>
          </w:tcPr>
          <w:p w14:paraId="50070000">
            <w:pPr>
              <w:pStyle w:val="Style_7"/>
              <w:ind/>
              <w:jc w:val="center"/>
              <w:rPr>
                <w:rFonts w:ascii="Times New Roman" w:hAnsi="Times New Roman"/>
                <w:sz w:val="16"/>
              </w:rPr>
            </w:pPr>
            <w:r>
              <w:rPr>
                <w:rFonts w:ascii="Times New Roman" w:hAnsi="Times New Roman"/>
                <w:sz w:val="16"/>
              </w:rPr>
              <w:t>30</w:t>
            </w:r>
          </w:p>
        </w:tc>
        <w:tc>
          <w:tcPr>
            <w:tcW w:type="dxa" w:w="2126"/>
            <w:tcBorders>
              <w:top w:sz="4" w:val="nil"/>
              <w:left w:color="000000" w:sz="4" w:val="single"/>
              <w:bottom w:sz="4" w:val="nil"/>
              <w:right w:color="000000" w:sz="4" w:val="single"/>
            </w:tcBorders>
          </w:tcPr>
          <w:p w14:paraId="51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52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53070000">
            <w:pPr>
              <w:widowControl w:val="1"/>
              <w:ind/>
              <w:rPr>
                <w:rFonts w:ascii="Times New Roman" w:hAnsi="Times New Roman"/>
                <w:sz w:val="16"/>
              </w:rPr>
            </w:pPr>
            <w:r>
              <w:rPr>
                <w:rFonts w:ascii="Times New Roman" w:hAnsi="Times New Roman"/>
                <w:sz w:val="16"/>
              </w:rPr>
              <w:t>б) парное</w:t>
            </w:r>
          </w:p>
        </w:tc>
        <w:tc>
          <w:tcPr>
            <w:tcW w:type="dxa" w:w="1843"/>
            <w:gridSpan w:val="2"/>
            <w:tcBorders>
              <w:top w:sz="4" w:val="nil"/>
              <w:left w:color="000000" w:sz="4" w:val="single"/>
              <w:bottom w:color="000000" w:sz="4" w:val="single"/>
              <w:right w:color="000000" w:sz="4" w:val="single"/>
            </w:tcBorders>
          </w:tcPr>
          <w:p w14:paraId="54070000">
            <w:pPr>
              <w:pStyle w:val="Style_7"/>
              <w:ind/>
              <w:jc w:val="center"/>
              <w:rPr>
                <w:rFonts w:ascii="Times New Roman" w:hAnsi="Times New Roman"/>
                <w:sz w:val="16"/>
              </w:rPr>
            </w:pPr>
            <w:r>
              <w:rPr>
                <w:rFonts w:ascii="Times New Roman" w:hAnsi="Times New Roman"/>
                <w:sz w:val="16"/>
              </w:rPr>
              <w:t>8</w:t>
            </w:r>
          </w:p>
        </w:tc>
        <w:tc>
          <w:tcPr>
            <w:tcW w:type="dxa" w:w="2126"/>
            <w:tcBorders>
              <w:top w:sz="4" w:val="nil"/>
              <w:left w:color="000000" w:sz="4" w:val="single"/>
              <w:bottom w:color="000000" w:sz="4" w:val="single"/>
              <w:right w:color="000000" w:sz="4" w:val="single"/>
            </w:tcBorders>
          </w:tcPr>
          <w:p w14:paraId="5507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sz="4" w:val="nil"/>
              <w:right w:color="000000" w:sz="4" w:val="single"/>
            </w:tcBorders>
          </w:tcPr>
          <w:p w14:paraId="56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3.1.4</w:t>
            </w:r>
          </w:p>
        </w:tc>
        <w:tc>
          <w:tcPr>
            <w:tcW w:type="dxa" w:w="5528"/>
            <w:tcBorders>
              <w:top w:color="000000" w:sz="4" w:val="single"/>
              <w:left w:color="000000" w:sz="4" w:val="single"/>
              <w:bottom w:sz="4" w:val="nil"/>
              <w:right w:color="000000" w:sz="4" w:val="single"/>
            </w:tcBorders>
          </w:tcPr>
          <w:p w14:paraId="57070000">
            <w:pPr>
              <w:widowControl w:val="1"/>
              <w:ind/>
              <w:rPr>
                <w:rFonts w:ascii="Times New Roman" w:hAnsi="Times New Roman"/>
                <w:sz w:val="16"/>
              </w:rPr>
            </w:pPr>
            <w:r>
              <w:rPr>
                <w:rFonts w:ascii="Times New Roman" w:hAnsi="Times New Roman"/>
                <w:sz w:val="16"/>
              </w:rPr>
              <w:t>Крытые конькобежные дорожки</w:t>
            </w:r>
          </w:p>
        </w:tc>
        <w:tc>
          <w:tcPr>
            <w:tcW w:type="dxa" w:w="1843"/>
            <w:gridSpan w:val="2"/>
            <w:tcBorders>
              <w:top w:color="000000" w:sz="4" w:val="single"/>
              <w:left w:color="000000" w:sz="4" w:val="single"/>
              <w:bottom w:sz="4" w:val="nil"/>
              <w:right w:color="000000" w:sz="4" w:val="single"/>
            </w:tcBorders>
          </w:tcPr>
          <w:p w14:paraId="5807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59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5A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5B070000">
            <w:pPr>
              <w:pStyle w:val="Style_7"/>
              <w:tabs>
                <w:tab w:leader="none" w:pos="281" w:val="left"/>
              </w:tabs>
              <w:ind/>
              <w:rPr>
                <w:rFonts w:ascii="Times New Roman" w:hAnsi="Times New Roman"/>
                <w:sz w:val="16"/>
              </w:rPr>
            </w:pPr>
            <w:r>
              <w:rPr>
                <w:rFonts w:ascii="Times New Roman" w:hAnsi="Times New Roman"/>
                <w:sz w:val="16"/>
              </w:rPr>
              <w:t>400 x 13 м</w:t>
            </w:r>
          </w:p>
        </w:tc>
        <w:tc>
          <w:tcPr>
            <w:tcW w:type="dxa" w:w="1843"/>
            <w:gridSpan w:val="2"/>
            <w:tcBorders>
              <w:top w:sz="4" w:val="nil"/>
              <w:left w:color="000000" w:sz="4" w:val="single"/>
              <w:bottom w:sz="4" w:val="nil"/>
              <w:right w:color="000000" w:sz="4" w:val="single"/>
            </w:tcBorders>
          </w:tcPr>
          <w:p w14:paraId="5C070000">
            <w:pPr>
              <w:pStyle w:val="Style_7"/>
              <w:ind/>
              <w:jc w:val="center"/>
              <w:rPr>
                <w:rFonts w:ascii="Times New Roman" w:hAnsi="Times New Roman"/>
                <w:sz w:val="16"/>
              </w:rPr>
            </w:pPr>
            <w:r>
              <w:rPr>
                <w:rFonts w:ascii="Times New Roman" w:hAnsi="Times New Roman"/>
                <w:sz w:val="16"/>
              </w:rPr>
              <w:t>80</w:t>
            </w:r>
          </w:p>
        </w:tc>
        <w:tc>
          <w:tcPr>
            <w:tcW w:type="dxa" w:w="2126"/>
            <w:tcBorders>
              <w:top w:sz="4" w:val="nil"/>
              <w:left w:color="000000" w:sz="4" w:val="single"/>
              <w:bottom w:sz="4" w:val="nil"/>
              <w:right w:color="000000" w:sz="4" w:val="single"/>
            </w:tcBorders>
          </w:tcPr>
          <w:p w14:paraId="5D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5E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5F070000">
            <w:pPr>
              <w:pStyle w:val="Style_7"/>
              <w:tabs>
                <w:tab w:leader="none" w:pos="281" w:val="left"/>
              </w:tabs>
              <w:ind/>
              <w:rPr>
                <w:rFonts w:ascii="Times New Roman" w:hAnsi="Times New Roman"/>
                <w:sz w:val="16"/>
              </w:rPr>
            </w:pPr>
            <w:r>
              <w:rPr>
                <w:rFonts w:ascii="Times New Roman" w:hAnsi="Times New Roman"/>
                <w:sz w:val="16"/>
              </w:rPr>
              <w:t>333 x 13 м</w:t>
            </w:r>
          </w:p>
        </w:tc>
        <w:tc>
          <w:tcPr>
            <w:tcW w:type="dxa" w:w="1843"/>
            <w:gridSpan w:val="2"/>
            <w:tcBorders>
              <w:top w:sz="4" w:val="nil"/>
              <w:left w:color="000000" w:sz="4" w:val="single"/>
              <w:bottom w:color="000000" w:sz="4" w:val="single"/>
              <w:right w:color="000000" w:sz="4" w:val="single"/>
            </w:tcBorders>
          </w:tcPr>
          <w:p w14:paraId="60070000">
            <w:pPr>
              <w:pStyle w:val="Style_7"/>
              <w:ind/>
              <w:jc w:val="center"/>
              <w:rPr>
                <w:rFonts w:ascii="Times New Roman" w:hAnsi="Times New Roman"/>
                <w:sz w:val="16"/>
              </w:rPr>
            </w:pPr>
            <w:r>
              <w:rPr>
                <w:rFonts w:ascii="Times New Roman" w:hAnsi="Times New Roman"/>
                <w:sz w:val="16"/>
              </w:rPr>
              <w:t>60</w:t>
            </w:r>
          </w:p>
        </w:tc>
        <w:tc>
          <w:tcPr>
            <w:tcW w:type="dxa" w:w="2126"/>
            <w:tcBorders>
              <w:top w:sz="4" w:val="nil"/>
              <w:left w:color="000000" w:sz="4" w:val="single"/>
              <w:bottom w:color="000000" w:sz="4" w:val="single"/>
              <w:right w:color="000000" w:sz="4" w:val="single"/>
            </w:tcBorders>
          </w:tcPr>
          <w:p w14:paraId="6107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62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4</w:t>
            </w:r>
          </w:p>
        </w:tc>
        <w:tc>
          <w:tcPr>
            <w:tcW w:type="dxa" w:w="5528"/>
            <w:tcBorders>
              <w:top w:color="000000" w:sz="4" w:val="single"/>
              <w:left w:color="000000" w:sz="4" w:val="single"/>
              <w:bottom w:color="000000" w:sz="4" w:val="single"/>
              <w:right w:color="000000" w:sz="4" w:val="single"/>
            </w:tcBorders>
          </w:tcPr>
          <w:p w14:paraId="63070000">
            <w:pPr>
              <w:widowControl w:val="1"/>
              <w:ind/>
              <w:rPr>
                <w:rFonts w:ascii="Times New Roman" w:hAnsi="Times New Roman"/>
                <w:sz w:val="16"/>
              </w:rPr>
            </w:pPr>
            <w:r>
              <w:rPr>
                <w:rFonts w:ascii="Times New Roman" w:hAnsi="Times New Roman"/>
                <w:sz w:val="16"/>
              </w:rPr>
              <w:t>Манежи</w:t>
            </w:r>
          </w:p>
        </w:tc>
        <w:tc>
          <w:tcPr>
            <w:tcW w:type="dxa" w:w="1843"/>
            <w:gridSpan w:val="2"/>
            <w:tcBorders>
              <w:top w:color="000000" w:sz="4" w:val="single"/>
              <w:left w:color="000000" w:sz="4" w:val="single"/>
              <w:bottom w:color="000000" w:sz="4" w:val="single"/>
              <w:right w:color="000000" w:sz="4" w:val="single"/>
            </w:tcBorders>
          </w:tcPr>
          <w:p w14:paraId="64070000">
            <w:pPr>
              <w:pStyle w:val="Style_7"/>
              <w:ind/>
              <w:jc w:val="center"/>
              <w:rPr>
                <w:rFonts w:ascii="Times New Roman" w:hAnsi="Times New Roman"/>
                <w:sz w:val="16"/>
              </w:rPr>
            </w:pPr>
          </w:p>
        </w:tc>
        <w:tc>
          <w:tcPr>
            <w:tcW w:type="dxa" w:w="2126"/>
            <w:tcBorders>
              <w:top w:color="000000" w:sz="4" w:val="single"/>
              <w:left w:color="000000" w:sz="4" w:val="single"/>
              <w:bottom w:color="000000" w:sz="4" w:val="single"/>
              <w:right w:color="000000" w:sz="4" w:val="single"/>
            </w:tcBorders>
          </w:tcPr>
          <w:p w14:paraId="6507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sz="4" w:val="nil"/>
              <w:right w:color="000000" w:sz="4" w:val="single"/>
            </w:tcBorders>
          </w:tcPr>
          <w:p w14:paraId="66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4.1</w:t>
            </w:r>
          </w:p>
        </w:tc>
        <w:tc>
          <w:tcPr>
            <w:tcW w:type="dxa" w:w="5528"/>
            <w:tcBorders>
              <w:top w:color="000000" w:sz="4" w:val="single"/>
              <w:left w:color="000000" w:sz="4" w:val="single"/>
              <w:bottom w:sz="4" w:val="nil"/>
              <w:right w:color="000000" w:sz="4" w:val="single"/>
            </w:tcBorders>
          </w:tcPr>
          <w:p w14:paraId="67070000">
            <w:pPr>
              <w:widowControl w:val="1"/>
              <w:ind/>
              <w:rPr>
                <w:rFonts w:ascii="Times New Roman" w:hAnsi="Times New Roman"/>
                <w:sz w:val="16"/>
              </w:rPr>
            </w:pPr>
            <w:r>
              <w:rPr>
                <w:rFonts w:ascii="Times New Roman" w:hAnsi="Times New Roman"/>
                <w:sz w:val="16"/>
              </w:rPr>
              <w:t>Легкоатлетический манеж:</w:t>
            </w:r>
          </w:p>
        </w:tc>
        <w:tc>
          <w:tcPr>
            <w:tcW w:type="dxa" w:w="1843"/>
            <w:gridSpan w:val="2"/>
            <w:tcBorders>
              <w:top w:color="000000" w:sz="4" w:val="single"/>
              <w:left w:color="000000" w:sz="4" w:val="single"/>
              <w:bottom w:sz="4" w:val="nil"/>
              <w:right w:color="000000" w:sz="4" w:val="single"/>
            </w:tcBorders>
          </w:tcPr>
          <w:p w14:paraId="6807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69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6A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6B070000">
            <w:pPr>
              <w:widowControl w:val="1"/>
              <w:ind/>
              <w:rPr>
                <w:rFonts w:ascii="Times New Roman" w:hAnsi="Times New Roman"/>
                <w:sz w:val="16"/>
              </w:rPr>
            </w:pPr>
            <w:r>
              <w:rPr>
                <w:rFonts w:ascii="Times New Roman" w:hAnsi="Times New Roman"/>
                <w:sz w:val="16"/>
              </w:rPr>
              <w:t>а) на 1 прямую беговую дорожку дл. 60 – 100 м</w:t>
            </w:r>
          </w:p>
        </w:tc>
        <w:tc>
          <w:tcPr>
            <w:tcW w:type="dxa" w:w="1843"/>
            <w:gridSpan w:val="2"/>
            <w:tcBorders>
              <w:top w:sz="4" w:val="nil"/>
              <w:left w:color="000000" w:sz="4" w:val="single"/>
              <w:bottom w:sz="4" w:val="nil"/>
              <w:right w:color="000000" w:sz="4" w:val="single"/>
            </w:tcBorders>
          </w:tcPr>
          <w:p w14:paraId="6C070000">
            <w:pPr>
              <w:pStyle w:val="Style_7"/>
              <w:ind/>
              <w:jc w:val="center"/>
              <w:rPr>
                <w:rFonts w:ascii="Times New Roman" w:hAnsi="Times New Roman"/>
                <w:sz w:val="16"/>
              </w:rPr>
            </w:pPr>
            <w:r>
              <w:rPr>
                <w:rFonts w:ascii="Times New Roman" w:hAnsi="Times New Roman"/>
                <w:sz w:val="16"/>
              </w:rPr>
              <w:t>4</w:t>
            </w:r>
          </w:p>
        </w:tc>
        <w:tc>
          <w:tcPr>
            <w:tcW w:type="dxa" w:w="2126"/>
            <w:tcBorders>
              <w:top w:sz="4" w:val="nil"/>
              <w:left w:color="000000" w:sz="4" w:val="single"/>
              <w:bottom w:sz="4" w:val="nil"/>
              <w:right w:color="000000" w:sz="4" w:val="single"/>
            </w:tcBorders>
          </w:tcPr>
          <w:p w14:paraId="6D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6E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6F070000">
            <w:pPr>
              <w:widowControl w:val="1"/>
              <w:ind/>
              <w:rPr>
                <w:rFonts w:ascii="Times New Roman" w:hAnsi="Times New Roman"/>
                <w:sz w:val="16"/>
              </w:rPr>
            </w:pPr>
            <w:r>
              <w:rPr>
                <w:rFonts w:ascii="Times New Roman" w:hAnsi="Times New Roman"/>
                <w:sz w:val="16"/>
              </w:rPr>
              <w:t>б) на 1 круговую дорожку -</w:t>
            </w:r>
          </w:p>
        </w:tc>
        <w:tc>
          <w:tcPr>
            <w:tcW w:type="dxa" w:w="1843"/>
            <w:gridSpan w:val="2"/>
            <w:tcBorders>
              <w:top w:sz="4" w:val="nil"/>
              <w:left w:color="000000" w:sz="4" w:val="single"/>
              <w:bottom w:sz="4" w:val="nil"/>
              <w:right w:color="000000" w:sz="4" w:val="single"/>
            </w:tcBorders>
          </w:tcPr>
          <w:p w14:paraId="70070000">
            <w:pPr>
              <w:pStyle w:val="Style_7"/>
              <w:ind/>
              <w:jc w:val="center"/>
              <w:rPr>
                <w:rFonts w:ascii="Times New Roman" w:hAnsi="Times New Roman"/>
                <w:sz w:val="16"/>
              </w:rPr>
            </w:pPr>
          </w:p>
        </w:tc>
        <w:tc>
          <w:tcPr>
            <w:tcW w:type="dxa" w:w="2126"/>
            <w:tcBorders>
              <w:top w:sz="4" w:val="nil"/>
              <w:left w:color="000000" w:sz="4" w:val="single"/>
              <w:bottom w:sz="4" w:val="nil"/>
              <w:right w:color="000000" w:sz="4" w:val="single"/>
            </w:tcBorders>
          </w:tcPr>
          <w:p w14:paraId="71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72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73070000">
            <w:pPr>
              <w:pStyle w:val="Style_7"/>
              <w:tabs>
                <w:tab w:leader="none" w:pos="281" w:val="left"/>
              </w:tabs>
              <w:ind/>
              <w:rPr>
                <w:rFonts w:ascii="Times New Roman" w:hAnsi="Times New Roman"/>
                <w:sz w:val="16"/>
              </w:rPr>
            </w:pPr>
            <w:r>
              <w:rPr>
                <w:rFonts w:ascii="Times New Roman" w:hAnsi="Times New Roman"/>
                <w:sz w:val="16"/>
              </w:rPr>
              <w:t>длина дорожки 160 м</w:t>
            </w:r>
          </w:p>
        </w:tc>
        <w:tc>
          <w:tcPr>
            <w:tcW w:type="dxa" w:w="1843"/>
            <w:gridSpan w:val="2"/>
            <w:tcBorders>
              <w:top w:sz="4" w:val="nil"/>
              <w:left w:color="000000" w:sz="4" w:val="single"/>
              <w:bottom w:sz="4" w:val="nil"/>
              <w:right w:color="000000" w:sz="4" w:val="single"/>
            </w:tcBorders>
          </w:tcPr>
          <w:p w14:paraId="74070000">
            <w:pPr>
              <w:pStyle w:val="Style_7"/>
              <w:ind/>
              <w:jc w:val="center"/>
              <w:rPr>
                <w:rFonts w:ascii="Times New Roman" w:hAnsi="Times New Roman"/>
                <w:sz w:val="16"/>
              </w:rPr>
            </w:pPr>
            <w:r>
              <w:rPr>
                <w:rFonts w:ascii="Times New Roman" w:hAnsi="Times New Roman"/>
                <w:sz w:val="16"/>
              </w:rPr>
              <w:t>6</w:t>
            </w:r>
          </w:p>
        </w:tc>
        <w:tc>
          <w:tcPr>
            <w:tcW w:type="dxa" w:w="2126"/>
            <w:tcBorders>
              <w:top w:sz="4" w:val="nil"/>
              <w:left w:color="000000" w:sz="4" w:val="single"/>
              <w:bottom w:sz="4" w:val="nil"/>
              <w:right w:color="000000" w:sz="4" w:val="single"/>
            </w:tcBorders>
          </w:tcPr>
          <w:p w14:paraId="75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76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77070000">
            <w:pPr>
              <w:pStyle w:val="Style_7"/>
              <w:tabs>
                <w:tab w:leader="none" w:pos="281" w:val="left"/>
              </w:tabs>
              <w:ind/>
              <w:rPr>
                <w:rFonts w:ascii="Times New Roman" w:hAnsi="Times New Roman"/>
                <w:sz w:val="16"/>
              </w:rPr>
            </w:pPr>
            <w:r>
              <w:rPr>
                <w:rFonts w:ascii="Times New Roman" w:hAnsi="Times New Roman"/>
                <w:sz w:val="16"/>
              </w:rPr>
              <w:t>длина дорожки 200 м</w:t>
            </w:r>
          </w:p>
        </w:tc>
        <w:tc>
          <w:tcPr>
            <w:tcW w:type="dxa" w:w="1843"/>
            <w:gridSpan w:val="2"/>
            <w:tcBorders>
              <w:top w:sz="4" w:val="nil"/>
              <w:left w:color="000000" w:sz="4" w:val="single"/>
              <w:bottom w:sz="4" w:val="nil"/>
              <w:right w:color="000000" w:sz="4" w:val="single"/>
            </w:tcBorders>
          </w:tcPr>
          <w:p w14:paraId="78070000">
            <w:pPr>
              <w:pStyle w:val="Style_7"/>
              <w:ind/>
              <w:jc w:val="center"/>
              <w:rPr>
                <w:rFonts w:ascii="Times New Roman" w:hAnsi="Times New Roman"/>
                <w:sz w:val="16"/>
              </w:rPr>
            </w:pPr>
            <w:r>
              <w:rPr>
                <w:rFonts w:ascii="Times New Roman" w:hAnsi="Times New Roman"/>
                <w:sz w:val="16"/>
              </w:rPr>
              <w:t>8</w:t>
            </w:r>
          </w:p>
        </w:tc>
        <w:tc>
          <w:tcPr>
            <w:tcW w:type="dxa" w:w="2126"/>
            <w:tcBorders>
              <w:top w:sz="4" w:val="nil"/>
              <w:left w:color="000000" w:sz="4" w:val="single"/>
              <w:bottom w:sz="4" w:val="nil"/>
              <w:right w:color="000000" w:sz="4" w:val="single"/>
            </w:tcBorders>
          </w:tcPr>
          <w:p w14:paraId="79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7A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7B070000">
            <w:pPr>
              <w:pStyle w:val="Style_7"/>
              <w:tabs>
                <w:tab w:leader="none" w:pos="281" w:val="left"/>
              </w:tabs>
              <w:ind/>
              <w:rPr>
                <w:rFonts w:ascii="Times New Roman" w:hAnsi="Times New Roman"/>
                <w:sz w:val="16"/>
              </w:rPr>
            </w:pPr>
            <w:r>
              <w:rPr>
                <w:rFonts w:ascii="Times New Roman" w:hAnsi="Times New Roman"/>
                <w:sz w:val="16"/>
              </w:rPr>
              <w:t>длина дорожки 250 м</w:t>
            </w:r>
          </w:p>
        </w:tc>
        <w:tc>
          <w:tcPr>
            <w:tcW w:type="dxa" w:w="1843"/>
            <w:gridSpan w:val="2"/>
            <w:tcBorders>
              <w:top w:sz="4" w:val="nil"/>
              <w:left w:color="000000" w:sz="4" w:val="single"/>
              <w:bottom w:sz="4" w:val="nil"/>
              <w:right w:color="000000" w:sz="4" w:val="single"/>
            </w:tcBorders>
          </w:tcPr>
          <w:p w14:paraId="7C070000">
            <w:pPr>
              <w:pStyle w:val="Style_7"/>
              <w:ind/>
              <w:jc w:val="center"/>
              <w:rPr>
                <w:rFonts w:ascii="Times New Roman" w:hAnsi="Times New Roman"/>
                <w:sz w:val="16"/>
              </w:rPr>
            </w:pPr>
            <w:r>
              <w:rPr>
                <w:rFonts w:ascii="Times New Roman" w:hAnsi="Times New Roman"/>
                <w:sz w:val="16"/>
              </w:rPr>
              <w:t>10</w:t>
            </w:r>
          </w:p>
        </w:tc>
        <w:tc>
          <w:tcPr>
            <w:tcW w:type="dxa" w:w="2126"/>
            <w:tcBorders>
              <w:top w:sz="4" w:val="nil"/>
              <w:left w:color="000000" w:sz="4" w:val="single"/>
              <w:bottom w:sz="4" w:val="nil"/>
              <w:right w:color="000000" w:sz="4" w:val="single"/>
            </w:tcBorders>
          </w:tcPr>
          <w:p w14:paraId="7D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7E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7F070000">
            <w:pPr>
              <w:widowControl w:val="1"/>
              <w:ind/>
              <w:rPr>
                <w:rFonts w:ascii="Times New Roman" w:hAnsi="Times New Roman"/>
                <w:sz w:val="16"/>
              </w:rPr>
            </w:pPr>
            <w:r>
              <w:rPr>
                <w:rFonts w:ascii="Times New Roman" w:hAnsi="Times New Roman"/>
                <w:sz w:val="16"/>
              </w:rPr>
              <w:t>в) места для прыжков в высоту, длину, тройным, с шестом (на 1 сектор)</w:t>
            </w:r>
          </w:p>
        </w:tc>
        <w:tc>
          <w:tcPr>
            <w:tcW w:type="dxa" w:w="1843"/>
            <w:gridSpan w:val="2"/>
            <w:tcBorders>
              <w:top w:sz="4" w:val="nil"/>
              <w:left w:color="000000" w:sz="4" w:val="single"/>
              <w:bottom w:sz="4" w:val="nil"/>
              <w:right w:color="000000" w:sz="4" w:val="single"/>
            </w:tcBorders>
          </w:tcPr>
          <w:p w14:paraId="80070000">
            <w:pPr>
              <w:pStyle w:val="Style_7"/>
              <w:ind/>
              <w:jc w:val="center"/>
              <w:rPr>
                <w:rFonts w:ascii="Times New Roman" w:hAnsi="Times New Roman"/>
                <w:sz w:val="16"/>
              </w:rPr>
            </w:pPr>
            <w:r>
              <w:rPr>
                <w:rFonts w:ascii="Times New Roman" w:hAnsi="Times New Roman"/>
                <w:sz w:val="16"/>
              </w:rPr>
              <w:t>6</w:t>
            </w:r>
          </w:p>
        </w:tc>
        <w:tc>
          <w:tcPr>
            <w:tcW w:type="dxa" w:w="2126"/>
            <w:tcBorders>
              <w:top w:sz="4" w:val="nil"/>
              <w:left w:color="000000" w:sz="4" w:val="single"/>
              <w:bottom w:sz="4" w:val="nil"/>
              <w:right w:color="000000" w:sz="4" w:val="single"/>
            </w:tcBorders>
          </w:tcPr>
          <w:p w14:paraId="81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82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83070000">
            <w:pPr>
              <w:widowControl w:val="1"/>
              <w:ind/>
              <w:rPr>
                <w:rFonts w:ascii="Times New Roman" w:hAnsi="Times New Roman"/>
                <w:sz w:val="16"/>
              </w:rPr>
            </w:pPr>
            <w:r>
              <w:rPr>
                <w:rFonts w:ascii="Times New Roman" w:hAnsi="Times New Roman"/>
                <w:sz w:val="16"/>
              </w:rPr>
              <w:t>г) места для толкания ядра метания копья, диска, молота (на 1 сектор)</w:t>
            </w:r>
          </w:p>
        </w:tc>
        <w:tc>
          <w:tcPr>
            <w:tcW w:type="dxa" w:w="1843"/>
            <w:gridSpan w:val="2"/>
            <w:tcBorders>
              <w:top w:sz="4" w:val="nil"/>
              <w:left w:color="000000" w:sz="4" w:val="single"/>
              <w:bottom w:color="000000" w:sz="4" w:val="single"/>
              <w:right w:color="000000" w:sz="4" w:val="single"/>
            </w:tcBorders>
          </w:tcPr>
          <w:p w14:paraId="84070000">
            <w:pPr>
              <w:pStyle w:val="Style_7"/>
              <w:ind/>
              <w:jc w:val="center"/>
              <w:rPr>
                <w:rFonts w:ascii="Times New Roman" w:hAnsi="Times New Roman"/>
                <w:sz w:val="16"/>
              </w:rPr>
            </w:pPr>
            <w:r>
              <w:rPr>
                <w:rFonts w:ascii="Times New Roman" w:hAnsi="Times New Roman"/>
                <w:sz w:val="16"/>
              </w:rPr>
              <w:t>6</w:t>
            </w:r>
          </w:p>
        </w:tc>
        <w:tc>
          <w:tcPr>
            <w:tcW w:type="dxa" w:w="2126"/>
            <w:tcBorders>
              <w:top w:sz="4" w:val="nil"/>
              <w:left w:color="000000" w:sz="4" w:val="single"/>
              <w:bottom w:color="000000" w:sz="4" w:val="single"/>
              <w:right w:color="000000" w:sz="4" w:val="single"/>
            </w:tcBorders>
          </w:tcPr>
          <w:p w14:paraId="8507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86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4.2</w:t>
            </w:r>
          </w:p>
        </w:tc>
        <w:tc>
          <w:tcPr>
            <w:tcW w:type="dxa" w:w="5528"/>
            <w:tcBorders>
              <w:top w:color="000000" w:sz="4" w:val="single"/>
              <w:left w:color="000000" w:sz="4" w:val="single"/>
              <w:bottom w:color="000000" w:sz="4" w:val="single"/>
              <w:right w:color="000000" w:sz="4" w:val="single"/>
            </w:tcBorders>
          </w:tcPr>
          <w:p w14:paraId="87070000">
            <w:pPr>
              <w:widowControl w:val="1"/>
              <w:ind/>
              <w:rPr>
                <w:rFonts w:ascii="Times New Roman" w:hAnsi="Times New Roman"/>
                <w:sz w:val="16"/>
              </w:rPr>
            </w:pPr>
            <w:r>
              <w:rPr>
                <w:rFonts w:ascii="Times New Roman" w:hAnsi="Times New Roman"/>
                <w:sz w:val="16"/>
              </w:rPr>
              <w:t>Конный манеж (площадь манежа в расчёте на 1 всадника)</w:t>
            </w:r>
          </w:p>
        </w:tc>
        <w:tc>
          <w:tcPr>
            <w:tcW w:type="dxa" w:w="1843"/>
            <w:gridSpan w:val="2"/>
            <w:tcBorders>
              <w:top w:color="000000" w:sz="4" w:val="single"/>
              <w:left w:color="000000" w:sz="4" w:val="single"/>
              <w:bottom w:color="000000" w:sz="4" w:val="single"/>
              <w:right w:color="000000" w:sz="4" w:val="single"/>
            </w:tcBorders>
          </w:tcPr>
          <w:p w14:paraId="88070000">
            <w:pPr>
              <w:pStyle w:val="Style_7"/>
              <w:ind/>
              <w:jc w:val="center"/>
              <w:rPr>
                <w:rFonts w:ascii="Times New Roman" w:hAnsi="Times New Roman"/>
                <w:sz w:val="16"/>
              </w:rPr>
            </w:pPr>
          </w:p>
        </w:tc>
        <w:tc>
          <w:tcPr>
            <w:tcW w:type="dxa" w:w="2126"/>
            <w:tcBorders>
              <w:top w:color="000000" w:sz="4" w:val="single"/>
              <w:left w:color="000000" w:sz="4" w:val="single"/>
              <w:bottom w:color="000000" w:sz="4" w:val="single"/>
              <w:right w:color="000000" w:sz="4" w:val="single"/>
            </w:tcBorders>
          </w:tcPr>
          <w:p w14:paraId="89070000">
            <w:pPr>
              <w:pStyle w:val="Style_7"/>
              <w:tabs>
                <w:tab w:leader="none" w:pos="281" w:val="left"/>
              </w:tabs>
              <w:ind/>
              <w:jc w:val="center"/>
              <w:rPr>
                <w:rFonts w:ascii="Times New Roman" w:hAnsi="Times New Roman"/>
                <w:sz w:val="16"/>
              </w:rPr>
            </w:pPr>
            <w:r>
              <w:rPr>
                <w:rFonts w:ascii="Times New Roman" w:hAnsi="Times New Roman"/>
                <w:sz w:val="16"/>
              </w:rPr>
              <w:t xml:space="preserve">80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8A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4.3</w:t>
            </w:r>
          </w:p>
        </w:tc>
        <w:tc>
          <w:tcPr>
            <w:tcW w:type="dxa" w:w="5528"/>
            <w:tcBorders>
              <w:top w:color="000000" w:sz="4" w:val="single"/>
              <w:left w:color="000000" w:sz="4" w:val="single"/>
              <w:bottom w:color="000000" w:sz="4" w:val="single"/>
              <w:right w:color="000000" w:sz="4" w:val="single"/>
            </w:tcBorders>
          </w:tcPr>
          <w:p w14:paraId="8B070000">
            <w:pPr>
              <w:widowControl w:val="1"/>
              <w:ind/>
              <w:rPr>
                <w:rFonts w:ascii="Times New Roman" w:hAnsi="Times New Roman"/>
                <w:sz w:val="16"/>
              </w:rPr>
            </w:pPr>
            <w:r>
              <w:rPr>
                <w:rFonts w:ascii="Times New Roman" w:hAnsi="Times New Roman"/>
                <w:sz w:val="16"/>
              </w:rPr>
              <w:t>Футбольный манеж (площадь манежа в расчёте на 1 человека)</w:t>
            </w:r>
          </w:p>
        </w:tc>
        <w:tc>
          <w:tcPr>
            <w:tcW w:type="dxa" w:w="1843"/>
            <w:gridSpan w:val="2"/>
            <w:tcBorders>
              <w:top w:color="000000" w:sz="4" w:val="single"/>
              <w:left w:color="000000" w:sz="4" w:val="single"/>
              <w:bottom w:color="000000" w:sz="4" w:val="single"/>
              <w:right w:color="000000" w:sz="4" w:val="single"/>
            </w:tcBorders>
          </w:tcPr>
          <w:p w14:paraId="8C070000">
            <w:pPr>
              <w:pStyle w:val="Style_7"/>
              <w:ind/>
              <w:jc w:val="center"/>
              <w:rPr>
                <w:rFonts w:ascii="Times New Roman" w:hAnsi="Times New Roman"/>
                <w:sz w:val="16"/>
              </w:rPr>
            </w:pPr>
          </w:p>
        </w:tc>
        <w:tc>
          <w:tcPr>
            <w:tcW w:type="dxa" w:w="2126"/>
            <w:tcBorders>
              <w:top w:color="000000" w:sz="4" w:val="single"/>
              <w:left w:color="000000" w:sz="4" w:val="single"/>
              <w:bottom w:color="000000" w:sz="4" w:val="single"/>
              <w:right w:color="000000" w:sz="4" w:val="single"/>
            </w:tcBorders>
          </w:tcPr>
          <w:p w14:paraId="8D070000">
            <w:pPr>
              <w:pStyle w:val="Style_7"/>
              <w:tabs>
                <w:tab w:leader="none" w:pos="281" w:val="left"/>
              </w:tabs>
              <w:ind/>
              <w:jc w:val="center"/>
              <w:rPr>
                <w:rFonts w:ascii="Times New Roman" w:hAnsi="Times New Roman"/>
                <w:sz w:val="16"/>
              </w:rPr>
            </w:pPr>
            <w:r>
              <w:rPr>
                <w:rFonts w:ascii="Times New Roman" w:hAnsi="Times New Roman"/>
                <w:sz w:val="16"/>
              </w:rPr>
              <w:t xml:space="preserve">150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8E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5</w:t>
            </w:r>
          </w:p>
        </w:tc>
        <w:tc>
          <w:tcPr>
            <w:tcW w:type="dxa" w:w="9497"/>
            <w:gridSpan w:val="4"/>
            <w:tcBorders>
              <w:top w:color="000000" w:sz="4" w:val="single"/>
              <w:left w:color="000000" w:sz="4" w:val="single"/>
              <w:bottom w:color="000000" w:sz="4" w:val="single"/>
              <w:right w:color="000000" w:sz="4" w:val="single"/>
            </w:tcBorders>
          </w:tcPr>
          <w:p w14:paraId="8F070000">
            <w:pPr>
              <w:pStyle w:val="Style_7"/>
              <w:tabs>
                <w:tab w:leader="none" w:pos="281" w:val="left"/>
              </w:tabs>
              <w:ind/>
              <w:rPr>
                <w:rFonts w:ascii="Times New Roman" w:hAnsi="Times New Roman"/>
                <w:sz w:val="16"/>
              </w:rPr>
            </w:pPr>
            <w:r>
              <w:rPr>
                <w:rFonts w:ascii="Times New Roman" w:hAnsi="Times New Roman"/>
                <w:sz w:val="16"/>
              </w:rPr>
              <w:t>Велотреки, велодромы</w:t>
            </w:r>
          </w:p>
        </w:tc>
      </w:tr>
      <w:tr>
        <w:tc>
          <w:tcPr>
            <w:tcW w:type="dxa" w:w="817"/>
            <w:tcBorders>
              <w:top w:color="000000" w:sz="4" w:val="single"/>
              <w:left w:color="000000" w:sz="4" w:val="single"/>
              <w:bottom w:sz="4" w:val="nil"/>
              <w:right w:color="000000" w:sz="4" w:val="single"/>
            </w:tcBorders>
          </w:tcPr>
          <w:p w14:paraId="90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5.1</w:t>
            </w:r>
          </w:p>
        </w:tc>
        <w:tc>
          <w:tcPr>
            <w:tcW w:type="dxa" w:w="5528"/>
            <w:tcBorders>
              <w:top w:color="000000" w:sz="4" w:val="single"/>
              <w:left w:color="000000" w:sz="4" w:val="single"/>
              <w:bottom w:sz="4" w:val="nil"/>
              <w:right w:color="000000" w:sz="4" w:val="single"/>
            </w:tcBorders>
          </w:tcPr>
          <w:p w14:paraId="91070000">
            <w:pPr>
              <w:widowControl w:val="1"/>
              <w:ind/>
              <w:rPr>
                <w:rFonts w:ascii="Times New Roman" w:hAnsi="Times New Roman"/>
                <w:sz w:val="16"/>
              </w:rPr>
            </w:pPr>
            <w:r>
              <w:rPr>
                <w:rFonts w:ascii="Times New Roman" w:hAnsi="Times New Roman"/>
                <w:sz w:val="16"/>
              </w:rPr>
              <w:t>Длина полотна:</w:t>
            </w:r>
          </w:p>
        </w:tc>
        <w:tc>
          <w:tcPr>
            <w:tcW w:type="dxa" w:w="1843"/>
            <w:gridSpan w:val="2"/>
            <w:tcBorders>
              <w:top w:color="000000" w:sz="4" w:val="single"/>
              <w:left w:color="000000" w:sz="4" w:val="single"/>
              <w:bottom w:sz="4" w:val="nil"/>
              <w:right w:color="000000" w:sz="4" w:val="single"/>
            </w:tcBorders>
          </w:tcPr>
          <w:p w14:paraId="9207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93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94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95070000">
            <w:pPr>
              <w:pStyle w:val="Style_7"/>
              <w:tabs>
                <w:tab w:leader="none" w:pos="281" w:val="left"/>
              </w:tabs>
              <w:ind/>
              <w:rPr>
                <w:rFonts w:ascii="Times New Roman" w:hAnsi="Times New Roman"/>
                <w:sz w:val="16"/>
              </w:rPr>
            </w:pPr>
            <w:r>
              <w:rPr>
                <w:rFonts w:ascii="Times New Roman" w:hAnsi="Times New Roman"/>
                <w:sz w:val="16"/>
              </w:rPr>
              <w:t>400 м</w:t>
            </w:r>
          </w:p>
        </w:tc>
        <w:tc>
          <w:tcPr>
            <w:tcW w:type="dxa" w:w="1843"/>
            <w:gridSpan w:val="2"/>
            <w:tcBorders>
              <w:top w:sz="4" w:val="nil"/>
              <w:left w:color="000000" w:sz="4" w:val="single"/>
              <w:bottom w:sz="4" w:val="nil"/>
              <w:right w:color="000000" w:sz="4" w:val="single"/>
            </w:tcBorders>
          </w:tcPr>
          <w:p w14:paraId="96070000">
            <w:pPr>
              <w:pStyle w:val="Style_7"/>
              <w:ind/>
              <w:jc w:val="center"/>
              <w:rPr>
                <w:rFonts w:ascii="Times New Roman" w:hAnsi="Times New Roman"/>
                <w:sz w:val="16"/>
              </w:rPr>
            </w:pPr>
            <w:r>
              <w:rPr>
                <w:rFonts w:ascii="Times New Roman" w:hAnsi="Times New Roman"/>
                <w:sz w:val="16"/>
              </w:rPr>
              <w:t>300</w:t>
            </w:r>
          </w:p>
        </w:tc>
        <w:tc>
          <w:tcPr>
            <w:tcW w:type="dxa" w:w="2126"/>
            <w:tcBorders>
              <w:top w:sz="4" w:val="nil"/>
              <w:left w:color="000000" w:sz="4" w:val="single"/>
              <w:bottom w:sz="4" w:val="nil"/>
              <w:right w:color="000000" w:sz="4" w:val="single"/>
            </w:tcBorders>
          </w:tcPr>
          <w:p w14:paraId="97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98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99070000">
            <w:pPr>
              <w:pStyle w:val="Style_7"/>
              <w:tabs>
                <w:tab w:leader="none" w:pos="281" w:val="left"/>
              </w:tabs>
              <w:ind/>
              <w:rPr>
                <w:rFonts w:ascii="Times New Roman" w:hAnsi="Times New Roman"/>
                <w:sz w:val="16"/>
              </w:rPr>
            </w:pPr>
            <w:r>
              <w:rPr>
                <w:rFonts w:ascii="Times New Roman" w:hAnsi="Times New Roman"/>
                <w:sz w:val="16"/>
              </w:rPr>
              <w:t>333 м</w:t>
            </w:r>
          </w:p>
        </w:tc>
        <w:tc>
          <w:tcPr>
            <w:tcW w:type="dxa" w:w="1843"/>
            <w:gridSpan w:val="2"/>
            <w:tcBorders>
              <w:top w:sz="4" w:val="nil"/>
              <w:left w:color="000000" w:sz="4" w:val="single"/>
              <w:bottom w:sz="4" w:val="nil"/>
              <w:right w:color="000000" w:sz="4" w:val="single"/>
            </w:tcBorders>
          </w:tcPr>
          <w:p w14:paraId="9A070000">
            <w:pPr>
              <w:pStyle w:val="Style_7"/>
              <w:ind/>
              <w:jc w:val="center"/>
              <w:rPr>
                <w:rFonts w:ascii="Times New Roman" w:hAnsi="Times New Roman"/>
                <w:sz w:val="16"/>
              </w:rPr>
            </w:pPr>
            <w:r>
              <w:rPr>
                <w:rFonts w:ascii="Times New Roman" w:hAnsi="Times New Roman"/>
                <w:sz w:val="16"/>
              </w:rPr>
              <w:t>25</w:t>
            </w:r>
          </w:p>
        </w:tc>
        <w:tc>
          <w:tcPr>
            <w:tcW w:type="dxa" w:w="2126"/>
            <w:tcBorders>
              <w:top w:sz="4" w:val="nil"/>
              <w:left w:color="000000" w:sz="4" w:val="single"/>
              <w:bottom w:sz="4" w:val="nil"/>
              <w:right w:color="000000" w:sz="4" w:val="single"/>
            </w:tcBorders>
          </w:tcPr>
          <w:p w14:paraId="9B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9C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9D070000">
            <w:pPr>
              <w:pStyle w:val="Style_7"/>
              <w:tabs>
                <w:tab w:leader="none" w:pos="281" w:val="left"/>
              </w:tabs>
              <w:ind/>
              <w:rPr>
                <w:rFonts w:ascii="Times New Roman" w:hAnsi="Times New Roman"/>
                <w:sz w:val="16"/>
              </w:rPr>
            </w:pPr>
            <w:r>
              <w:rPr>
                <w:rFonts w:ascii="Times New Roman" w:hAnsi="Times New Roman"/>
                <w:sz w:val="16"/>
              </w:rPr>
              <w:t>250 м</w:t>
            </w:r>
          </w:p>
        </w:tc>
        <w:tc>
          <w:tcPr>
            <w:tcW w:type="dxa" w:w="1843"/>
            <w:gridSpan w:val="2"/>
            <w:tcBorders>
              <w:top w:sz="4" w:val="nil"/>
              <w:left w:color="000000" w:sz="4" w:val="single"/>
              <w:bottom w:color="000000" w:sz="4" w:val="single"/>
              <w:right w:color="000000" w:sz="4" w:val="single"/>
            </w:tcBorders>
          </w:tcPr>
          <w:p w14:paraId="9E070000">
            <w:pPr>
              <w:pStyle w:val="Style_7"/>
              <w:ind/>
              <w:jc w:val="center"/>
              <w:rPr>
                <w:rFonts w:ascii="Times New Roman" w:hAnsi="Times New Roman"/>
                <w:sz w:val="16"/>
              </w:rPr>
            </w:pPr>
            <w:r>
              <w:rPr>
                <w:rFonts w:ascii="Times New Roman" w:hAnsi="Times New Roman"/>
                <w:sz w:val="16"/>
              </w:rPr>
              <w:t>20</w:t>
            </w:r>
          </w:p>
        </w:tc>
        <w:tc>
          <w:tcPr>
            <w:tcW w:type="dxa" w:w="2126"/>
            <w:tcBorders>
              <w:top w:sz="4" w:val="nil"/>
              <w:left w:color="000000" w:sz="4" w:val="single"/>
              <w:bottom w:color="000000" w:sz="4" w:val="single"/>
              <w:right w:color="000000" w:sz="4" w:val="single"/>
            </w:tcBorders>
          </w:tcPr>
          <w:p w14:paraId="9F07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A0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w:t>
            </w:r>
          </w:p>
        </w:tc>
        <w:tc>
          <w:tcPr>
            <w:tcW w:type="dxa" w:w="9497"/>
            <w:gridSpan w:val="4"/>
            <w:tcBorders>
              <w:top w:color="000000" w:sz="4" w:val="single"/>
              <w:left w:color="000000" w:sz="4" w:val="single"/>
              <w:bottom w:color="000000" w:sz="4" w:val="single"/>
              <w:right w:color="000000" w:sz="4" w:val="single"/>
            </w:tcBorders>
          </w:tcPr>
          <w:p w14:paraId="A1070000">
            <w:pPr>
              <w:pStyle w:val="Style_7"/>
              <w:tabs>
                <w:tab w:leader="none" w:pos="281" w:val="left"/>
              </w:tabs>
              <w:ind/>
              <w:rPr>
                <w:rFonts w:ascii="Times New Roman" w:hAnsi="Times New Roman"/>
                <w:sz w:val="16"/>
              </w:rPr>
            </w:pPr>
            <w:r>
              <w:rPr>
                <w:rFonts w:ascii="Times New Roman" w:hAnsi="Times New Roman"/>
                <w:sz w:val="16"/>
              </w:rPr>
              <w:t>Плавательные бассейны</w:t>
            </w:r>
          </w:p>
        </w:tc>
      </w:tr>
      <w:tr>
        <w:tc>
          <w:tcPr>
            <w:tcW w:type="dxa" w:w="817"/>
            <w:tcBorders>
              <w:top w:color="000000" w:sz="4" w:val="single"/>
              <w:left w:color="000000" w:sz="4" w:val="single"/>
              <w:bottom w:color="000000" w:sz="4" w:val="single"/>
              <w:right w:color="000000" w:sz="4" w:val="single"/>
            </w:tcBorders>
          </w:tcPr>
          <w:p w14:paraId="A2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6.1</w:t>
            </w:r>
          </w:p>
        </w:tc>
        <w:tc>
          <w:tcPr>
            <w:tcW w:type="dxa" w:w="5528"/>
            <w:tcBorders>
              <w:top w:color="000000" w:sz="4" w:val="single"/>
              <w:left w:color="000000" w:sz="4" w:val="single"/>
              <w:bottom w:color="000000" w:sz="4" w:val="single"/>
              <w:right w:color="000000" w:sz="4" w:val="single"/>
            </w:tcBorders>
          </w:tcPr>
          <w:p w14:paraId="A3070000">
            <w:pPr>
              <w:widowControl w:val="1"/>
              <w:ind/>
              <w:rPr>
                <w:rFonts w:ascii="Times New Roman" w:hAnsi="Times New Roman"/>
                <w:sz w:val="16"/>
              </w:rPr>
            </w:pPr>
            <w:r>
              <w:rPr>
                <w:rFonts w:ascii="Times New Roman" w:hAnsi="Times New Roman"/>
                <w:sz w:val="16"/>
              </w:rPr>
              <w:t>Крытые бассейны:</w:t>
            </w:r>
          </w:p>
        </w:tc>
        <w:tc>
          <w:tcPr>
            <w:tcW w:type="dxa" w:w="1843"/>
            <w:gridSpan w:val="2"/>
            <w:tcBorders>
              <w:top w:color="000000" w:sz="4" w:val="single"/>
              <w:left w:color="000000" w:sz="4" w:val="single"/>
              <w:bottom w:color="000000" w:sz="4" w:val="single"/>
              <w:right w:color="000000" w:sz="4" w:val="single"/>
            </w:tcBorders>
          </w:tcPr>
          <w:p w14:paraId="A4070000">
            <w:pPr>
              <w:pStyle w:val="Style_7"/>
              <w:ind/>
              <w:jc w:val="center"/>
              <w:rPr>
                <w:rFonts w:ascii="Times New Roman" w:hAnsi="Times New Roman"/>
                <w:sz w:val="16"/>
              </w:rPr>
            </w:pPr>
          </w:p>
        </w:tc>
        <w:tc>
          <w:tcPr>
            <w:tcW w:type="dxa" w:w="2126"/>
            <w:tcBorders>
              <w:top w:color="000000" w:sz="4" w:val="single"/>
              <w:left w:color="000000" w:sz="4" w:val="single"/>
              <w:bottom w:color="000000" w:sz="4" w:val="single"/>
              <w:right w:color="000000" w:sz="4" w:val="single"/>
            </w:tcBorders>
          </w:tcPr>
          <w:p w14:paraId="A5070000">
            <w:pPr>
              <w:pStyle w:val="Style_7"/>
              <w:tabs>
                <w:tab w:leader="none" w:pos="281" w:val="left"/>
              </w:tabs>
              <w:ind/>
              <w:jc w:val="center"/>
              <w:rPr>
                <w:rFonts w:ascii="Times New Roman" w:hAnsi="Times New Roman"/>
                <w:sz w:val="16"/>
              </w:rPr>
            </w:pPr>
          </w:p>
        </w:tc>
      </w:tr>
      <w:tr>
        <w:trPr>
          <w:trHeight w:hRule="atLeast" w:val="50"/>
        </w:trPr>
        <w:tc>
          <w:tcPr>
            <w:tcW w:type="dxa" w:w="817"/>
            <w:tcBorders>
              <w:top w:color="000000" w:sz="4" w:val="single"/>
              <w:left w:color="000000" w:sz="4" w:val="single"/>
              <w:bottom w:sz="4" w:val="nil"/>
              <w:right w:color="000000" w:sz="4" w:val="single"/>
            </w:tcBorders>
          </w:tcPr>
          <w:p w14:paraId="A6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6.1.1</w:t>
            </w:r>
          </w:p>
        </w:tc>
        <w:tc>
          <w:tcPr>
            <w:tcW w:type="dxa" w:w="5528"/>
            <w:tcBorders>
              <w:top w:color="000000" w:sz="4" w:val="single"/>
              <w:left w:color="000000" w:sz="4" w:val="single"/>
              <w:bottom w:sz="4" w:val="nil"/>
              <w:right w:color="000000" w:sz="4" w:val="single"/>
            </w:tcBorders>
          </w:tcPr>
          <w:p w14:paraId="A7070000">
            <w:pPr>
              <w:widowControl w:val="1"/>
              <w:ind/>
              <w:rPr>
                <w:rFonts w:ascii="Times New Roman" w:hAnsi="Times New Roman"/>
                <w:sz w:val="16"/>
              </w:rPr>
            </w:pPr>
            <w:r>
              <w:rPr>
                <w:rFonts w:ascii="Times New Roman" w:hAnsi="Times New Roman"/>
                <w:sz w:val="16"/>
              </w:rPr>
              <w:t>Плавание (на дорожку):</w:t>
            </w:r>
          </w:p>
        </w:tc>
        <w:tc>
          <w:tcPr>
            <w:tcW w:type="dxa" w:w="1843"/>
            <w:gridSpan w:val="2"/>
            <w:tcBorders>
              <w:top w:color="000000" w:sz="4" w:val="single"/>
              <w:left w:color="000000" w:sz="4" w:val="single"/>
              <w:bottom w:sz="4" w:val="nil"/>
              <w:right w:color="000000" w:sz="4" w:val="single"/>
            </w:tcBorders>
          </w:tcPr>
          <w:p w14:paraId="A807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A907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sz="4" w:val="nil"/>
              <w:right w:color="000000" w:sz="4" w:val="single"/>
            </w:tcBorders>
          </w:tcPr>
          <w:p w14:paraId="AA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AB070000">
            <w:pPr>
              <w:pStyle w:val="Style_7"/>
              <w:tabs>
                <w:tab w:leader="none" w:pos="281" w:val="left"/>
              </w:tabs>
              <w:ind/>
              <w:rPr>
                <w:rFonts w:ascii="Times New Roman" w:hAnsi="Times New Roman"/>
                <w:sz w:val="16"/>
              </w:rPr>
            </w:pPr>
            <w:r>
              <w:rPr>
                <w:rFonts w:ascii="Times New Roman" w:hAnsi="Times New Roman"/>
                <w:sz w:val="16"/>
              </w:rPr>
              <w:t>50-метровая ванна</w:t>
            </w:r>
          </w:p>
        </w:tc>
        <w:tc>
          <w:tcPr>
            <w:tcW w:type="dxa" w:w="1843"/>
            <w:gridSpan w:val="2"/>
            <w:tcBorders>
              <w:top w:sz="4" w:val="nil"/>
              <w:left w:color="000000" w:sz="4" w:val="single"/>
              <w:bottom w:sz="4" w:val="nil"/>
              <w:right w:color="000000" w:sz="4" w:val="single"/>
            </w:tcBorders>
          </w:tcPr>
          <w:p w14:paraId="AC070000">
            <w:pPr>
              <w:pStyle w:val="Style_7"/>
              <w:ind/>
              <w:jc w:val="center"/>
              <w:rPr>
                <w:rFonts w:ascii="Times New Roman" w:hAnsi="Times New Roman"/>
                <w:sz w:val="16"/>
              </w:rPr>
            </w:pPr>
            <w:r>
              <w:rPr>
                <w:rFonts w:ascii="Times New Roman" w:hAnsi="Times New Roman"/>
                <w:sz w:val="16"/>
              </w:rPr>
              <w:t>12</w:t>
            </w:r>
          </w:p>
        </w:tc>
        <w:tc>
          <w:tcPr>
            <w:tcW w:type="dxa" w:w="2126"/>
            <w:tcBorders>
              <w:top w:sz="4" w:val="nil"/>
              <w:left w:color="000000" w:sz="4" w:val="single"/>
              <w:bottom w:sz="4" w:val="nil"/>
              <w:right w:color="000000" w:sz="4" w:val="single"/>
            </w:tcBorders>
          </w:tcPr>
          <w:p w14:paraId="AD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AE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AF070000">
            <w:pPr>
              <w:pStyle w:val="Style_7"/>
              <w:tabs>
                <w:tab w:leader="none" w:pos="281" w:val="left"/>
              </w:tabs>
              <w:ind/>
              <w:rPr>
                <w:rFonts w:ascii="Times New Roman" w:hAnsi="Times New Roman"/>
                <w:sz w:val="16"/>
              </w:rPr>
            </w:pPr>
            <w:r>
              <w:rPr>
                <w:rFonts w:ascii="Times New Roman" w:hAnsi="Times New Roman"/>
                <w:sz w:val="16"/>
              </w:rPr>
              <w:t>25-метровая ванна</w:t>
            </w:r>
          </w:p>
        </w:tc>
        <w:tc>
          <w:tcPr>
            <w:tcW w:type="dxa" w:w="1843"/>
            <w:gridSpan w:val="2"/>
            <w:tcBorders>
              <w:top w:sz="4" w:val="nil"/>
              <w:left w:color="000000" w:sz="4" w:val="single"/>
              <w:bottom w:color="000000" w:sz="4" w:val="single"/>
              <w:right w:color="000000" w:sz="4" w:val="single"/>
            </w:tcBorders>
          </w:tcPr>
          <w:p w14:paraId="B0070000">
            <w:pPr>
              <w:pStyle w:val="Style_7"/>
              <w:ind/>
              <w:jc w:val="center"/>
              <w:rPr>
                <w:rFonts w:ascii="Times New Roman" w:hAnsi="Times New Roman"/>
                <w:sz w:val="16"/>
              </w:rPr>
            </w:pPr>
            <w:r>
              <w:rPr>
                <w:rFonts w:ascii="Times New Roman" w:hAnsi="Times New Roman"/>
                <w:sz w:val="16"/>
              </w:rPr>
              <w:t>8</w:t>
            </w:r>
          </w:p>
        </w:tc>
        <w:tc>
          <w:tcPr>
            <w:tcW w:type="dxa" w:w="2126"/>
            <w:tcBorders>
              <w:top w:sz="4" w:val="nil"/>
              <w:left w:color="000000" w:sz="4" w:val="single"/>
              <w:bottom w:color="000000" w:sz="4" w:val="single"/>
              <w:right w:color="000000" w:sz="4" w:val="single"/>
            </w:tcBorders>
          </w:tcPr>
          <w:p w14:paraId="B1070000">
            <w:pPr>
              <w:pStyle w:val="Style_7"/>
              <w:tabs>
                <w:tab w:leader="none" w:pos="281" w:val="left"/>
              </w:tabs>
              <w:ind/>
              <w:jc w:val="center"/>
              <w:rPr>
                <w:rFonts w:ascii="Times New Roman" w:hAnsi="Times New Roman"/>
                <w:sz w:val="16"/>
              </w:rPr>
            </w:pPr>
          </w:p>
        </w:tc>
      </w:tr>
      <w:tr>
        <w:trPr>
          <w:trHeight w:hRule="atLeast" w:val="50"/>
        </w:trPr>
        <w:tc>
          <w:tcPr>
            <w:tcW w:type="dxa" w:w="817"/>
            <w:tcBorders>
              <w:top w:color="000000" w:sz="4" w:val="single"/>
              <w:left w:color="000000" w:sz="4" w:val="single"/>
              <w:bottom w:sz="4" w:val="nil"/>
              <w:right w:color="000000" w:sz="4" w:val="single"/>
            </w:tcBorders>
          </w:tcPr>
          <w:p w14:paraId="B2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6.1.2</w:t>
            </w:r>
          </w:p>
        </w:tc>
        <w:tc>
          <w:tcPr>
            <w:tcW w:type="dxa" w:w="5528"/>
            <w:tcBorders>
              <w:top w:color="000000" w:sz="4" w:val="single"/>
              <w:left w:color="000000" w:sz="4" w:val="single"/>
              <w:bottom w:sz="4" w:val="nil"/>
              <w:right w:color="000000" w:sz="4" w:val="single"/>
            </w:tcBorders>
          </w:tcPr>
          <w:p w14:paraId="B3070000">
            <w:pPr>
              <w:widowControl w:val="1"/>
              <w:ind/>
              <w:rPr>
                <w:rFonts w:ascii="Times New Roman" w:hAnsi="Times New Roman"/>
                <w:sz w:val="16"/>
              </w:rPr>
            </w:pPr>
            <w:r>
              <w:rPr>
                <w:rFonts w:ascii="Times New Roman" w:hAnsi="Times New Roman"/>
                <w:sz w:val="16"/>
              </w:rPr>
              <w:t>Водное поло:</w:t>
            </w:r>
          </w:p>
        </w:tc>
        <w:tc>
          <w:tcPr>
            <w:tcW w:type="dxa" w:w="1843"/>
            <w:gridSpan w:val="2"/>
            <w:tcBorders>
              <w:top w:color="000000" w:sz="4" w:val="single"/>
              <w:left w:color="000000" w:sz="4" w:val="single"/>
              <w:bottom w:sz="4" w:val="nil"/>
              <w:right w:color="000000" w:sz="4" w:val="single"/>
            </w:tcBorders>
          </w:tcPr>
          <w:p w14:paraId="B407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B507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sz="4" w:val="nil"/>
              <w:right w:color="000000" w:sz="4" w:val="single"/>
            </w:tcBorders>
          </w:tcPr>
          <w:p w14:paraId="B6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B7070000">
            <w:pPr>
              <w:pStyle w:val="Style_7"/>
              <w:tabs>
                <w:tab w:leader="none" w:pos="281" w:val="left"/>
              </w:tabs>
              <w:ind/>
              <w:rPr>
                <w:rFonts w:ascii="Times New Roman" w:hAnsi="Times New Roman"/>
                <w:sz w:val="16"/>
              </w:rPr>
            </w:pPr>
            <w:r>
              <w:rPr>
                <w:rFonts w:ascii="Times New Roman" w:hAnsi="Times New Roman"/>
                <w:sz w:val="16"/>
              </w:rPr>
              <w:t>50-метровая ванна</w:t>
            </w:r>
          </w:p>
        </w:tc>
        <w:tc>
          <w:tcPr>
            <w:tcW w:type="dxa" w:w="1843"/>
            <w:gridSpan w:val="2"/>
            <w:tcBorders>
              <w:top w:sz="4" w:val="nil"/>
              <w:left w:color="000000" w:sz="4" w:val="single"/>
              <w:bottom w:sz="4" w:val="nil"/>
              <w:right w:color="000000" w:sz="4" w:val="single"/>
            </w:tcBorders>
          </w:tcPr>
          <w:p w14:paraId="B8070000">
            <w:pPr>
              <w:pStyle w:val="Style_7"/>
              <w:ind/>
              <w:jc w:val="center"/>
              <w:rPr>
                <w:rFonts w:ascii="Times New Roman" w:hAnsi="Times New Roman"/>
                <w:sz w:val="16"/>
              </w:rPr>
            </w:pPr>
            <w:r>
              <w:rPr>
                <w:rFonts w:ascii="Times New Roman" w:hAnsi="Times New Roman"/>
                <w:sz w:val="16"/>
              </w:rPr>
              <w:t>25</w:t>
            </w:r>
          </w:p>
        </w:tc>
        <w:tc>
          <w:tcPr>
            <w:tcW w:type="dxa" w:w="2126"/>
            <w:tcBorders>
              <w:top w:sz="4" w:val="nil"/>
              <w:left w:color="000000" w:sz="4" w:val="single"/>
              <w:bottom w:sz="4" w:val="nil"/>
              <w:right w:color="000000" w:sz="4" w:val="single"/>
            </w:tcBorders>
          </w:tcPr>
          <w:p w14:paraId="B9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BA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BB070000">
            <w:pPr>
              <w:pStyle w:val="Style_7"/>
              <w:tabs>
                <w:tab w:leader="none" w:pos="281" w:val="left"/>
              </w:tabs>
              <w:ind/>
              <w:rPr>
                <w:rFonts w:ascii="Times New Roman" w:hAnsi="Times New Roman"/>
                <w:sz w:val="16"/>
              </w:rPr>
            </w:pPr>
            <w:r>
              <w:rPr>
                <w:rFonts w:ascii="Times New Roman" w:hAnsi="Times New Roman"/>
                <w:sz w:val="16"/>
              </w:rPr>
              <w:t>25-метровая ванна</w:t>
            </w:r>
          </w:p>
        </w:tc>
        <w:tc>
          <w:tcPr>
            <w:tcW w:type="dxa" w:w="1843"/>
            <w:gridSpan w:val="2"/>
            <w:tcBorders>
              <w:top w:sz="4" w:val="nil"/>
              <w:left w:color="000000" w:sz="4" w:val="single"/>
              <w:bottom w:color="000000" w:sz="4" w:val="single"/>
              <w:right w:color="000000" w:sz="4" w:val="single"/>
            </w:tcBorders>
          </w:tcPr>
          <w:p w14:paraId="BC070000">
            <w:pPr>
              <w:pStyle w:val="Style_7"/>
              <w:ind/>
              <w:jc w:val="center"/>
              <w:rPr>
                <w:rFonts w:ascii="Times New Roman" w:hAnsi="Times New Roman"/>
                <w:sz w:val="16"/>
              </w:rPr>
            </w:pPr>
            <w:r>
              <w:rPr>
                <w:rFonts w:ascii="Times New Roman" w:hAnsi="Times New Roman"/>
                <w:sz w:val="16"/>
              </w:rPr>
              <w:t>15</w:t>
            </w:r>
          </w:p>
        </w:tc>
        <w:tc>
          <w:tcPr>
            <w:tcW w:type="dxa" w:w="2126"/>
            <w:tcBorders>
              <w:top w:sz="4" w:val="nil"/>
              <w:left w:color="000000" w:sz="4" w:val="single"/>
              <w:bottom w:color="000000" w:sz="4" w:val="single"/>
              <w:right w:color="000000" w:sz="4" w:val="single"/>
            </w:tcBorders>
          </w:tcPr>
          <w:p w14:paraId="BD070000">
            <w:pPr>
              <w:pStyle w:val="Style_7"/>
              <w:tabs>
                <w:tab w:leader="none" w:pos="281" w:val="left"/>
              </w:tabs>
              <w:ind/>
              <w:jc w:val="center"/>
              <w:rPr>
                <w:rFonts w:ascii="Times New Roman" w:hAnsi="Times New Roman"/>
                <w:sz w:val="16"/>
              </w:rPr>
            </w:pPr>
          </w:p>
        </w:tc>
      </w:tr>
      <w:tr>
        <w:trPr>
          <w:trHeight w:hRule="atLeast" w:val="102"/>
        </w:trPr>
        <w:tc>
          <w:tcPr>
            <w:tcW w:type="dxa" w:w="817"/>
            <w:tcBorders>
              <w:top w:color="000000" w:sz="4" w:val="single"/>
              <w:left w:color="000000" w:sz="4" w:val="single"/>
              <w:bottom w:color="000000" w:sz="4" w:val="single"/>
              <w:right w:color="000000" w:sz="4" w:val="single"/>
            </w:tcBorders>
          </w:tcPr>
          <w:p w14:paraId="BE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6.1.3</w:t>
            </w:r>
          </w:p>
        </w:tc>
        <w:tc>
          <w:tcPr>
            <w:tcW w:type="dxa" w:w="5528"/>
            <w:tcBorders>
              <w:top w:color="000000" w:sz="4" w:val="single"/>
              <w:left w:color="000000" w:sz="4" w:val="single"/>
              <w:bottom w:color="000000" w:sz="4" w:val="single"/>
              <w:right w:color="000000" w:sz="4" w:val="single"/>
            </w:tcBorders>
          </w:tcPr>
          <w:p w14:paraId="BF070000">
            <w:pPr>
              <w:widowControl w:val="1"/>
              <w:ind/>
              <w:rPr>
                <w:rFonts w:ascii="Times New Roman" w:hAnsi="Times New Roman"/>
                <w:sz w:val="16"/>
              </w:rPr>
            </w:pPr>
            <w:r>
              <w:rPr>
                <w:rFonts w:ascii="Times New Roman" w:hAnsi="Times New Roman"/>
                <w:sz w:val="16"/>
              </w:rPr>
              <w:t>Прыжки в воду (на 1 прыжковое устройство)</w:t>
            </w:r>
          </w:p>
        </w:tc>
        <w:tc>
          <w:tcPr>
            <w:tcW w:type="dxa" w:w="1843"/>
            <w:gridSpan w:val="2"/>
            <w:tcBorders>
              <w:top w:color="000000" w:sz="4" w:val="single"/>
              <w:left w:color="000000" w:sz="4" w:val="single"/>
              <w:bottom w:color="000000" w:sz="4" w:val="single"/>
              <w:right w:color="000000" w:sz="4" w:val="single"/>
            </w:tcBorders>
          </w:tcPr>
          <w:p w14:paraId="C0070000">
            <w:pPr>
              <w:pStyle w:val="Style_7"/>
              <w:ind/>
              <w:jc w:val="center"/>
              <w:rPr>
                <w:rFonts w:ascii="Times New Roman" w:hAnsi="Times New Roman"/>
                <w:sz w:val="16"/>
              </w:rPr>
            </w:pPr>
            <w:r>
              <w:rPr>
                <w:rFonts w:ascii="Times New Roman" w:hAnsi="Times New Roman"/>
                <w:sz w:val="16"/>
              </w:rPr>
              <w:t>6</w:t>
            </w:r>
          </w:p>
        </w:tc>
        <w:tc>
          <w:tcPr>
            <w:tcW w:type="dxa" w:w="2126"/>
            <w:tcBorders>
              <w:top w:color="000000" w:sz="4" w:val="single"/>
              <w:left w:color="000000" w:sz="4" w:val="single"/>
              <w:bottom w:color="000000" w:sz="4" w:val="single"/>
              <w:right w:color="000000" w:sz="4" w:val="single"/>
            </w:tcBorders>
          </w:tcPr>
          <w:p w14:paraId="C107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C2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6.1.4</w:t>
            </w:r>
          </w:p>
        </w:tc>
        <w:tc>
          <w:tcPr>
            <w:tcW w:type="dxa" w:w="5528"/>
            <w:tcBorders>
              <w:top w:color="000000" w:sz="4" w:val="single"/>
              <w:left w:color="000000" w:sz="4" w:val="single"/>
              <w:bottom w:color="000000" w:sz="4" w:val="single"/>
              <w:right w:color="000000" w:sz="4" w:val="single"/>
            </w:tcBorders>
          </w:tcPr>
          <w:p w14:paraId="C3070000">
            <w:pPr>
              <w:widowControl w:val="1"/>
              <w:ind/>
              <w:rPr>
                <w:rFonts w:ascii="Times New Roman" w:hAnsi="Times New Roman"/>
                <w:sz w:val="16"/>
              </w:rPr>
            </w:pPr>
            <w:r>
              <w:rPr>
                <w:rFonts w:ascii="Times New Roman" w:hAnsi="Times New Roman"/>
                <w:sz w:val="16"/>
              </w:rPr>
              <w:t>Синхронное плавание (</w:t>
            </w:r>
            <w:r>
              <w:rPr>
                <w:rFonts w:ascii="Times New Roman" w:hAnsi="Times New Roman"/>
                <w:sz w:val="16"/>
              </w:rPr>
              <w:t>м</w:t>
            </w:r>
            <w:r>
              <w:rPr>
                <w:rFonts w:ascii="Times New Roman" w:hAnsi="Times New Roman"/>
                <w:sz w:val="16"/>
                <w:vertAlign w:val="superscript"/>
              </w:rPr>
              <w:t>2</w:t>
            </w:r>
            <w:r>
              <w:rPr>
                <w:rFonts w:ascii="Times New Roman" w:hAnsi="Times New Roman"/>
                <w:sz w:val="16"/>
              </w:rPr>
              <w:t xml:space="preserve"> площади зеркала воды в расчёте на 1 человека)</w:t>
            </w:r>
          </w:p>
        </w:tc>
        <w:tc>
          <w:tcPr>
            <w:tcW w:type="dxa" w:w="1843"/>
            <w:gridSpan w:val="2"/>
            <w:tcBorders>
              <w:top w:color="000000" w:sz="4" w:val="single"/>
              <w:left w:color="000000" w:sz="4" w:val="single"/>
              <w:bottom w:color="000000" w:sz="4" w:val="single"/>
              <w:right w:color="000000" w:sz="4" w:val="single"/>
            </w:tcBorders>
          </w:tcPr>
          <w:p w14:paraId="C4070000">
            <w:pPr>
              <w:pStyle w:val="Style_7"/>
              <w:ind/>
              <w:jc w:val="center"/>
              <w:rPr>
                <w:rFonts w:ascii="Times New Roman" w:hAnsi="Times New Roman"/>
                <w:sz w:val="16"/>
              </w:rPr>
            </w:pPr>
          </w:p>
        </w:tc>
        <w:tc>
          <w:tcPr>
            <w:tcW w:type="dxa" w:w="2126"/>
            <w:tcBorders>
              <w:top w:color="000000" w:sz="4" w:val="single"/>
              <w:left w:color="000000" w:sz="4" w:val="single"/>
              <w:bottom w:color="000000" w:sz="4" w:val="single"/>
              <w:right w:color="000000" w:sz="4" w:val="single"/>
            </w:tcBorders>
          </w:tcPr>
          <w:p w14:paraId="C5070000">
            <w:pPr>
              <w:pStyle w:val="Style_7"/>
              <w:tabs>
                <w:tab w:leader="none" w:pos="281" w:val="left"/>
              </w:tabs>
              <w:ind/>
              <w:jc w:val="center"/>
              <w:rPr>
                <w:rFonts w:ascii="Times New Roman" w:hAnsi="Times New Roman"/>
                <w:sz w:val="16"/>
              </w:rPr>
            </w:pPr>
            <w:r>
              <w:rPr>
                <w:rFonts w:ascii="Times New Roman" w:hAnsi="Times New Roman"/>
                <w:sz w:val="16"/>
              </w:rPr>
              <w:t xml:space="preserve">20 </w:t>
            </w:r>
            <w:r>
              <w:rPr>
                <w:rFonts w:ascii="Times New Roman" w:hAnsi="Times New Roman"/>
                <w:sz w:val="16"/>
              </w:rPr>
              <w:t>м</w:t>
            </w:r>
            <w:r>
              <w:rPr>
                <w:rFonts w:ascii="Times New Roman" w:hAnsi="Times New Roman"/>
                <w:sz w:val="16"/>
                <w:vertAlign w:val="superscript"/>
              </w:rPr>
              <w:t>2</w:t>
            </w:r>
          </w:p>
        </w:tc>
      </w:tr>
      <w:tr>
        <w:trPr>
          <w:trHeight w:hRule="atLeast" w:val="101"/>
        </w:trPr>
        <w:tc>
          <w:tcPr>
            <w:tcW w:type="dxa" w:w="817"/>
            <w:tcBorders>
              <w:top w:color="000000" w:sz="4" w:val="single"/>
              <w:left w:color="000000" w:sz="4" w:val="single"/>
              <w:bottom w:sz="4" w:val="nil"/>
              <w:right w:color="000000" w:sz="4" w:val="single"/>
            </w:tcBorders>
          </w:tcPr>
          <w:p w14:paraId="C6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6.1.5</w:t>
            </w:r>
          </w:p>
        </w:tc>
        <w:tc>
          <w:tcPr>
            <w:tcW w:type="dxa" w:w="5528"/>
            <w:tcBorders>
              <w:top w:color="000000" w:sz="4" w:val="single"/>
              <w:left w:color="000000" w:sz="4" w:val="single"/>
              <w:bottom w:sz="4" w:val="nil"/>
              <w:right w:color="000000" w:sz="4" w:val="single"/>
            </w:tcBorders>
          </w:tcPr>
          <w:p w14:paraId="C7070000">
            <w:pPr>
              <w:widowControl w:val="1"/>
              <w:ind/>
              <w:rPr>
                <w:rFonts w:ascii="Times New Roman" w:hAnsi="Times New Roman"/>
                <w:sz w:val="16"/>
              </w:rPr>
            </w:pPr>
            <w:r>
              <w:rPr>
                <w:rFonts w:ascii="Times New Roman" w:hAnsi="Times New Roman"/>
                <w:sz w:val="16"/>
              </w:rPr>
              <w:t>Бассейн для гребли:</w:t>
            </w:r>
          </w:p>
        </w:tc>
        <w:tc>
          <w:tcPr>
            <w:tcW w:type="dxa" w:w="1843"/>
            <w:gridSpan w:val="2"/>
            <w:tcBorders>
              <w:top w:color="000000" w:sz="4" w:val="single"/>
              <w:left w:color="000000" w:sz="4" w:val="single"/>
              <w:bottom w:sz="4" w:val="nil"/>
              <w:right w:color="000000" w:sz="4" w:val="single"/>
            </w:tcBorders>
          </w:tcPr>
          <w:p w14:paraId="C807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C907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sz="4" w:val="nil"/>
              <w:right w:color="000000" w:sz="4" w:val="single"/>
            </w:tcBorders>
          </w:tcPr>
          <w:p w14:paraId="CA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CB070000">
            <w:pPr>
              <w:pStyle w:val="Style_7"/>
              <w:tabs>
                <w:tab w:leader="none" w:pos="281" w:val="left"/>
              </w:tabs>
              <w:ind/>
              <w:rPr>
                <w:rFonts w:ascii="Times New Roman" w:hAnsi="Times New Roman"/>
                <w:sz w:val="16"/>
              </w:rPr>
            </w:pPr>
            <w:r>
              <w:rPr>
                <w:rFonts w:ascii="Times New Roman" w:hAnsi="Times New Roman"/>
                <w:sz w:val="16"/>
              </w:rPr>
              <w:t>на 8 мест (академическая гребля)</w:t>
            </w:r>
          </w:p>
        </w:tc>
        <w:tc>
          <w:tcPr>
            <w:tcW w:type="dxa" w:w="1843"/>
            <w:gridSpan w:val="2"/>
            <w:tcBorders>
              <w:top w:sz="4" w:val="nil"/>
              <w:left w:color="000000" w:sz="4" w:val="single"/>
              <w:bottom w:sz="4" w:val="nil"/>
              <w:right w:color="000000" w:sz="4" w:val="single"/>
            </w:tcBorders>
          </w:tcPr>
          <w:p w14:paraId="CC070000">
            <w:pPr>
              <w:pStyle w:val="Style_7"/>
              <w:ind/>
              <w:jc w:val="center"/>
              <w:rPr>
                <w:rFonts w:ascii="Times New Roman" w:hAnsi="Times New Roman"/>
                <w:sz w:val="16"/>
              </w:rPr>
            </w:pPr>
            <w:r>
              <w:rPr>
                <w:rFonts w:ascii="Times New Roman" w:hAnsi="Times New Roman"/>
                <w:sz w:val="16"/>
              </w:rPr>
              <w:t>12</w:t>
            </w:r>
          </w:p>
        </w:tc>
        <w:tc>
          <w:tcPr>
            <w:tcW w:type="dxa" w:w="2126"/>
            <w:tcBorders>
              <w:top w:sz="4" w:val="nil"/>
              <w:left w:color="000000" w:sz="4" w:val="single"/>
              <w:bottom w:sz="4" w:val="nil"/>
              <w:right w:color="000000" w:sz="4" w:val="single"/>
            </w:tcBorders>
          </w:tcPr>
          <w:p w14:paraId="CD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CE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CF070000">
            <w:pPr>
              <w:pStyle w:val="Style_7"/>
              <w:tabs>
                <w:tab w:leader="none" w:pos="281" w:val="left"/>
              </w:tabs>
              <w:ind/>
              <w:rPr>
                <w:rFonts w:ascii="Times New Roman" w:hAnsi="Times New Roman"/>
                <w:sz w:val="16"/>
              </w:rPr>
            </w:pPr>
            <w:r>
              <w:rPr>
                <w:rFonts w:ascii="Times New Roman" w:hAnsi="Times New Roman"/>
                <w:sz w:val="16"/>
              </w:rPr>
              <w:t>на 4 места (гребля на байдарках и каноэ)</w:t>
            </w:r>
          </w:p>
        </w:tc>
        <w:tc>
          <w:tcPr>
            <w:tcW w:type="dxa" w:w="1843"/>
            <w:gridSpan w:val="2"/>
            <w:tcBorders>
              <w:top w:sz="4" w:val="nil"/>
              <w:left w:color="000000" w:sz="4" w:val="single"/>
              <w:bottom w:color="000000" w:sz="4" w:val="single"/>
              <w:right w:color="000000" w:sz="4" w:val="single"/>
            </w:tcBorders>
          </w:tcPr>
          <w:p w14:paraId="D0070000">
            <w:pPr>
              <w:pStyle w:val="Style_7"/>
              <w:ind/>
              <w:jc w:val="center"/>
              <w:rPr>
                <w:rFonts w:ascii="Times New Roman" w:hAnsi="Times New Roman"/>
                <w:sz w:val="16"/>
              </w:rPr>
            </w:pPr>
            <w:r>
              <w:rPr>
                <w:rFonts w:ascii="Times New Roman" w:hAnsi="Times New Roman"/>
                <w:sz w:val="16"/>
              </w:rPr>
              <w:t>6</w:t>
            </w:r>
          </w:p>
        </w:tc>
        <w:tc>
          <w:tcPr>
            <w:tcW w:type="dxa" w:w="2126"/>
            <w:tcBorders>
              <w:top w:sz="4" w:val="nil"/>
              <w:left w:color="000000" w:sz="4" w:val="single"/>
              <w:bottom w:color="000000" w:sz="4" w:val="single"/>
              <w:right w:color="000000" w:sz="4" w:val="single"/>
            </w:tcBorders>
          </w:tcPr>
          <w:p w14:paraId="D107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sz="4" w:val="nil"/>
              <w:right w:color="000000" w:sz="4" w:val="single"/>
            </w:tcBorders>
          </w:tcPr>
          <w:p w14:paraId="D2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6.1.6</w:t>
            </w:r>
          </w:p>
        </w:tc>
        <w:tc>
          <w:tcPr>
            <w:tcW w:type="dxa" w:w="5528"/>
            <w:tcBorders>
              <w:top w:color="000000" w:sz="4" w:val="single"/>
              <w:left w:color="000000" w:sz="4" w:val="single"/>
              <w:bottom w:sz="4" w:val="nil"/>
              <w:right w:color="000000" w:sz="4" w:val="single"/>
            </w:tcBorders>
          </w:tcPr>
          <w:p w14:paraId="D3070000">
            <w:pPr>
              <w:widowControl w:val="1"/>
              <w:ind/>
              <w:rPr>
                <w:rFonts w:ascii="Times New Roman" w:hAnsi="Times New Roman"/>
                <w:sz w:val="16"/>
              </w:rPr>
            </w:pPr>
            <w:r>
              <w:rPr>
                <w:rFonts w:ascii="Times New Roman" w:hAnsi="Times New Roman"/>
                <w:sz w:val="16"/>
              </w:rPr>
              <w:t>Ванны для физкультурно-оздоровительных занятий и обучения</w:t>
            </w:r>
            <w:r>
              <w:rPr>
                <w:rFonts w:ascii="Times New Roman" w:hAnsi="Times New Roman"/>
                <w:sz w:val="16"/>
              </w:rPr>
              <w:t xml:space="preserve"> не умеющих плавать:</w:t>
            </w:r>
          </w:p>
        </w:tc>
        <w:tc>
          <w:tcPr>
            <w:tcW w:type="dxa" w:w="1843"/>
            <w:gridSpan w:val="2"/>
            <w:tcBorders>
              <w:top w:color="000000" w:sz="4" w:val="single"/>
              <w:left w:color="000000" w:sz="4" w:val="single"/>
              <w:bottom w:sz="4" w:val="nil"/>
              <w:right w:color="000000" w:sz="4" w:val="single"/>
            </w:tcBorders>
          </w:tcPr>
          <w:p w14:paraId="D407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D5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D6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D7070000">
            <w:pPr>
              <w:pStyle w:val="Style_7"/>
              <w:tabs>
                <w:tab w:leader="none" w:pos="281" w:val="left"/>
              </w:tabs>
              <w:ind/>
              <w:rPr>
                <w:rFonts w:ascii="Times New Roman" w:hAnsi="Times New Roman"/>
                <w:sz w:val="16"/>
              </w:rPr>
            </w:pPr>
            <w:r>
              <w:rPr>
                <w:rFonts w:ascii="Times New Roman" w:hAnsi="Times New Roman"/>
                <w:sz w:val="16"/>
              </w:rPr>
              <w:t>детей от 7 до 10 лет (10 x 6 м)</w:t>
            </w:r>
          </w:p>
        </w:tc>
        <w:tc>
          <w:tcPr>
            <w:tcW w:type="dxa" w:w="1843"/>
            <w:gridSpan w:val="2"/>
            <w:tcBorders>
              <w:top w:sz="4" w:val="nil"/>
              <w:left w:color="000000" w:sz="4" w:val="single"/>
              <w:bottom w:sz="4" w:val="nil"/>
              <w:right w:color="000000" w:sz="4" w:val="single"/>
            </w:tcBorders>
          </w:tcPr>
          <w:p w14:paraId="D8070000">
            <w:pPr>
              <w:pStyle w:val="Style_7"/>
              <w:ind/>
              <w:jc w:val="center"/>
              <w:rPr>
                <w:rFonts w:ascii="Times New Roman" w:hAnsi="Times New Roman"/>
                <w:sz w:val="16"/>
              </w:rPr>
            </w:pPr>
            <w:r>
              <w:rPr>
                <w:rFonts w:ascii="Times New Roman" w:hAnsi="Times New Roman"/>
                <w:sz w:val="16"/>
              </w:rPr>
              <w:t>16</w:t>
            </w:r>
          </w:p>
        </w:tc>
        <w:tc>
          <w:tcPr>
            <w:tcW w:type="dxa" w:w="2126"/>
            <w:tcBorders>
              <w:top w:sz="4" w:val="nil"/>
              <w:left w:color="000000" w:sz="4" w:val="single"/>
              <w:bottom w:sz="4" w:val="nil"/>
              <w:right w:color="000000" w:sz="4" w:val="single"/>
            </w:tcBorders>
          </w:tcPr>
          <w:p w14:paraId="D9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DA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DB070000">
            <w:pPr>
              <w:pStyle w:val="Style_7"/>
              <w:tabs>
                <w:tab w:leader="none" w:pos="281" w:val="left"/>
              </w:tabs>
              <w:ind/>
              <w:rPr>
                <w:rFonts w:ascii="Times New Roman" w:hAnsi="Times New Roman"/>
                <w:sz w:val="16"/>
              </w:rPr>
            </w:pPr>
            <w:r>
              <w:rPr>
                <w:rFonts w:ascii="Times New Roman" w:hAnsi="Times New Roman"/>
                <w:sz w:val="16"/>
              </w:rPr>
              <w:t>детей от 10 до 14 лет (10 x 6 м; 12,5 x 6 м)</w:t>
            </w:r>
          </w:p>
        </w:tc>
        <w:tc>
          <w:tcPr>
            <w:tcW w:type="dxa" w:w="1843"/>
            <w:gridSpan w:val="2"/>
            <w:tcBorders>
              <w:top w:sz="4" w:val="nil"/>
              <w:left w:color="000000" w:sz="4" w:val="single"/>
              <w:bottom w:sz="4" w:val="nil"/>
              <w:right w:color="000000" w:sz="4" w:val="single"/>
            </w:tcBorders>
          </w:tcPr>
          <w:p w14:paraId="DC070000">
            <w:pPr>
              <w:pStyle w:val="Style_7"/>
              <w:ind/>
              <w:jc w:val="center"/>
              <w:rPr>
                <w:rFonts w:ascii="Times New Roman" w:hAnsi="Times New Roman"/>
                <w:sz w:val="16"/>
              </w:rPr>
            </w:pPr>
            <w:r>
              <w:rPr>
                <w:rFonts w:ascii="Times New Roman" w:hAnsi="Times New Roman"/>
                <w:sz w:val="16"/>
              </w:rPr>
              <w:t>16</w:t>
            </w:r>
          </w:p>
        </w:tc>
        <w:tc>
          <w:tcPr>
            <w:tcW w:type="dxa" w:w="2126"/>
            <w:tcBorders>
              <w:top w:sz="4" w:val="nil"/>
              <w:left w:color="000000" w:sz="4" w:val="single"/>
              <w:bottom w:sz="4" w:val="nil"/>
              <w:right w:color="000000" w:sz="4" w:val="single"/>
            </w:tcBorders>
          </w:tcPr>
          <w:p w14:paraId="DD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DE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DF070000">
            <w:pPr>
              <w:pStyle w:val="Style_7"/>
              <w:tabs>
                <w:tab w:leader="none" w:pos="281" w:val="left"/>
              </w:tabs>
              <w:ind/>
              <w:rPr>
                <w:rFonts w:ascii="Times New Roman" w:hAnsi="Times New Roman"/>
                <w:sz w:val="16"/>
              </w:rPr>
            </w:pPr>
            <w:r>
              <w:rPr>
                <w:rFonts w:ascii="Times New Roman" w:hAnsi="Times New Roman"/>
                <w:sz w:val="16"/>
              </w:rPr>
              <w:t>детей старше 14 лет и взрослых (10 x 6 м; 12,5 x 6 м)</w:t>
            </w:r>
          </w:p>
        </w:tc>
        <w:tc>
          <w:tcPr>
            <w:tcW w:type="dxa" w:w="1843"/>
            <w:gridSpan w:val="2"/>
            <w:tcBorders>
              <w:top w:sz="4" w:val="nil"/>
              <w:left w:color="000000" w:sz="4" w:val="single"/>
              <w:bottom w:color="000000" w:sz="4" w:val="single"/>
              <w:right w:color="000000" w:sz="4" w:val="single"/>
            </w:tcBorders>
          </w:tcPr>
          <w:p w14:paraId="E0070000">
            <w:pPr>
              <w:pStyle w:val="Style_7"/>
              <w:ind/>
              <w:jc w:val="center"/>
              <w:rPr>
                <w:rFonts w:ascii="Times New Roman" w:hAnsi="Times New Roman"/>
                <w:sz w:val="16"/>
              </w:rPr>
            </w:pPr>
            <w:r>
              <w:rPr>
                <w:rFonts w:ascii="Times New Roman" w:hAnsi="Times New Roman"/>
                <w:sz w:val="16"/>
              </w:rPr>
              <w:t>16</w:t>
            </w:r>
          </w:p>
        </w:tc>
        <w:tc>
          <w:tcPr>
            <w:tcW w:type="dxa" w:w="2126"/>
            <w:tcBorders>
              <w:top w:sz="4" w:val="nil"/>
              <w:left w:color="000000" w:sz="4" w:val="single"/>
              <w:bottom w:color="000000" w:sz="4" w:val="single"/>
              <w:right w:color="000000" w:sz="4" w:val="single"/>
            </w:tcBorders>
          </w:tcPr>
          <w:p w14:paraId="E107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E2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6.2</w:t>
            </w:r>
          </w:p>
        </w:tc>
        <w:tc>
          <w:tcPr>
            <w:tcW w:type="dxa" w:w="5528"/>
            <w:tcBorders>
              <w:top w:color="000000" w:sz="4" w:val="single"/>
              <w:left w:color="000000" w:sz="4" w:val="single"/>
              <w:bottom w:color="000000" w:sz="4" w:val="single"/>
              <w:right w:color="000000" w:sz="4" w:val="single"/>
            </w:tcBorders>
          </w:tcPr>
          <w:p w14:paraId="E3070000">
            <w:pPr>
              <w:widowControl w:val="1"/>
              <w:ind/>
              <w:rPr>
                <w:rFonts w:ascii="Times New Roman" w:hAnsi="Times New Roman"/>
                <w:sz w:val="16"/>
              </w:rPr>
            </w:pPr>
            <w:r>
              <w:rPr>
                <w:rFonts w:ascii="Times New Roman" w:hAnsi="Times New Roman"/>
                <w:sz w:val="16"/>
              </w:rPr>
              <w:t>Открытые бассейны:</w:t>
            </w:r>
          </w:p>
        </w:tc>
        <w:tc>
          <w:tcPr>
            <w:tcW w:type="dxa" w:w="1843"/>
            <w:gridSpan w:val="2"/>
            <w:tcBorders>
              <w:top w:color="000000" w:sz="4" w:val="single"/>
              <w:left w:color="000000" w:sz="4" w:val="single"/>
              <w:bottom w:color="000000" w:sz="4" w:val="single"/>
              <w:right w:color="000000" w:sz="4" w:val="single"/>
            </w:tcBorders>
          </w:tcPr>
          <w:p w14:paraId="E4070000">
            <w:pPr>
              <w:pStyle w:val="Style_7"/>
              <w:ind/>
              <w:jc w:val="center"/>
              <w:rPr>
                <w:rFonts w:ascii="Times New Roman" w:hAnsi="Times New Roman"/>
                <w:sz w:val="16"/>
              </w:rPr>
            </w:pPr>
          </w:p>
        </w:tc>
        <w:tc>
          <w:tcPr>
            <w:tcW w:type="dxa" w:w="2126"/>
            <w:tcBorders>
              <w:top w:color="000000" w:sz="4" w:val="single"/>
              <w:left w:color="000000" w:sz="4" w:val="single"/>
              <w:bottom w:color="000000" w:sz="4" w:val="single"/>
              <w:right w:color="000000" w:sz="4" w:val="single"/>
            </w:tcBorders>
          </w:tcPr>
          <w:p w14:paraId="E5070000">
            <w:pPr>
              <w:pStyle w:val="Style_7"/>
              <w:tabs>
                <w:tab w:leader="none" w:pos="281" w:val="left"/>
              </w:tabs>
              <w:ind/>
              <w:jc w:val="center"/>
              <w:rPr>
                <w:rFonts w:ascii="Times New Roman" w:hAnsi="Times New Roman"/>
                <w:sz w:val="16"/>
              </w:rPr>
            </w:pPr>
          </w:p>
        </w:tc>
      </w:tr>
      <w:tr>
        <w:trPr>
          <w:trHeight w:hRule="atLeast" w:val="99"/>
        </w:trPr>
        <w:tc>
          <w:tcPr>
            <w:tcW w:type="dxa" w:w="817"/>
            <w:tcBorders>
              <w:top w:color="000000" w:sz="4" w:val="single"/>
              <w:left w:color="000000" w:sz="4" w:val="single"/>
              <w:bottom w:sz="4" w:val="nil"/>
              <w:right w:color="000000" w:sz="4" w:val="single"/>
            </w:tcBorders>
          </w:tcPr>
          <w:p w14:paraId="E6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6.2.1</w:t>
            </w:r>
          </w:p>
        </w:tc>
        <w:tc>
          <w:tcPr>
            <w:tcW w:type="dxa" w:w="5528"/>
            <w:tcBorders>
              <w:top w:color="000000" w:sz="4" w:val="single"/>
              <w:left w:color="000000" w:sz="4" w:val="single"/>
              <w:bottom w:sz="4" w:val="nil"/>
              <w:right w:color="000000" w:sz="4" w:val="single"/>
            </w:tcBorders>
          </w:tcPr>
          <w:p w14:paraId="E7070000">
            <w:pPr>
              <w:widowControl w:val="1"/>
              <w:ind/>
              <w:rPr>
                <w:rFonts w:ascii="Times New Roman" w:hAnsi="Times New Roman"/>
                <w:sz w:val="16"/>
              </w:rPr>
            </w:pPr>
            <w:r>
              <w:rPr>
                <w:rFonts w:ascii="Times New Roman" w:hAnsi="Times New Roman"/>
                <w:sz w:val="16"/>
              </w:rPr>
              <w:t>Плавание (на дорожку):</w:t>
            </w:r>
          </w:p>
        </w:tc>
        <w:tc>
          <w:tcPr>
            <w:tcW w:type="dxa" w:w="1843"/>
            <w:gridSpan w:val="2"/>
            <w:tcBorders>
              <w:top w:color="000000" w:sz="4" w:val="single"/>
              <w:left w:color="000000" w:sz="4" w:val="single"/>
              <w:bottom w:sz="4" w:val="nil"/>
              <w:right w:color="000000" w:sz="4" w:val="single"/>
            </w:tcBorders>
          </w:tcPr>
          <w:p w14:paraId="E807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E907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sz="4" w:val="nil"/>
              <w:right w:color="000000" w:sz="4" w:val="single"/>
            </w:tcBorders>
          </w:tcPr>
          <w:p w14:paraId="EA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EB070000">
            <w:pPr>
              <w:pStyle w:val="Style_7"/>
              <w:tabs>
                <w:tab w:leader="none" w:pos="281" w:val="left"/>
              </w:tabs>
              <w:ind/>
              <w:rPr>
                <w:rFonts w:ascii="Times New Roman" w:hAnsi="Times New Roman"/>
                <w:sz w:val="16"/>
              </w:rPr>
            </w:pPr>
            <w:r>
              <w:rPr>
                <w:rFonts w:ascii="Times New Roman" w:hAnsi="Times New Roman"/>
                <w:sz w:val="16"/>
              </w:rPr>
              <w:t>50-метровая ванна</w:t>
            </w:r>
          </w:p>
        </w:tc>
        <w:tc>
          <w:tcPr>
            <w:tcW w:type="dxa" w:w="1843"/>
            <w:gridSpan w:val="2"/>
            <w:tcBorders>
              <w:top w:sz="4" w:val="nil"/>
              <w:left w:color="000000" w:sz="4" w:val="single"/>
              <w:bottom w:sz="4" w:val="nil"/>
              <w:right w:color="000000" w:sz="4" w:val="single"/>
            </w:tcBorders>
          </w:tcPr>
          <w:p w14:paraId="EC070000">
            <w:pPr>
              <w:pStyle w:val="Style_7"/>
              <w:ind/>
              <w:jc w:val="center"/>
              <w:rPr>
                <w:rFonts w:ascii="Times New Roman" w:hAnsi="Times New Roman"/>
                <w:sz w:val="16"/>
              </w:rPr>
            </w:pPr>
            <w:r>
              <w:rPr>
                <w:rFonts w:ascii="Times New Roman" w:hAnsi="Times New Roman"/>
                <w:sz w:val="16"/>
              </w:rPr>
              <w:t>12</w:t>
            </w:r>
          </w:p>
        </w:tc>
        <w:tc>
          <w:tcPr>
            <w:tcW w:type="dxa" w:w="2126"/>
            <w:tcBorders>
              <w:top w:sz="4" w:val="nil"/>
              <w:left w:color="000000" w:sz="4" w:val="single"/>
              <w:bottom w:sz="4" w:val="nil"/>
              <w:right w:color="000000" w:sz="4" w:val="single"/>
            </w:tcBorders>
          </w:tcPr>
          <w:p w14:paraId="ED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EE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EF070000">
            <w:pPr>
              <w:pStyle w:val="Style_7"/>
              <w:tabs>
                <w:tab w:leader="none" w:pos="281" w:val="left"/>
              </w:tabs>
              <w:ind/>
              <w:rPr>
                <w:rFonts w:ascii="Times New Roman" w:hAnsi="Times New Roman"/>
                <w:sz w:val="16"/>
              </w:rPr>
            </w:pPr>
            <w:r>
              <w:rPr>
                <w:rFonts w:ascii="Times New Roman" w:hAnsi="Times New Roman"/>
                <w:sz w:val="16"/>
              </w:rPr>
              <w:t>25-метровая ванна</w:t>
            </w:r>
          </w:p>
        </w:tc>
        <w:tc>
          <w:tcPr>
            <w:tcW w:type="dxa" w:w="1843"/>
            <w:gridSpan w:val="2"/>
            <w:tcBorders>
              <w:top w:sz="4" w:val="nil"/>
              <w:left w:color="000000" w:sz="4" w:val="single"/>
              <w:bottom w:color="000000" w:sz="4" w:val="single"/>
              <w:right w:color="000000" w:sz="4" w:val="single"/>
            </w:tcBorders>
          </w:tcPr>
          <w:p w14:paraId="F0070000">
            <w:pPr>
              <w:pStyle w:val="Style_7"/>
              <w:ind/>
              <w:jc w:val="center"/>
              <w:rPr>
                <w:rFonts w:ascii="Times New Roman" w:hAnsi="Times New Roman"/>
                <w:sz w:val="16"/>
              </w:rPr>
            </w:pPr>
            <w:r>
              <w:rPr>
                <w:rFonts w:ascii="Times New Roman" w:hAnsi="Times New Roman"/>
                <w:sz w:val="16"/>
              </w:rPr>
              <w:t>8</w:t>
            </w:r>
          </w:p>
        </w:tc>
        <w:tc>
          <w:tcPr>
            <w:tcW w:type="dxa" w:w="2126"/>
            <w:tcBorders>
              <w:top w:sz="4" w:val="nil"/>
              <w:left w:color="000000" w:sz="4" w:val="single"/>
              <w:bottom w:color="000000" w:sz="4" w:val="single"/>
              <w:right w:color="000000" w:sz="4" w:val="single"/>
            </w:tcBorders>
          </w:tcPr>
          <w:p w14:paraId="F1070000">
            <w:pPr>
              <w:pStyle w:val="Style_7"/>
              <w:tabs>
                <w:tab w:leader="none" w:pos="281" w:val="left"/>
              </w:tabs>
              <w:ind/>
              <w:jc w:val="center"/>
              <w:rPr>
                <w:rFonts w:ascii="Times New Roman" w:hAnsi="Times New Roman"/>
                <w:sz w:val="16"/>
              </w:rPr>
            </w:pPr>
          </w:p>
        </w:tc>
      </w:tr>
      <w:tr>
        <w:trPr>
          <w:trHeight w:hRule="atLeast" w:val="56"/>
        </w:trPr>
        <w:tc>
          <w:tcPr>
            <w:tcW w:type="dxa" w:w="817"/>
            <w:tcBorders>
              <w:top w:color="000000" w:sz="4" w:val="single"/>
              <w:left w:color="000000" w:sz="4" w:val="single"/>
              <w:bottom w:sz="4" w:val="nil"/>
              <w:right w:color="000000" w:sz="4" w:val="single"/>
            </w:tcBorders>
          </w:tcPr>
          <w:p w14:paraId="F2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6.2.2</w:t>
            </w:r>
          </w:p>
        </w:tc>
        <w:tc>
          <w:tcPr>
            <w:tcW w:type="dxa" w:w="5528"/>
            <w:tcBorders>
              <w:top w:color="000000" w:sz="4" w:val="single"/>
              <w:left w:color="000000" w:sz="4" w:val="single"/>
              <w:bottom w:sz="4" w:val="nil"/>
              <w:right w:color="000000" w:sz="4" w:val="single"/>
            </w:tcBorders>
          </w:tcPr>
          <w:p w14:paraId="F3070000">
            <w:pPr>
              <w:widowControl w:val="1"/>
              <w:ind/>
              <w:rPr>
                <w:rFonts w:ascii="Times New Roman" w:hAnsi="Times New Roman"/>
                <w:sz w:val="16"/>
              </w:rPr>
            </w:pPr>
            <w:r>
              <w:rPr>
                <w:rFonts w:ascii="Times New Roman" w:hAnsi="Times New Roman"/>
                <w:sz w:val="16"/>
              </w:rPr>
              <w:t>Водное поло:</w:t>
            </w:r>
          </w:p>
        </w:tc>
        <w:tc>
          <w:tcPr>
            <w:tcW w:type="dxa" w:w="1843"/>
            <w:gridSpan w:val="2"/>
            <w:tcBorders>
              <w:top w:color="000000" w:sz="4" w:val="single"/>
              <w:left w:color="000000" w:sz="4" w:val="single"/>
              <w:bottom w:sz="4" w:val="nil"/>
              <w:right w:color="000000" w:sz="4" w:val="single"/>
            </w:tcBorders>
          </w:tcPr>
          <w:p w14:paraId="F407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F507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sz="4" w:val="nil"/>
              <w:right w:color="000000" w:sz="4" w:val="single"/>
            </w:tcBorders>
          </w:tcPr>
          <w:p w14:paraId="F6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F7070000">
            <w:pPr>
              <w:pStyle w:val="Style_7"/>
              <w:tabs>
                <w:tab w:leader="none" w:pos="281" w:val="left"/>
              </w:tabs>
              <w:ind/>
              <w:rPr>
                <w:rFonts w:ascii="Times New Roman" w:hAnsi="Times New Roman"/>
                <w:sz w:val="16"/>
              </w:rPr>
            </w:pPr>
            <w:r>
              <w:rPr>
                <w:rFonts w:ascii="Times New Roman" w:hAnsi="Times New Roman"/>
                <w:sz w:val="16"/>
              </w:rPr>
              <w:t>50-метровая ванна</w:t>
            </w:r>
          </w:p>
        </w:tc>
        <w:tc>
          <w:tcPr>
            <w:tcW w:type="dxa" w:w="1843"/>
            <w:gridSpan w:val="2"/>
            <w:tcBorders>
              <w:top w:sz="4" w:val="nil"/>
              <w:left w:color="000000" w:sz="4" w:val="single"/>
              <w:bottom w:sz="4" w:val="nil"/>
              <w:right w:color="000000" w:sz="4" w:val="single"/>
            </w:tcBorders>
          </w:tcPr>
          <w:p w14:paraId="F8070000">
            <w:pPr>
              <w:pStyle w:val="Style_7"/>
              <w:ind/>
              <w:jc w:val="center"/>
              <w:rPr>
                <w:rFonts w:ascii="Times New Roman" w:hAnsi="Times New Roman"/>
                <w:sz w:val="16"/>
              </w:rPr>
            </w:pPr>
            <w:r>
              <w:rPr>
                <w:rFonts w:ascii="Times New Roman" w:hAnsi="Times New Roman"/>
                <w:sz w:val="16"/>
              </w:rPr>
              <w:t>25</w:t>
            </w:r>
          </w:p>
        </w:tc>
        <w:tc>
          <w:tcPr>
            <w:tcW w:type="dxa" w:w="2126"/>
            <w:tcBorders>
              <w:top w:sz="4" w:val="nil"/>
              <w:left w:color="000000" w:sz="4" w:val="single"/>
              <w:bottom w:sz="4" w:val="nil"/>
              <w:right w:color="000000" w:sz="4" w:val="single"/>
            </w:tcBorders>
          </w:tcPr>
          <w:p w14:paraId="F9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FA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FB070000">
            <w:pPr>
              <w:pStyle w:val="Style_7"/>
              <w:tabs>
                <w:tab w:leader="none" w:pos="281" w:val="left"/>
              </w:tabs>
              <w:ind/>
              <w:rPr>
                <w:rFonts w:ascii="Times New Roman" w:hAnsi="Times New Roman"/>
                <w:sz w:val="16"/>
              </w:rPr>
            </w:pPr>
            <w:r>
              <w:rPr>
                <w:rFonts w:ascii="Times New Roman" w:hAnsi="Times New Roman"/>
                <w:sz w:val="16"/>
              </w:rPr>
              <w:t>25-метровая ванна</w:t>
            </w:r>
          </w:p>
        </w:tc>
        <w:tc>
          <w:tcPr>
            <w:tcW w:type="dxa" w:w="1843"/>
            <w:gridSpan w:val="2"/>
            <w:tcBorders>
              <w:top w:sz="4" w:val="nil"/>
              <w:left w:color="000000" w:sz="4" w:val="single"/>
              <w:bottom w:color="000000" w:sz="4" w:val="single"/>
              <w:right w:color="000000" w:sz="4" w:val="single"/>
            </w:tcBorders>
          </w:tcPr>
          <w:p w14:paraId="FC070000">
            <w:pPr>
              <w:pStyle w:val="Style_7"/>
              <w:ind/>
              <w:jc w:val="center"/>
              <w:rPr>
                <w:rFonts w:ascii="Times New Roman" w:hAnsi="Times New Roman"/>
                <w:sz w:val="16"/>
              </w:rPr>
            </w:pPr>
            <w:r>
              <w:rPr>
                <w:rFonts w:ascii="Times New Roman" w:hAnsi="Times New Roman"/>
                <w:sz w:val="16"/>
              </w:rPr>
              <w:t>15</w:t>
            </w:r>
          </w:p>
        </w:tc>
        <w:tc>
          <w:tcPr>
            <w:tcW w:type="dxa" w:w="2126"/>
            <w:tcBorders>
              <w:top w:sz="4" w:val="nil"/>
              <w:left w:color="000000" w:sz="4" w:val="single"/>
              <w:bottom w:color="000000" w:sz="4" w:val="single"/>
              <w:right w:color="000000" w:sz="4" w:val="single"/>
            </w:tcBorders>
          </w:tcPr>
          <w:p w14:paraId="FD07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FE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6.2.3</w:t>
            </w:r>
          </w:p>
        </w:tc>
        <w:tc>
          <w:tcPr>
            <w:tcW w:type="dxa" w:w="5528"/>
            <w:tcBorders>
              <w:top w:color="000000" w:sz="4" w:val="single"/>
              <w:left w:color="000000" w:sz="4" w:val="single"/>
              <w:bottom w:color="000000" w:sz="4" w:val="single"/>
              <w:right w:color="000000" w:sz="4" w:val="single"/>
            </w:tcBorders>
          </w:tcPr>
          <w:p w14:paraId="FF070000">
            <w:pPr>
              <w:widowControl w:val="1"/>
              <w:ind/>
              <w:rPr>
                <w:rFonts w:ascii="Times New Roman" w:hAnsi="Times New Roman"/>
                <w:sz w:val="16"/>
              </w:rPr>
            </w:pPr>
            <w:r>
              <w:rPr>
                <w:rFonts w:ascii="Times New Roman" w:hAnsi="Times New Roman"/>
                <w:sz w:val="16"/>
              </w:rPr>
              <w:t>Прыжки в воду (на 1 прыжковое устройство)</w:t>
            </w:r>
          </w:p>
        </w:tc>
        <w:tc>
          <w:tcPr>
            <w:tcW w:type="dxa" w:w="1843"/>
            <w:gridSpan w:val="2"/>
            <w:tcBorders>
              <w:top w:color="000000" w:sz="4" w:val="single"/>
              <w:left w:color="000000" w:sz="4" w:val="single"/>
              <w:bottom w:color="000000" w:sz="4" w:val="single"/>
              <w:right w:color="000000" w:sz="4" w:val="single"/>
            </w:tcBorders>
          </w:tcPr>
          <w:p w14:paraId="00080000">
            <w:pPr>
              <w:pStyle w:val="Style_7"/>
              <w:ind/>
              <w:jc w:val="center"/>
              <w:rPr>
                <w:rFonts w:ascii="Times New Roman" w:hAnsi="Times New Roman"/>
                <w:sz w:val="16"/>
              </w:rPr>
            </w:pPr>
            <w:r>
              <w:rPr>
                <w:rFonts w:ascii="Times New Roman" w:hAnsi="Times New Roman"/>
                <w:sz w:val="16"/>
              </w:rPr>
              <w:t>6</w:t>
            </w:r>
          </w:p>
        </w:tc>
        <w:tc>
          <w:tcPr>
            <w:tcW w:type="dxa" w:w="2126"/>
            <w:tcBorders>
              <w:top w:color="000000" w:sz="4" w:val="single"/>
              <w:left w:color="000000" w:sz="4" w:val="single"/>
              <w:bottom w:color="000000" w:sz="4" w:val="single"/>
              <w:right w:color="000000" w:sz="4" w:val="single"/>
            </w:tcBorders>
          </w:tcPr>
          <w:p w14:paraId="0108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02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6.2.4</w:t>
            </w:r>
          </w:p>
        </w:tc>
        <w:tc>
          <w:tcPr>
            <w:tcW w:type="dxa" w:w="5528"/>
            <w:tcBorders>
              <w:top w:color="000000" w:sz="4" w:val="single"/>
              <w:left w:color="000000" w:sz="4" w:val="single"/>
              <w:bottom w:color="000000" w:sz="4" w:val="single"/>
              <w:right w:color="000000" w:sz="4" w:val="single"/>
            </w:tcBorders>
          </w:tcPr>
          <w:p w14:paraId="03080000">
            <w:pPr>
              <w:widowControl w:val="1"/>
              <w:ind/>
              <w:rPr>
                <w:rFonts w:ascii="Times New Roman" w:hAnsi="Times New Roman"/>
                <w:sz w:val="16"/>
              </w:rPr>
            </w:pPr>
            <w:r>
              <w:rPr>
                <w:rFonts w:ascii="Times New Roman" w:hAnsi="Times New Roman"/>
                <w:sz w:val="16"/>
              </w:rPr>
              <w:t>Синхронное плавание (</w:t>
            </w:r>
            <w:r>
              <w:rPr>
                <w:rFonts w:ascii="Times New Roman" w:hAnsi="Times New Roman"/>
                <w:sz w:val="16"/>
              </w:rPr>
              <w:t>м</w:t>
            </w:r>
            <w:r>
              <w:rPr>
                <w:rFonts w:ascii="Times New Roman" w:hAnsi="Times New Roman"/>
                <w:sz w:val="16"/>
                <w:vertAlign w:val="superscript"/>
              </w:rPr>
              <w:t>2</w:t>
            </w:r>
            <w:r>
              <w:rPr>
                <w:rFonts w:ascii="Times New Roman" w:hAnsi="Times New Roman"/>
                <w:sz w:val="16"/>
              </w:rPr>
              <w:t xml:space="preserve"> площади зеркала воды в расчёте на 1 человека)</w:t>
            </w:r>
          </w:p>
        </w:tc>
        <w:tc>
          <w:tcPr>
            <w:tcW w:type="dxa" w:w="1843"/>
            <w:gridSpan w:val="2"/>
            <w:tcBorders>
              <w:top w:color="000000" w:sz="4" w:val="single"/>
              <w:left w:color="000000" w:sz="4" w:val="single"/>
              <w:bottom w:color="000000" w:sz="4" w:val="single"/>
              <w:right w:color="000000" w:sz="4" w:val="single"/>
            </w:tcBorders>
          </w:tcPr>
          <w:p w14:paraId="04080000">
            <w:pPr>
              <w:pStyle w:val="Style_7"/>
              <w:ind/>
              <w:jc w:val="center"/>
              <w:rPr>
                <w:rFonts w:ascii="Times New Roman" w:hAnsi="Times New Roman"/>
                <w:sz w:val="16"/>
              </w:rPr>
            </w:pPr>
            <w:r>
              <w:rPr>
                <w:rFonts w:ascii="Times New Roman" w:hAnsi="Times New Roman"/>
                <w:sz w:val="16"/>
              </w:rPr>
              <w:t xml:space="preserve">20 </w:t>
            </w:r>
            <w:r>
              <w:rPr>
                <w:rFonts w:ascii="Times New Roman" w:hAnsi="Times New Roman"/>
                <w:sz w:val="16"/>
              </w:rPr>
              <w:t>м</w:t>
            </w:r>
            <w:r>
              <w:rPr>
                <w:rFonts w:ascii="Times New Roman" w:hAnsi="Times New Roman"/>
                <w:sz w:val="16"/>
                <w:vertAlign w:val="superscript"/>
              </w:rPr>
              <w:t>2</w:t>
            </w:r>
          </w:p>
        </w:tc>
        <w:tc>
          <w:tcPr>
            <w:tcW w:type="dxa" w:w="2126"/>
            <w:tcBorders>
              <w:top w:color="000000" w:sz="4" w:val="single"/>
              <w:left w:color="000000" w:sz="4" w:val="single"/>
              <w:bottom w:color="000000" w:sz="4" w:val="single"/>
              <w:right w:color="000000" w:sz="4" w:val="single"/>
            </w:tcBorders>
          </w:tcPr>
          <w:p w14:paraId="0508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06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7</w:t>
            </w:r>
          </w:p>
        </w:tc>
        <w:tc>
          <w:tcPr>
            <w:tcW w:type="dxa" w:w="9497"/>
            <w:gridSpan w:val="4"/>
            <w:tcBorders>
              <w:top w:color="000000" w:sz="4" w:val="single"/>
              <w:left w:color="000000" w:sz="4" w:val="single"/>
              <w:bottom w:color="000000" w:sz="4" w:val="single"/>
              <w:right w:color="000000" w:sz="4" w:val="single"/>
            </w:tcBorders>
          </w:tcPr>
          <w:p w14:paraId="07080000">
            <w:pPr>
              <w:pStyle w:val="Style_7"/>
              <w:tabs>
                <w:tab w:leader="none" w:pos="281" w:val="left"/>
              </w:tabs>
              <w:ind/>
              <w:rPr>
                <w:rFonts w:ascii="Times New Roman" w:hAnsi="Times New Roman"/>
                <w:sz w:val="16"/>
              </w:rPr>
            </w:pPr>
            <w:r>
              <w:rPr>
                <w:rFonts w:ascii="Times New Roman" w:hAnsi="Times New Roman"/>
                <w:sz w:val="16"/>
              </w:rPr>
              <w:t>Сооружения для стрелковых видов спорта</w:t>
            </w:r>
          </w:p>
        </w:tc>
      </w:tr>
      <w:tr>
        <w:tc>
          <w:tcPr>
            <w:tcW w:type="dxa" w:w="817"/>
            <w:tcBorders>
              <w:top w:color="000000" w:sz="4" w:val="single"/>
              <w:left w:color="000000" w:sz="4" w:val="single"/>
              <w:bottom w:color="000000" w:sz="4" w:val="single"/>
              <w:right w:color="000000" w:sz="4" w:val="single"/>
            </w:tcBorders>
          </w:tcPr>
          <w:p w14:paraId="08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7</w:t>
            </w:r>
            <w:r>
              <w:rPr>
                <w:rFonts w:ascii="Times New Roman" w:hAnsi="Times New Roman"/>
                <w:sz w:val="16"/>
              </w:rPr>
              <w:t>.1</w:t>
            </w:r>
          </w:p>
        </w:tc>
        <w:tc>
          <w:tcPr>
            <w:tcW w:type="dxa" w:w="5528"/>
            <w:tcBorders>
              <w:top w:color="000000" w:sz="4" w:val="single"/>
              <w:left w:color="000000" w:sz="4" w:val="single"/>
              <w:bottom w:color="000000" w:sz="4" w:val="single"/>
              <w:right w:color="000000" w:sz="4" w:val="single"/>
            </w:tcBorders>
          </w:tcPr>
          <w:p w14:paraId="09080000">
            <w:pPr>
              <w:widowControl w:val="1"/>
              <w:ind/>
              <w:rPr>
                <w:rFonts w:ascii="Times New Roman" w:hAnsi="Times New Roman"/>
                <w:sz w:val="16"/>
              </w:rPr>
            </w:pPr>
            <w:r>
              <w:rPr>
                <w:rFonts w:ascii="Times New Roman" w:hAnsi="Times New Roman"/>
                <w:sz w:val="16"/>
              </w:rPr>
              <w:t>Стрелковые тиры - дистанция 10, 25, 50 метров (на 1 мишень)</w:t>
            </w:r>
          </w:p>
        </w:tc>
        <w:tc>
          <w:tcPr>
            <w:tcW w:type="dxa" w:w="1843"/>
            <w:gridSpan w:val="2"/>
            <w:tcBorders>
              <w:top w:color="000000" w:sz="4" w:val="single"/>
              <w:left w:color="000000" w:sz="4" w:val="single"/>
              <w:bottom w:color="000000" w:sz="4" w:val="single"/>
              <w:right w:color="000000" w:sz="4" w:val="single"/>
            </w:tcBorders>
          </w:tcPr>
          <w:p w14:paraId="0A080000">
            <w:pPr>
              <w:pStyle w:val="Style_7"/>
              <w:ind/>
              <w:jc w:val="center"/>
              <w:rPr>
                <w:rFonts w:ascii="Times New Roman" w:hAnsi="Times New Roman"/>
                <w:sz w:val="16"/>
              </w:rPr>
            </w:pPr>
            <w:r>
              <w:rPr>
                <w:rFonts w:ascii="Times New Roman" w:hAnsi="Times New Roman"/>
                <w:sz w:val="16"/>
              </w:rPr>
              <w:t>1</w:t>
            </w:r>
          </w:p>
        </w:tc>
        <w:tc>
          <w:tcPr>
            <w:tcW w:type="dxa" w:w="2126"/>
            <w:tcBorders>
              <w:top w:color="000000" w:sz="4" w:val="single"/>
              <w:left w:color="000000" w:sz="4" w:val="single"/>
              <w:bottom w:color="000000" w:sz="4" w:val="single"/>
              <w:right w:color="000000" w:sz="4" w:val="single"/>
            </w:tcBorders>
          </w:tcPr>
          <w:p w14:paraId="0B08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0C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7</w:t>
            </w:r>
            <w:r>
              <w:rPr>
                <w:rFonts w:ascii="Times New Roman" w:hAnsi="Times New Roman"/>
                <w:sz w:val="16"/>
              </w:rPr>
              <w:t>.2</w:t>
            </w:r>
          </w:p>
        </w:tc>
        <w:tc>
          <w:tcPr>
            <w:tcW w:type="dxa" w:w="5528"/>
            <w:tcBorders>
              <w:top w:color="000000" w:sz="4" w:val="single"/>
              <w:left w:color="000000" w:sz="4" w:val="single"/>
              <w:bottom w:color="000000" w:sz="4" w:val="single"/>
              <w:right w:color="000000" w:sz="4" w:val="single"/>
            </w:tcBorders>
          </w:tcPr>
          <w:p w14:paraId="0D080000">
            <w:pPr>
              <w:widowControl w:val="1"/>
              <w:ind/>
              <w:rPr>
                <w:rFonts w:ascii="Times New Roman" w:hAnsi="Times New Roman"/>
                <w:sz w:val="16"/>
              </w:rPr>
            </w:pPr>
            <w:r>
              <w:rPr>
                <w:rFonts w:ascii="Times New Roman" w:hAnsi="Times New Roman"/>
                <w:sz w:val="16"/>
              </w:rPr>
              <w:t>Стрелковые стенды (круговой, траншейный) (на 1 площадку)</w:t>
            </w:r>
          </w:p>
        </w:tc>
        <w:tc>
          <w:tcPr>
            <w:tcW w:type="dxa" w:w="1843"/>
            <w:gridSpan w:val="2"/>
            <w:tcBorders>
              <w:top w:color="000000" w:sz="4" w:val="single"/>
              <w:left w:color="000000" w:sz="4" w:val="single"/>
              <w:bottom w:color="000000" w:sz="4" w:val="single"/>
              <w:right w:color="000000" w:sz="4" w:val="single"/>
            </w:tcBorders>
          </w:tcPr>
          <w:p w14:paraId="0E080000">
            <w:pPr>
              <w:pStyle w:val="Style_7"/>
              <w:ind/>
              <w:jc w:val="center"/>
              <w:rPr>
                <w:rFonts w:ascii="Times New Roman" w:hAnsi="Times New Roman"/>
                <w:sz w:val="16"/>
              </w:rPr>
            </w:pPr>
            <w:r>
              <w:rPr>
                <w:rFonts w:ascii="Times New Roman" w:hAnsi="Times New Roman"/>
                <w:sz w:val="16"/>
              </w:rPr>
              <w:t>6</w:t>
            </w:r>
          </w:p>
        </w:tc>
        <w:tc>
          <w:tcPr>
            <w:tcW w:type="dxa" w:w="2126"/>
            <w:tcBorders>
              <w:top w:color="000000" w:sz="4" w:val="single"/>
              <w:left w:color="000000" w:sz="4" w:val="single"/>
              <w:bottom w:color="000000" w:sz="4" w:val="single"/>
              <w:right w:color="000000" w:sz="4" w:val="single"/>
            </w:tcBorders>
          </w:tcPr>
          <w:p w14:paraId="0F08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10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7</w:t>
            </w:r>
            <w:r>
              <w:rPr>
                <w:rFonts w:ascii="Times New Roman" w:hAnsi="Times New Roman"/>
                <w:sz w:val="16"/>
              </w:rPr>
              <w:t>.3</w:t>
            </w:r>
          </w:p>
        </w:tc>
        <w:tc>
          <w:tcPr>
            <w:tcW w:type="dxa" w:w="5528"/>
            <w:tcBorders>
              <w:top w:color="000000" w:sz="4" w:val="single"/>
              <w:left w:color="000000" w:sz="4" w:val="single"/>
              <w:bottom w:color="000000" w:sz="4" w:val="single"/>
              <w:right w:color="000000" w:sz="4" w:val="single"/>
            </w:tcBorders>
          </w:tcPr>
          <w:p w14:paraId="11080000">
            <w:pPr>
              <w:widowControl w:val="1"/>
              <w:ind/>
              <w:rPr>
                <w:rFonts w:ascii="Times New Roman" w:hAnsi="Times New Roman"/>
                <w:sz w:val="16"/>
              </w:rPr>
            </w:pPr>
            <w:r>
              <w:rPr>
                <w:rFonts w:ascii="Times New Roman" w:hAnsi="Times New Roman"/>
                <w:sz w:val="16"/>
              </w:rPr>
              <w:t>Поля для стрельбы из лука (на одну мишень)</w:t>
            </w:r>
          </w:p>
        </w:tc>
        <w:tc>
          <w:tcPr>
            <w:tcW w:type="dxa" w:w="1843"/>
            <w:gridSpan w:val="2"/>
            <w:tcBorders>
              <w:top w:color="000000" w:sz="4" w:val="single"/>
              <w:left w:color="000000" w:sz="4" w:val="single"/>
              <w:bottom w:color="000000" w:sz="4" w:val="single"/>
              <w:right w:color="000000" w:sz="4" w:val="single"/>
            </w:tcBorders>
          </w:tcPr>
          <w:p w14:paraId="12080000">
            <w:pPr>
              <w:pStyle w:val="Style_7"/>
              <w:ind/>
              <w:jc w:val="center"/>
              <w:rPr>
                <w:rFonts w:ascii="Times New Roman" w:hAnsi="Times New Roman"/>
                <w:sz w:val="16"/>
              </w:rPr>
            </w:pPr>
            <w:r>
              <w:rPr>
                <w:rFonts w:ascii="Times New Roman" w:hAnsi="Times New Roman"/>
                <w:sz w:val="16"/>
              </w:rPr>
              <w:t>4</w:t>
            </w:r>
          </w:p>
        </w:tc>
        <w:tc>
          <w:tcPr>
            <w:tcW w:type="dxa" w:w="2126"/>
            <w:tcBorders>
              <w:top w:color="000000" w:sz="4" w:val="single"/>
              <w:left w:color="000000" w:sz="4" w:val="single"/>
              <w:bottom w:color="000000" w:sz="4" w:val="single"/>
              <w:right w:color="000000" w:sz="4" w:val="single"/>
            </w:tcBorders>
          </w:tcPr>
          <w:p w14:paraId="1308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14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7</w:t>
            </w:r>
            <w:r>
              <w:rPr>
                <w:rFonts w:ascii="Times New Roman" w:hAnsi="Times New Roman"/>
                <w:sz w:val="16"/>
              </w:rPr>
              <w:t>.4</w:t>
            </w:r>
          </w:p>
        </w:tc>
        <w:tc>
          <w:tcPr>
            <w:tcW w:type="dxa" w:w="5528"/>
            <w:tcBorders>
              <w:top w:color="000000" w:sz="4" w:val="single"/>
              <w:left w:color="000000" w:sz="4" w:val="single"/>
              <w:bottom w:color="000000" w:sz="4" w:val="single"/>
              <w:right w:color="000000" w:sz="4" w:val="single"/>
            </w:tcBorders>
          </w:tcPr>
          <w:p w14:paraId="15080000">
            <w:pPr>
              <w:widowControl w:val="1"/>
              <w:ind/>
              <w:rPr>
                <w:rFonts w:ascii="Times New Roman" w:hAnsi="Times New Roman"/>
                <w:sz w:val="16"/>
              </w:rPr>
            </w:pPr>
            <w:r>
              <w:rPr>
                <w:rFonts w:ascii="Times New Roman" w:hAnsi="Times New Roman"/>
                <w:sz w:val="16"/>
              </w:rPr>
              <w:t>Тир для стрельбы из лука (на одну мишень)</w:t>
            </w:r>
          </w:p>
        </w:tc>
        <w:tc>
          <w:tcPr>
            <w:tcW w:type="dxa" w:w="1843"/>
            <w:gridSpan w:val="2"/>
            <w:tcBorders>
              <w:top w:color="000000" w:sz="4" w:val="single"/>
              <w:left w:color="000000" w:sz="4" w:val="single"/>
              <w:bottom w:color="000000" w:sz="4" w:val="single"/>
              <w:right w:color="000000" w:sz="4" w:val="single"/>
            </w:tcBorders>
          </w:tcPr>
          <w:p w14:paraId="16080000">
            <w:pPr>
              <w:pStyle w:val="Style_7"/>
              <w:ind/>
              <w:jc w:val="center"/>
              <w:rPr>
                <w:rFonts w:ascii="Times New Roman" w:hAnsi="Times New Roman"/>
                <w:sz w:val="16"/>
              </w:rPr>
            </w:pPr>
            <w:r>
              <w:rPr>
                <w:rFonts w:ascii="Times New Roman" w:hAnsi="Times New Roman"/>
                <w:sz w:val="16"/>
              </w:rPr>
              <w:t>1</w:t>
            </w:r>
          </w:p>
        </w:tc>
        <w:tc>
          <w:tcPr>
            <w:tcW w:type="dxa" w:w="2126"/>
            <w:tcBorders>
              <w:top w:color="000000" w:sz="4" w:val="single"/>
              <w:left w:color="000000" w:sz="4" w:val="single"/>
              <w:bottom w:color="000000" w:sz="4" w:val="single"/>
              <w:right w:color="000000" w:sz="4" w:val="single"/>
            </w:tcBorders>
          </w:tcPr>
          <w:p w14:paraId="1708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18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8</w:t>
            </w:r>
          </w:p>
        </w:tc>
        <w:tc>
          <w:tcPr>
            <w:tcW w:type="dxa" w:w="9497"/>
            <w:gridSpan w:val="4"/>
            <w:tcBorders>
              <w:top w:color="000000" w:sz="4" w:val="single"/>
              <w:left w:color="000000" w:sz="4" w:val="single"/>
              <w:bottom w:color="000000" w:sz="4" w:val="single"/>
              <w:right w:color="000000" w:sz="4" w:val="single"/>
            </w:tcBorders>
          </w:tcPr>
          <w:p w14:paraId="19080000">
            <w:pPr>
              <w:pStyle w:val="Style_7"/>
              <w:tabs>
                <w:tab w:leader="none" w:pos="281" w:val="left"/>
              </w:tabs>
              <w:ind/>
              <w:rPr>
                <w:rFonts w:ascii="Times New Roman" w:hAnsi="Times New Roman"/>
                <w:sz w:val="16"/>
              </w:rPr>
            </w:pPr>
            <w:r>
              <w:rPr>
                <w:rFonts w:ascii="Times New Roman" w:hAnsi="Times New Roman"/>
                <w:sz w:val="16"/>
              </w:rPr>
              <w:t>Гребные базы и каналы</w:t>
            </w:r>
          </w:p>
        </w:tc>
      </w:tr>
      <w:tr>
        <w:trPr>
          <w:trHeight w:hRule="atLeast" w:val="60"/>
        </w:trPr>
        <w:tc>
          <w:tcPr>
            <w:tcW w:type="dxa" w:w="817"/>
            <w:tcBorders>
              <w:top w:color="000000" w:sz="4" w:val="single"/>
              <w:left w:color="000000" w:sz="4" w:val="single"/>
              <w:bottom w:sz="4" w:val="nil"/>
              <w:right w:color="000000" w:sz="4" w:val="single"/>
            </w:tcBorders>
          </w:tcPr>
          <w:p w14:paraId="1A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8</w:t>
            </w:r>
            <w:r>
              <w:rPr>
                <w:rFonts w:ascii="Times New Roman" w:hAnsi="Times New Roman"/>
                <w:sz w:val="16"/>
              </w:rPr>
              <w:t>.1</w:t>
            </w:r>
          </w:p>
        </w:tc>
        <w:tc>
          <w:tcPr>
            <w:tcW w:type="dxa" w:w="5528"/>
            <w:tcBorders>
              <w:top w:color="000000" w:sz="4" w:val="single"/>
              <w:left w:color="000000" w:sz="4" w:val="single"/>
              <w:bottom w:sz="4" w:val="nil"/>
              <w:right w:color="000000" w:sz="4" w:val="single"/>
            </w:tcBorders>
          </w:tcPr>
          <w:p w14:paraId="1B080000">
            <w:pPr>
              <w:widowControl w:val="1"/>
              <w:ind/>
              <w:rPr>
                <w:rFonts w:ascii="Times New Roman" w:hAnsi="Times New Roman"/>
                <w:sz w:val="16"/>
              </w:rPr>
            </w:pPr>
            <w:r>
              <w:rPr>
                <w:rFonts w:ascii="Times New Roman" w:hAnsi="Times New Roman"/>
                <w:sz w:val="16"/>
              </w:rPr>
              <w:t>Гребной канал:</w:t>
            </w:r>
          </w:p>
        </w:tc>
        <w:tc>
          <w:tcPr>
            <w:tcW w:type="dxa" w:w="1843"/>
            <w:gridSpan w:val="2"/>
            <w:tcBorders>
              <w:top w:color="000000" w:sz="4" w:val="single"/>
              <w:left w:color="000000" w:sz="4" w:val="single"/>
              <w:bottom w:sz="4" w:val="nil"/>
              <w:right w:color="000000" w:sz="4" w:val="single"/>
            </w:tcBorders>
          </w:tcPr>
          <w:p w14:paraId="1C08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1D08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sz="4" w:val="nil"/>
              <w:right w:color="000000" w:sz="4" w:val="single"/>
            </w:tcBorders>
          </w:tcPr>
          <w:p w14:paraId="1E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1F080000">
            <w:pPr>
              <w:pStyle w:val="Style_7"/>
              <w:tabs>
                <w:tab w:leader="none" w:pos="281" w:val="left"/>
              </w:tabs>
              <w:ind/>
              <w:rPr>
                <w:rFonts w:ascii="Times New Roman" w:hAnsi="Times New Roman"/>
                <w:sz w:val="16"/>
              </w:rPr>
            </w:pPr>
            <w:r>
              <w:rPr>
                <w:rFonts w:ascii="Times New Roman" w:hAnsi="Times New Roman"/>
                <w:sz w:val="16"/>
              </w:rPr>
              <w:t>для академической гребли (на 1 дорожку размером 13,5 x 2000 м)</w:t>
            </w:r>
          </w:p>
        </w:tc>
        <w:tc>
          <w:tcPr>
            <w:tcW w:type="dxa" w:w="1843"/>
            <w:gridSpan w:val="2"/>
            <w:tcBorders>
              <w:top w:sz="4" w:val="nil"/>
              <w:left w:color="000000" w:sz="4" w:val="single"/>
              <w:bottom w:sz="4" w:val="nil"/>
              <w:right w:color="000000" w:sz="4" w:val="single"/>
            </w:tcBorders>
          </w:tcPr>
          <w:p w14:paraId="20080000">
            <w:pPr>
              <w:pStyle w:val="Style_7"/>
              <w:ind/>
              <w:jc w:val="center"/>
              <w:rPr>
                <w:rFonts w:ascii="Times New Roman" w:hAnsi="Times New Roman"/>
                <w:sz w:val="16"/>
              </w:rPr>
            </w:pPr>
            <w:r>
              <w:rPr>
                <w:rFonts w:ascii="Times New Roman" w:hAnsi="Times New Roman"/>
                <w:sz w:val="16"/>
              </w:rPr>
              <w:t>4 лодки</w:t>
            </w:r>
          </w:p>
        </w:tc>
        <w:tc>
          <w:tcPr>
            <w:tcW w:type="dxa" w:w="2126"/>
            <w:tcBorders>
              <w:top w:sz="4" w:val="nil"/>
              <w:left w:color="000000" w:sz="4" w:val="single"/>
              <w:bottom w:sz="4" w:val="nil"/>
              <w:right w:color="000000" w:sz="4" w:val="single"/>
            </w:tcBorders>
          </w:tcPr>
          <w:p w14:paraId="2108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22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23080000">
            <w:pPr>
              <w:pStyle w:val="Style_7"/>
              <w:tabs>
                <w:tab w:leader="none" w:pos="281" w:val="left"/>
              </w:tabs>
              <w:ind/>
              <w:rPr>
                <w:rFonts w:ascii="Times New Roman" w:hAnsi="Times New Roman"/>
                <w:sz w:val="16"/>
              </w:rPr>
            </w:pPr>
            <w:r>
              <w:rPr>
                <w:rFonts w:ascii="Times New Roman" w:hAnsi="Times New Roman"/>
                <w:sz w:val="16"/>
              </w:rPr>
              <w:t>для гребли на байдарках и каноэ (на 1 дорожку размером 9 x 2000 м)</w:t>
            </w:r>
          </w:p>
        </w:tc>
        <w:tc>
          <w:tcPr>
            <w:tcW w:type="dxa" w:w="1843"/>
            <w:gridSpan w:val="2"/>
            <w:tcBorders>
              <w:top w:sz="4" w:val="nil"/>
              <w:left w:color="000000" w:sz="4" w:val="single"/>
              <w:bottom w:color="000000" w:sz="4" w:val="single"/>
              <w:right w:color="000000" w:sz="4" w:val="single"/>
            </w:tcBorders>
          </w:tcPr>
          <w:p w14:paraId="24080000">
            <w:pPr>
              <w:pStyle w:val="Style_7"/>
              <w:ind/>
              <w:jc w:val="center"/>
              <w:rPr>
                <w:rFonts w:ascii="Times New Roman" w:hAnsi="Times New Roman"/>
                <w:sz w:val="16"/>
              </w:rPr>
            </w:pPr>
            <w:r>
              <w:rPr>
                <w:rFonts w:ascii="Times New Roman" w:hAnsi="Times New Roman"/>
                <w:sz w:val="16"/>
              </w:rPr>
              <w:t>4 лодки</w:t>
            </w:r>
          </w:p>
        </w:tc>
        <w:tc>
          <w:tcPr>
            <w:tcW w:type="dxa" w:w="2126"/>
            <w:tcBorders>
              <w:top w:sz="4" w:val="nil"/>
              <w:left w:color="000000" w:sz="4" w:val="single"/>
              <w:bottom w:color="000000" w:sz="4" w:val="single"/>
              <w:right w:color="000000" w:sz="4" w:val="single"/>
            </w:tcBorders>
          </w:tcPr>
          <w:p w14:paraId="2508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26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9</w:t>
            </w:r>
          </w:p>
        </w:tc>
        <w:tc>
          <w:tcPr>
            <w:tcW w:type="dxa" w:w="9497"/>
            <w:gridSpan w:val="4"/>
            <w:tcBorders>
              <w:top w:color="000000" w:sz="4" w:val="single"/>
              <w:left w:color="000000" w:sz="4" w:val="single"/>
              <w:bottom w:color="000000" w:sz="4" w:val="single"/>
              <w:right w:color="000000" w:sz="4" w:val="single"/>
            </w:tcBorders>
          </w:tcPr>
          <w:p w14:paraId="27080000">
            <w:pPr>
              <w:pStyle w:val="Style_7"/>
              <w:tabs>
                <w:tab w:leader="none" w:pos="281" w:val="left"/>
              </w:tabs>
              <w:ind/>
              <w:rPr>
                <w:rFonts w:ascii="Times New Roman" w:hAnsi="Times New Roman"/>
                <w:sz w:val="16"/>
              </w:rPr>
            </w:pPr>
            <w:r>
              <w:rPr>
                <w:rFonts w:ascii="Times New Roman" w:hAnsi="Times New Roman"/>
                <w:sz w:val="16"/>
              </w:rPr>
              <w:t>Другие спортивные сооружения</w:t>
            </w:r>
          </w:p>
        </w:tc>
      </w:tr>
      <w:tr>
        <w:tc>
          <w:tcPr>
            <w:tcW w:type="dxa" w:w="817"/>
            <w:tcBorders>
              <w:top w:color="000000" w:sz="4" w:val="single"/>
              <w:left w:color="000000" w:sz="4" w:val="single"/>
              <w:bottom w:color="000000" w:sz="4" w:val="single"/>
              <w:right w:color="000000" w:sz="4" w:val="single"/>
            </w:tcBorders>
          </w:tcPr>
          <w:p w14:paraId="28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9</w:t>
            </w:r>
            <w:r>
              <w:rPr>
                <w:rFonts w:ascii="Times New Roman" w:hAnsi="Times New Roman"/>
                <w:sz w:val="16"/>
              </w:rPr>
              <w:t>.1</w:t>
            </w:r>
          </w:p>
        </w:tc>
        <w:tc>
          <w:tcPr>
            <w:tcW w:type="dxa" w:w="5528"/>
            <w:tcBorders>
              <w:top w:color="000000" w:sz="4" w:val="single"/>
              <w:left w:color="000000" w:sz="4" w:val="single"/>
              <w:bottom w:color="000000" w:sz="4" w:val="single"/>
              <w:right w:color="000000" w:sz="4" w:val="single"/>
            </w:tcBorders>
          </w:tcPr>
          <w:p w14:paraId="29080000">
            <w:pPr>
              <w:widowControl w:val="1"/>
              <w:ind/>
              <w:rPr>
                <w:rFonts w:ascii="Times New Roman" w:hAnsi="Times New Roman"/>
                <w:sz w:val="16"/>
              </w:rPr>
            </w:pPr>
            <w:r>
              <w:rPr>
                <w:rFonts w:ascii="Times New Roman" w:hAnsi="Times New Roman"/>
                <w:sz w:val="16"/>
              </w:rPr>
              <w:t>Тропа здоровья</w:t>
            </w:r>
          </w:p>
        </w:tc>
        <w:tc>
          <w:tcPr>
            <w:tcW w:type="dxa" w:w="3969"/>
            <w:gridSpan w:val="3"/>
            <w:tcBorders>
              <w:top w:color="000000" w:sz="4" w:val="single"/>
              <w:left w:color="000000" w:sz="4" w:val="single"/>
              <w:bottom w:color="000000" w:sz="4" w:val="single"/>
              <w:right w:color="000000" w:sz="4" w:val="single"/>
            </w:tcBorders>
          </w:tcPr>
          <w:p w14:paraId="2A080000">
            <w:pPr>
              <w:pStyle w:val="Style_7"/>
              <w:tabs>
                <w:tab w:leader="none" w:pos="281" w:val="left"/>
              </w:tabs>
              <w:ind/>
              <w:jc w:val="center"/>
              <w:rPr>
                <w:rFonts w:ascii="Times New Roman" w:hAnsi="Times New Roman"/>
                <w:sz w:val="16"/>
              </w:rPr>
            </w:pPr>
            <w:r>
              <w:rPr>
                <w:rFonts w:ascii="Times New Roman" w:hAnsi="Times New Roman"/>
                <w:sz w:val="16"/>
              </w:rPr>
              <w:t>1 человек на 20 м длины</w:t>
            </w:r>
          </w:p>
        </w:tc>
      </w:tr>
      <w:tr>
        <w:trPr>
          <w:trHeight w:hRule="atLeast" w:val="50"/>
        </w:trPr>
        <w:tc>
          <w:tcPr>
            <w:tcW w:type="dxa" w:w="817"/>
            <w:tcBorders>
              <w:top w:color="000000" w:sz="4" w:val="single"/>
              <w:left w:color="000000" w:sz="4" w:val="single"/>
              <w:bottom w:sz="4" w:val="nil"/>
              <w:right w:color="000000" w:sz="4" w:val="single"/>
            </w:tcBorders>
          </w:tcPr>
          <w:p w14:paraId="2B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9</w:t>
            </w:r>
            <w:r>
              <w:rPr>
                <w:rFonts w:ascii="Times New Roman" w:hAnsi="Times New Roman"/>
                <w:sz w:val="16"/>
              </w:rPr>
              <w:t>.2</w:t>
            </w:r>
          </w:p>
        </w:tc>
        <w:tc>
          <w:tcPr>
            <w:tcW w:type="dxa" w:w="5528"/>
            <w:tcBorders>
              <w:top w:color="000000" w:sz="4" w:val="single"/>
              <w:left w:color="000000" w:sz="4" w:val="single"/>
              <w:bottom w:sz="4" w:val="nil"/>
              <w:right w:color="000000" w:sz="4" w:val="single"/>
            </w:tcBorders>
          </w:tcPr>
          <w:p w14:paraId="2C080000">
            <w:pPr>
              <w:widowControl w:val="1"/>
              <w:ind/>
              <w:rPr>
                <w:rFonts w:ascii="Times New Roman" w:hAnsi="Times New Roman"/>
                <w:sz w:val="16"/>
              </w:rPr>
            </w:pPr>
            <w:r>
              <w:rPr>
                <w:rFonts w:ascii="Times New Roman" w:hAnsi="Times New Roman"/>
                <w:sz w:val="16"/>
              </w:rPr>
              <w:t>Объекты городской и рекреационной инфраструктуры:</w:t>
            </w:r>
          </w:p>
        </w:tc>
        <w:tc>
          <w:tcPr>
            <w:tcW w:type="dxa" w:w="3969"/>
            <w:gridSpan w:val="3"/>
            <w:tcBorders>
              <w:top w:color="000000" w:sz="4" w:val="single"/>
              <w:left w:color="000000" w:sz="4" w:val="single"/>
              <w:bottom w:sz="4" w:val="nil"/>
              <w:right w:color="000000" w:sz="4" w:val="single"/>
            </w:tcBorders>
          </w:tcPr>
          <w:p w14:paraId="2D08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sz="4" w:val="nil"/>
              <w:right w:color="000000" w:sz="4" w:val="single"/>
            </w:tcBorders>
          </w:tcPr>
          <w:p w14:paraId="2E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2F080000">
            <w:pPr>
              <w:pStyle w:val="Style_7"/>
              <w:tabs>
                <w:tab w:leader="none" w:pos="281" w:val="left"/>
              </w:tabs>
              <w:ind/>
              <w:rPr>
                <w:rFonts w:ascii="Times New Roman" w:hAnsi="Times New Roman"/>
                <w:sz w:val="16"/>
              </w:rPr>
            </w:pPr>
            <w:r>
              <w:rPr>
                <w:rFonts w:ascii="Times New Roman" w:hAnsi="Times New Roman"/>
                <w:sz w:val="16"/>
              </w:rPr>
              <w:t>универсальная спортивная площадка</w:t>
            </w:r>
          </w:p>
        </w:tc>
        <w:tc>
          <w:tcPr>
            <w:tcW w:type="dxa" w:w="1843"/>
            <w:gridSpan w:val="2"/>
            <w:tcBorders>
              <w:top w:sz="4" w:val="nil"/>
              <w:left w:color="000000" w:sz="4" w:val="single"/>
              <w:bottom w:sz="4" w:val="nil"/>
              <w:right w:sz="4" w:val="nil"/>
            </w:tcBorders>
          </w:tcPr>
          <w:p w14:paraId="30080000">
            <w:pPr>
              <w:pStyle w:val="Style_7"/>
              <w:ind/>
              <w:jc w:val="center"/>
              <w:rPr>
                <w:rFonts w:ascii="Times New Roman" w:hAnsi="Times New Roman"/>
                <w:sz w:val="16"/>
              </w:rPr>
            </w:pPr>
          </w:p>
        </w:tc>
        <w:tc>
          <w:tcPr>
            <w:tcW w:type="dxa" w:w="2126"/>
            <w:tcBorders>
              <w:top w:sz="4" w:val="nil"/>
              <w:left w:sz="4" w:val="nil"/>
              <w:bottom w:sz="4" w:val="nil"/>
              <w:right w:color="000000" w:sz="4" w:val="single"/>
            </w:tcBorders>
          </w:tcPr>
          <w:p w14:paraId="31080000">
            <w:pPr>
              <w:pStyle w:val="Style_7"/>
              <w:tabs>
                <w:tab w:leader="none" w:pos="281" w:val="left"/>
              </w:tabs>
              <w:ind/>
              <w:jc w:val="center"/>
              <w:rPr>
                <w:rFonts w:ascii="Times New Roman" w:hAnsi="Times New Roman"/>
                <w:sz w:val="16"/>
              </w:rPr>
            </w:pPr>
            <w:r>
              <w:rPr>
                <w:rFonts w:ascii="Times New Roman" w:hAnsi="Times New Roman"/>
                <w:sz w:val="16"/>
              </w:rPr>
              <w:t xml:space="preserve">23 </w:t>
            </w:r>
            <w:r>
              <w:rPr>
                <w:rFonts w:ascii="Times New Roman" w:hAnsi="Times New Roman"/>
                <w:sz w:val="16"/>
              </w:rPr>
              <w:t>м</w:t>
            </w:r>
            <w:r>
              <w:rPr>
                <w:rFonts w:ascii="Times New Roman" w:hAnsi="Times New Roman"/>
                <w:sz w:val="16"/>
                <w:vertAlign w:val="superscript"/>
              </w:rPr>
              <w:t>2</w:t>
            </w:r>
          </w:p>
        </w:tc>
      </w:tr>
      <w:tr>
        <w:tc>
          <w:tcPr>
            <w:tcW w:type="dxa" w:w="817"/>
            <w:tcBorders>
              <w:top w:sz="4" w:val="nil"/>
              <w:left w:color="000000" w:sz="4" w:val="single"/>
              <w:bottom w:sz="4" w:val="nil"/>
              <w:right w:color="000000" w:sz="4" w:val="single"/>
            </w:tcBorders>
          </w:tcPr>
          <w:p w14:paraId="32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33080000">
            <w:pPr>
              <w:pStyle w:val="Style_7"/>
              <w:tabs>
                <w:tab w:leader="none" w:pos="281" w:val="left"/>
              </w:tabs>
              <w:ind/>
              <w:rPr>
                <w:rFonts w:ascii="Times New Roman" w:hAnsi="Times New Roman"/>
                <w:sz w:val="16"/>
              </w:rPr>
            </w:pPr>
            <w:r>
              <w:rPr>
                <w:rFonts w:ascii="Times New Roman" w:hAnsi="Times New Roman"/>
                <w:sz w:val="16"/>
              </w:rPr>
              <w:t>дистанция (велодорожка)</w:t>
            </w:r>
          </w:p>
        </w:tc>
        <w:tc>
          <w:tcPr>
            <w:tcW w:type="dxa" w:w="3969"/>
            <w:gridSpan w:val="3"/>
            <w:tcBorders>
              <w:top w:sz="4" w:val="nil"/>
              <w:left w:color="000000" w:sz="4" w:val="single"/>
              <w:bottom w:sz="4" w:val="nil"/>
              <w:right w:color="000000" w:sz="4" w:val="single"/>
            </w:tcBorders>
          </w:tcPr>
          <w:p w14:paraId="34080000">
            <w:pPr>
              <w:pStyle w:val="Style_7"/>
              <w:tabs>
                <w:tab w:leader="none" w:pos="281" w:val="left"/>
              </w:tabs>
              <w:ind/>
              <w:jc w:val="center"/>
              <w:rPr>
                <w:rFonts w:ascii="Times New Roman" w:hAnsi="Times New Roman"/>
                <w:sz w:val="16"/>
              </w:rPr>
            </w:pPr>
            <w:r>
              <w:rPr>
                <w:rFonts w:ascii="Times New Roman" w:hAnsi="Times New Roman"/>
                <w:sz w:val="16"/>
              </w:rPr>
              <w:t>1 человек на 60 м длины</w:t>
            </w:r>
          </w:p>
        </w:tc>
      </w:tr>
      <w:tr>
        <w:tc>
          <w:tcPr>
            <w:tcW w:type="dxa" w:w="817"/>
            <w:tcBorders>
              <w:top w:sz="4" w:val="nil"/>
              <w:left w:color="000000" w:sz="4" w:val="single"/>
              <w:bottom w:sz="4" w:val="nil"/>
              <w:right w:color="000000" w:sz="4" w:val="single"/>
            </w:tcBorders>
          </w:tcPr>
          <w:p w14:paraId="35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36080000">
            <w:pPr>
              <w:pStyle w:val="Style_7"/>
              <w:tabs>
                <w:tab w:leader="none" w:pos="281" w:val="left"/>
              </w:tabs>
              <w:ind/>
              <w:rPr>
                <w:rFonts w:ascii="Times New Roman" w:hAnsi="Times New Roman"/>
                <w:sz w:val="16"/>
              </w:rPr>
            </w:pPr>
            <w:r>
              <w:rPr>
                <w:rFonts w:ascii="Times New Roman" w:hAnsi="Times New Roman"/>
                <w:sz w:val="16"/>
              </w:rPr>
              <w:t>спот (плаза начального уровня)</w:t>
            </w:r>
          </w:p>
        </w:tc>
        <w:tc>
          <w:tcPr>
            <w:tcW w:type="dxa" w:w="3969"/>
            <w:gridSpan w:val="3"/>
            <w:tcBorders>
              <w:top w:sz="4" w:val="nil"/>
              <w:left w:color="000000" w:sz="4" w:val="single"/>
              <w:bottom w:sz="4" w:val="nil"/>
              <w:right w:color="000000" w:sz="4" w:val="single"/>
            </w:tcBorders>
          </w:tcPr>
          <w:p w14:paraId="37080000">
            <w:pPr>
              <w:pStyle w:val="Style_7"/>
              <w:tabs>
                <w:tab w:leader="none" w:pos="281" w:val="left"/>
              </w:tabs>
              <w:ind/>
              <w:jc w:val="center"/>
              <w:rPr>
                <w:rFonts w:ascii="Times New Roman" w:hAnsi="Times New Roman"/>
                <w:sz w:val="16"/>
              </w:rPr>
            </w:pPr>
            <w:r>
              <w:rPr>
                <w:rFonts w:ascii="Times New Roman" w:hAnsi="Times New Roman"/>
                <w:sz w:val="16"/>
              </w:rPr>
              <w:t>2 человека на 1 фигуру</w:t>
            </w:r>
          </w:p>
        </w:tc>
      </w:tr>
      <w:tr>
        <w:tc>
          <w:tcPr>
            <w:tcW w:type="dxa" w:w="817"/>
            <w:tcBorders>
              <w:top w:sz="4" w:val="nil"/>
              <w:left w:color="000000" w:sz="4" w:val="single"/>
              <w:bottom w:sz="4" w:val="nil"/>
              <w:right w:color="000000" w:sz="4" w:val="single"/>
            </w:tcBorders>
          </w:tcPr>
          <w:p w14:paraId="38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39080000">
            <w:pPr>
              <w:pStyle w:val="Style_7"/>
              <w:tabs>
                <w:tab w:leader="none" w:pos="281" w:val="left"/>
              </w:tabs>
              <w:ind/>
              <w:rPr>
                <w:rFonts w:ascii="Times New Roman" w:hAnsi="Times New Roman"/>
                <w:sz w:val="16"/>
              </w:rPr>
            </w:pPr>
            <w:r>
              <w:rPr>
                <w:rFonts w:ascii="Times New Roman" w:hAnsi="Times New Roman"/>
                <w:sz w:val="16"/>
              </w:rPr>
              <w:t>площадка с тренажёрами</w:t>
            </w:r>
          </w:p>
        </w:tc>
        <w:tc>
          <w:tcPr>
            <w:tcW w:type="dxa" w:w="3969"/>
            <w:gridSpan w:val="3"/>
            <w:tcBorders>
              <w:top w:sz="4" w:val="nil"/>
              <w:left w:color="000000" w:sz="4" w:val="single"/>
              <w:bottom w:sz="4" w:val="nil"/>
              <w:right w:color="000000" w:sz="4" w:val="single"/>
            </w:tcBorders>
          </w:tcPr>
          <w:p w14:paraId="3A080000">
            <w:pPr>
              <w:pStyle w:val="Style_7"/>
              <w:tabs>
                <w:tab w:leader="none" w:pos="281" w:val="left"/>
              </w:tabs>
              <w:ind/>
              <w:jc w:val="center"/>
              <w:rPr>
                <w:rFonts w:ascii="Times New Roman" w:hAnsi="Times New Roman"/>
                <w:sz w:val="16"/>
              </w:rPr>
            </w:pPr>
            <w:r>
              <w:rPr>
                <w:rFonts w:ascii="Times New Roman" w:hAnsi="Times New Roman"/>
                <w:sz w:val="16"/>
              </w:rPr>
              <w:t>1 человек на 1 снаряд</w:t>
            </w:r>
          </w:p>
        </w:tc>
      </w:tr>
      <w:tr>
        <w:tc>
          <w:tcPr>
            <w:tcW w:type="dxa" w:w="817"/>
            <w:tcBorders>
              <w:top w:sz="4" w:val="nil"/>
              <w:left w:color="000000" w:sz="4" w:val="single"/>
              <w:bottom w:color="000000" w:sz="4" w:val="single"/>
              <w:right w:color="000000" w:sz="4" w:val="single"/>
            </w:tcBorders>
          </w:tcPr>
          <w:p w14:paraId="3B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3C080000">
            <w:pPr>
              <w:pStyle w:val="Style_7"/>
              <w:tabs>
                <w:tab w:leader="none" w:pos="281" w:val="left"/>
              </w:tabs>
              <w:ind/>
              <w:rPr>
                <w:rFonts w:ascii="Times New Roman" w:hAnsi="Times New Roman"/>
                <w:sz w:val="16"/>
              </w:rPr>
            </w:pPr>
            <w:r>
              <w:rPr>
                <w:rFonts w:ascii="Times New Roman" w:hAnsi="Times New Roman"/>
                <w:sz w:val="16"/>
              </w:rPr>
              <w:t>каток (сезонный)</w:t>
            </w:r>
          </w:p>
        </w:tc>
        <w:tc>
          <w:tcPr>
            <w:tcW w:type="dxa" w:w="236"/>
            <w:tcBorders>
              <w:top w:sz="4" w:val="nil"/>
              <w:left w:color="000000" w:sz="4" w:val="single"/>
              <w:bottom w:color="000000" w:sz="4" w:val="single"/>
              <w:right w:sz="4" w:val="nil"/>
            </w:tcBorders>
          </w:tcPr>
          <w:p w14:paraId="3D080000">
            <w:pPr>
              <w:pStyle w:val="Style_7"/>
              <w:ind/>
              <w:jc w:val="center"/>
              <w:rPr>
                <w:rFonts w:ascii="Times New Roman" w:hAnsi="Times New Roman"/>
                <w:sz w:val="16"/>
              </w:rPr>
            </w:pPr>
          </w:p>
        </w:tc>
        <w:tc>
          <w:tcPr>
            <w:tcW w:type="dxa" w:w="3733"/>
            <w:gridSpan w:val="2"/>
            <w:tcBorders>
              <w:top w:sz="4" w:val="nil"/>
              <w:left w:sz="4" w:val="nil"/>
              <w:bottom w:color="000000" w:sz="4" w:val="single"/>
              <w:right w:color="000000" w:sz="4" w:val="single"/>
            </w:tcBorders>
          </w:tcPr>
          <w:p w14:paraId="3E080000">
            <w:pPr>
              <w:pStyle w:val="Style_7"/>
              <w:tabs>
                <w:tab w:leader="none" w:pos="281" w:val="left"/>
              </w:tabs>
              <w:ind/>
              <w:jc w:val="center"/>
              <w:rPr>
                <w:rFonts w:ascii="Times New Roman" w:hAnsi="Times New Roman"/>
                <w:sz w:val="16"/>
              </w:rPr>
            </w:pPr>
            <w:r>
              <w:rPr>
                <w:rFonts w:ascii="Times New Roman" w:hAnsi="Times New Roman"/>
                <w:sz w:val="16"/>
              </w:rPr>
              <w:t xml:space="preserve">15 </w:t>
            </w:r>
            <w:r>
              <w:rPr>
                <w:rFonts w:ascii="Times New Roman" w:hAnsi="Times New Roman"/>
                <w:sz w:val="16"/>
              </w:rPr>
              <w:t>м</w:t>
            </w:r>
            <w:r>
              <w:rPr>
                <w:rFonts w:ascii="Times New Roman" w:hAnsi="Times New Roman"/>
                <w:sz w:val="16"/>
                <w:vertAlign w:val="superscript"/>
              </w:rPr>
              <w:t>2</w:t>
            </w:r>
          </w:p>
        </w:tc>
      </w:tr>
    </w:tbl>
    <w:p w14:paraId="3F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
        </w:rPr>
      </w:pPr>
    </w:p>
    <w:p w14:paraId="40080000">
      <w:pPr>
        <w:pStyle w:val="Style_3"/>
        <w:tabs>
          <w:tab w:leader="none" w:pos="851" w:val="left"/>
          <w:tab w:leader="none" w:pos="9356" w:val="left"/>
        </w:tabs>
        <w:ind w:firstLine="0" w:left="567"/>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41080000">
            <w:pPr>
              <w:tabs>
                <w:tab w:leader="none" w:pos="426" w:val="left"/>
                <w:tab w:leader="none" w:pos="10065" w:val="left"/>
              </w:tabs>
              <w:ind w:firstLine="284" w:left="0" w:right="33"/>
              <w:jc w:val="both"/>
              <w:rPr>
                <w:rFonts w:ascii="Times New Roman" w:hAnsi="Times New Roman"/>
                <w:sz w:val="16"/>
              </w:rPr>
            </w:pPr>
            <w:r>
              <w:rPr>
                <w:rFonts w:ascii="Times New Roman" w:hAnsi="Times New Roman"/>
                <w:sz w:val="16"/>
              </w:rPr>
              <w:t>* Размеры спортивных площадок приведены в таблице 14.10 настоящих Нормативов.</w:t>
            </w:r>
          </w:p>
          <w:p w14:paraId="42080000">
            <w:pPr>
              <w:tabs>
                <w:tab w:leader="none" w:pos="426" w:val="left"/>
                <w:tab w:leader="none" w:pos="10065" w:val="left"/>
              </w:tabs>
              <w:ind w:firstLine="284" w:left="0" w:right="33"/>
              <w:jc w:val="both"/>
              <w:rPr>
                <w:rFonts w:ascii="Times New Roman" w:hAnsi="Times New Roman"/>
                <w:sz w:val="16"/>
              </w:rPr>
            </w:pPr>
          </w:p>
          <w:p w14:paraId="43080000">
            <w:pPr>
              <w:tabs>
                <w:tab w:leader="none" w:pos="426" w:val="left"/>
                <w:tab w:leader="none" w:pos="10065" w:val="left"/>
              </w:tabs>
              <w:ind w:firstLine="284" w:left="0" w:right="33"/>
              <w:jc w:val="both"/>
              <w:rPr>
                <w:rFonts w:ascii="Times New Roman" w:hAnsi="Times New Roman"/>
                <w:sz w:val="16"/>
              </w:rPr>
            </w:pPr>
            <w:r>
              <w:rPr>
                <w:rFonts w:ascii="Times New Roman" w:hAnsi="Times New Roman"/>
                <w:sz w:val="16"/>
              </w:rPr>
              <w:t>Примечания:</w:t>
            </w:r>
          </w:p>
          <w:p w14:paraId="44080000">
            <w:pPr>
              <w:pStyle w:val="Style_3"/>
              <w:numPr>
                <w:ilvl w:val="0"/>
                <w:numId w:val="20"/>
              </w:numPr>
              <w:tabs>
                <w:tab w:leader="none" w:pos="426" w:val="left"/>
                <w:tab w:leader="none" w:pos="851" w:val="left"/>
                <w:tab w:leader="none" w:pos="10065" w:val="left"/>
              </w:tabs>
              <w:ind w:firstLine="284" w:left="0" w:right="33"/>
              <w:rPr>
                <w:rFonts w:ascii="Times New Roman" w:hAnsi="Times New Roman"/>
                <w:sz w:val="16"/>
              </w:rPr>
            </w:pPr>
            <w:r>
              <w:rPr>
                <w:rFonts w:ascii="Times New Roman" w:hAnsi="Times New Roman"/>
                <w:sz w:val="16"/>
              </w:rPr>
              <w:t>Предельные значения расчётных показателей максимально допустимого уровня территориальной доступности для:</w:t>
            </w:r>
          </w:p>
          <w:p w14:paraId="4508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 xml:space="preserve">объектов физической культуры и массового спорта с кодами 2.2 (залы для общефизической подготовки), 2.3 (помещения для физкультурно-оздоровительных занятий) устанавливается радиус пешеходной доступности: 500 м – в </w:t>
            </w:r>
            <w:r>
              <w:rPr>
                <w:rFonts w:ascii="Times New Roman" w:hAnsi="Times New Roman"/>
                <w:sz w:val="16"/>
              </w:rPr>
              <w:t>среднеэтажной</w:t>
            </w:r>
            <w:r>
              <w:rPr>
                <w:rFonts w:ascii="Times New Roman" w:hAnsi="Times New Roman"/>
                <w:sz w:val="16"/>
              </w:rPr>
              <w:t>, многоэтажной и высотной городской застройке, 800 м – в малоэтажной городской застройке;</w:t>
            </w:r>
          </w:p>
          <w:p w14:paraId="4608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для остальных объектов физической культуры и массового спорта устанавливается транспортная доступность – не более 30 минут.</w:t>
            </w:r>
          </w:p>
          <w:p w14:paraId="47080000">
            <w:pPr>
              <w:pStyle w:val="Style_3"/>
              <w:numPr>
                <w:ilvl w:val="0"/>
                <w:numId w:val="20"/>
              </w:numPr>
              <w:tabs>
                <w:tab w:leader="none" w:pos="426" w:val="left"/>
                <w:tab w:leader="none" w:pos="851" w:val="left"/>
                <w:tab w:leader="none" w:pos="10065" w:val="left"/>
              </w:tabs>
              <w:ind w:firstLine="284" w:left="0" w:right="33"/>
              <w:rPr>
                <w:rFonts w:ascii="Times New Roman" w:hAnsi="Times New Roman"/>
                <w:sz w:val="16"/>
              </w:rPr>
            </w:pPr>
            <w:r>
              <w:rPr>
                <w:rFonts w:ascii="Times New Roman" w:hAnsi="Times New Roman"/>
                <w:sz w:val="16"/>
              </w:rPr>
              <w:t xml:space="preserve">Объекты физической культуры и массового спорта, расположенные в радиусе пешеходной доступности, должны обеспечивать не менее 20% от предельного значения расчётного показателя минимально допустимого уровня обеспеченности на расчётный период. </w:t>
            </w:r>
          </w:p>
          <w:p w14:paraId="48080000">
            <w:pPr>
              <w:pStyle w:val="Style_3"/>
              <w:numPr>
                <w:ilvl w:val="0"/>
                <w:numId w:val="20"/>
              </w:numPr>
              <w:tabs>
                <w:tab w:leader="none" w:pos="426" w:val="left"/>
                <w:tab w:leader="none" w:pos="851" w:val="left"/>
                <w:tab w:leader="none" w:pos="10065" w:val="left"/>
              </w:tabs>
              <w:ind w:firstLine="284" w:left="0" w:right="33"/>
              <w:rPr>
                <w:rFonts w:ascii="Times New Roman" w:hAnsi="Times New Roman"/>
                <w:sz w:val="16"/>
              </w:rPr>
            </w:pPr>
            <w:r>
              <w:rPr>
                <w:rFonts w:ascii="Times New Roman" w:hAnsi="Times New Roman"/>
                <w:sz w:val="16"/>
              </w:rPr>
              <w:t>Предельные значения расчётных показателей минимально допустимого уровня обеспеченности устанавливаются согласно усреднённому нормативу единовременной пропускной способности объектов спорта с учётом уровня обеспеченности граждан спортивными сооружениями в соответствии со Стратегией развития физкультуры и спорта в России:</w:t>
            </w:r>
          </w:p>
          <w:p w14:paraId="4908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78 мест на 1 тыс. жителей – в период с 2024 по 2025 год;</w:t>
            </w:r>
          </w:p>
          <w:p w14:paraId="4A08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83 места на 1 тыс. жителей – в период с 2026 по 2027 год;</w:t>
            </w:r>
          </w:p>
          <w:p w14:paraId="4B08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88 места на 1 тыс. жителей – в период с 2028 по 2029 год;</w:t>
            </w:r>
          </w:p>
          <w:p w14:paraId="4C08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90 мест на 1 тыс. жителей – в период с 2030 года.</w:t>
            </w:r>
          </w:p>
          <w:p w14:paraId="4D080000">
            <w:pPr>
              <w:pStyle w:val="Style_3"/>
              <w:numPr>
                <w:ilvl w:val="0"/>
                <w:numId w:val="20"/>
              </w:numPr>
              <w:tabs>
                <w:tab w:leader="none" w:pos="426" w:val="left"/>
                <w:tab w:leader="none" w:pos="851" w:val="left"/>
                <w:tab w:leader="none" w:pos="10065" w:val="left"/>
              </w:tabs>
              <w:ind w:firstLine="284" w:left="0" w:right="33"/>
              <w:rPr>
                <w:rFonts w:ascii="Times New Roman" w:hAnsi="Times New Roman"/>
                <w:sz w:val="16"/>
              </w:rPr>
            </w:pPr>
            <w:r>
              <w:rPr>
                <w:rFonts w:ascii="Times New Roman" w:hAnsi="Times New Roman"/>
                <w:sz w:val="16"/>
              </w:rPr>
              <w:t>Расчёт единовременной пропускной способности объекта спорта, на котором могут проводиться занятия (соревнования) только по одному виду спорта, необходимо осуществлять в соответствии с заданием на проектирование согласно СП 332.1325800 с учётом показателей, указанных в настоящей таблице.</w:t>
            </w:r>
          </w:p>
          <w:p w14:paraId="4E080000">
            <w:pPr>
              <w:pStyle w:val="Style_3"/>
              <w:numPr>
                <w:ilvl w:val="0"/>
                <w:numId w:val="20"/>
              </w:numPr>
              <w:tabs>
                <w:tab w:leader="none" w:pos="426" w:val="left"/>
                <w:tab w:leader="none" w:pos="851" w:val="left"/>
                <w:tab w:leader="none" w:pos="10065" w:val="left"/>
              </w:tabs>
              <w:ind w:firstLine="284" w:left="0" w:right="33"/>
              <w:rPr>
                <w:rFonts w:ascii="Times New Roman" w:hAnsi="Times New Roman"/>
                <w:sz w:val="16"/>
              </w:rPr>
            </w:pPr>
            <w:r>
              <w:rPr>
                <w:rFonts w:ascii="Times New Roman" w:hAnsi="Times New Roman"/>
                <w:sz w:val="16"/>
              </w:rPr>
              <w:t xml:space="preserve">Расчёт единовременной пропускной способности комплексного спортивного объекта, на котором могут проводиться занятия (соревнования) по нескольким видам спорта, необходимо осуществлять в соответствии с заданием на проектирование согласно СП 332.1325800 с учётом показателей, указанных в настоящей таблице, как среднее арифметическое </w:t>
            </w:r>
            <w:r>
              <w:rPr>
                <w:rFonts w:ascii="Times New Roman" w:hAnsi="Times New Roman"/>
                <w:sz w:val="16"/>
              </w:rPr>
              <w:t>количества</w:t>
            </w:r>
            <w:r>
              <w:rPr>
                <w:rFonts w:ascii="Times New Roman" w:hAnsi="Times New Roman"/>
                <w:sz w:val="16"/>
              </w:rPr>
              <w:t xml:space="preserve"> занимающихся по видам спорта, занятия по которым проводятся на комплексном спортивном объекте, по формуле:</w:t>
            </w:r>
          </w:p>
          <w:p w14:paraId="4F080000">
            <w:pPr>
              <w:pStyle w:val="Style_3"/>
              <w:tabs>
                <w:tab w:leader="none" w:pos="426" w:val="left"/>
                <w:tab w:leader="none" w:pos="851" w:val="left"/>
                <w:tab w:leader="none" w:pos="9781" w:val="left"/>
              </w:tabs>
              <w:ind w:firstLine="284" w:left="0" w:right="215"/>
              <w:rPr>
                <w:rFonts w:ascii="Times New Roman" w:hAnsi="Times New Roman"/>
                <w:sz w:val="16"/>
              </w:rPr>
            </w:pPr>
          </w:p>
          <w:p w14:paraId="50080000">
            <w:pPr>
              <w:pStyle w:val="Style_3"/>
              <w:tabs>
                <w:tab w:leader="none" w:pos="426" w:val="left"/>
                <w:tab w:leader="none" w:pos="851" w:val="left"/>
                <w:tab w:leader="none" w:pos="9781" w:val="left"/>
              </w:tabs>
              <w:ind w:firstLine="284" w:left="0" w:right="215"/>
              <w:jc w:val="center"/>
              <w:rPr>
                <w:rFonts w:ascii="Times New Roman" w:hAnsi="Times New Roman"/>
                <w:sz w:val="16"/>
              </w:rPr>
            </w:pPr>
            <m:oMathPara>
              <m:oMath>
                <m:r>
                  <w:rPr>
                    <w:rFonts w:ascii="Cambria Math" w:hAnsi="Cambria Math"/>
                    <w:sz w:val="16"/>
                  </w:rPr>
                  <m:rPr>
                    <m:sty m:val="p"/>
                  </m:rPr>
                  <m:t>ЕПС</m:t>
                </m:r>
                <m:r>
                  <w:rPr>
                    <w:rFonts w:ascii="Cambria Math" w:hAnsi="Cambria Math"/>
                    <w:sz w:val="16"/>
                  </w:rPr>
                  <m:t>=</m:t>
                </m:r>
                <m:f>
                  <m:fPr>
                    <m:type m:val="bar"/>
                  </m:fPr>
                  <m:num>
                    <m:r>
                      <w:rPr>
                        <w:rFonts w:ascii="Cambria Math" w:hAnsi="Cambria Math"/>
                        <w:sz w:val="16"/>
                      </w:rPr>
                      <m:t>А+Б+В</m:t>
                    </m:r>
                  </m:num>
                  <m:den>
                    <m:r>
                      <w:rPr>
                        <w:rFonts w:ascii="Cambria Math" w:hAnsi="Cambria Math"/>
                        <w:sz w:val="16"/>
                      </w:rPr>
                      <m:t>Н</m:t>
                    </m:r>
                  </m:den>
                </m:f>
              </m:oMath>
            </m:oMathPara>
          </w:p>
          <w:p w14:paraId="51080000">
            <w:pPr>
              <w:pStyle w:val="Style_3"/>
              <w:tabs>
                <w:tab w:leader="none" w:pos="426" w:val="left"/>
                <w:tab w:leader="none" w:pos="851" w:val="left"/>
                <w:tab w:leader="none" w:pos="9781" w:val="left"/>
              </w:tabs>
              <w:ind w:firstLine="284" w:left="0" w:right="215"/>
              <w:rPr>
                <w:rFonts w:ascii="Times New Roman" w:hAnsi="Times New Roman"/>
                <w:sz w:val="16"/>
              </w:rPr>
            </w:pPr>
          </w:p>
          <w:p w14:paraId="52080000">
            <w:pPr>
              <w:tabs>
                <w:tab w:leader="none" w:pos="426" w:val="left"/>
                <w:tab w:leader="none" w:pos="10065" w:val="left"/>
              </w:tabs>
              <w:ind w:firstLine="284" w:left="0" w:right="33"/>
              <w:jc w:val="both"/>
              <w:rPr>
                <w:rFonts w:ascii="Times New Roman" w:hAnsi="Times New Roman"/>
                <w:sz w:val="16"/>
              </w:rPr>
            </w:pPr>
            <w:r>
              <w:rPr>
                <w:rFonts w:ascii="Times New Roman" w:hAnsi="Times New Roman"/>
                <w:sz w:val="16"/>
              </w:rPr>
              <w:t>где ЕПС – единовременная (нормативная) пропускная способность комплексного спортивного объекта</w:t>
            </w:r>
          </w:p>
          <w:p w14:paraId="53080000">
            <w:pPr>
              <w:tabs>
                <w:tab w:leader="none" w:pos="426" w:val="left"/>
                <w:tab w:leader="none" w:pos="10065" w:val="left"/>
              </w:tabs>
              <w:ind w:firstLine="284" w:left="0" w:right="33"/>
              <w:jc w:val="both"/>
              <w:rPr>
                <w:rFonts w:ascii="Times New Roman" w:hAnsi="Times New Roman"/>
                <w:sz w:val="16"/>
              </w:rPr>
            </w:pPr>
            <w:r>
              <w:rPr>
                <w:rFonts w:ascii="Times New Roman" w:hAnsi="Times New Roman"/>
                <w:sz w:val="16"/>
              </w:rPr>
              <w:t>А, Б, В – единовременная пропускная способность комплексного спортивного объекта по каждому виду спорта</w:t>
            </w:r>
          </w:p>
          <w:p w14:paraId="54080000">
            <w:pPr>
              <w:tabs>
                <w:tab w:leader="none" w:pos="426" w:val="left"/>
                <w:tab w:leader="none" w:pos="10065" w:val="left"/>
              </w:tabs>
              <w:ind w:firstLine="284" w:left="0" w:right="33"/>
              <w:jc w:val="both"/>
              <w:rPr>
                <w:rFonts w:ascii="Times New Roman" w:hAnsi="Times New Roman"/>
                <w:sz w:val="16"/>
              </w:rPr>
            </w:pPr>
            <w:r>
              <w:rPr>
                <w:rFonts w:ascii="Times New Roman" w:hAnsi="Times New Roman"/>
                <w:sz w:val="16"/>
              </w:rPr>
              <w:t>Н – количество видов спорта, занятия по которым проводятся на комплексном спортивном объекте</w:t>
            </w:r>
          </w:p>
          <w:p w14:paraId="55080000">
            <w:pPr>
              <w:pStyle w:val="Style_3"/>
              <w:numPr>
                <w:ilvl w:val="0"/>
                <w:numId w:val="20"/>
              </w:numPr>
              <w:tabs>
                <w:tab w:leader="none" w:pos="426" w:val="left"/>
                <w:tab w:leader="none" w:pos="851" w:val="left"/>
                <w:tab w:leader="none" w:pos="10098" w:val="left"/>
              </w:tabs>
              <w:ind w:firstLine="284" w:left="0"/>
              <w:rPr>
                <w:rFonts w:ascii="Times New Roman" w:hAnsi="Times New Roman"/>
                <w:sz w:val="16"/>
              </w:rPr>
            </w:pPr>
            <w:r>
              <w:rPr>
                <w:rFonts w:ascii="Times New Roman" w:hAnsi="Times New Roman"/>
                <w:sz w:val="16"/>
              </w:rPr>
              <w:t xml:space="preserve">Физкультурно-спортивные сооружения сети общего пользования допускается объединять c возможным сокращением территории со спортивными объектами учреждений образования, учреждений отдыха и культуры, а также учреждений физической культуры и массового спорта. </w:t>
            </w:r>
          </w:p>
          <w:p w14:paraId="56080000">
            <w:pPr>
              <w:pStyle w:val="Style_3"/>
              <w:numPr>
                <w:ilvl w:val="0"/>
                <w:numId w:val="20"/>
              </w:numPr>
              <w:tabs>
                <w:tab w:leader="none" w:pos="426" w:val="left"/>
                <w:tab w:leader="none" w:pos="851" w:val="left"/>
                <w:tab w:leader="none" w:pos="10098" w:val="left"/>
              </w:tabs>
              <w:ind w:firstLine="284" w:left="0"/>
              <w:rPr>
                <w:rFonts w:ascii="Times New Roman" w:hAnsi="Times New Roman"/>
                <w:sz w:val="16"/>
              </w:rPr>
            </w:pPr>
            <w:r>
              <w:rPr>
                <w:rFonts w:ascii="Times New Roman" w:hAnsi="Times New Roman"/>
                <w:sz w:val="16"/>
              </w:rPr>
              <w:t xml:space="preserve">При проектировании спортивного объекта допускается предусматривать решения, обеспечивающие его многофункциональное использование. Многофункциональность спортивного объекта обеспечивает возможность проведения на объекте мероприятий по различным видам спорта, а также занятий и мероприятий концертно-зрелищной, культурной, образовательной и иной направленности. </w:t>
            </w:r>
          </w:p>
          <w:p w14:paraId="57080000">
            <w:pPr>
              <w:pStyle w:val="Style_3"/>
              <w:numPr>
                <w:ilvl w:val="0"/>
                <w:numId w:val="20"/>
              </w:numPr>
              <w:tabs>
                <w:tab w:leader="none" w:pos="426" w:val="left"/>
                <w:tab w:leader="none" w:pos="851" w:val="left"/>
                <w:tab w:leader="none" w:pos="10098" w:val="left"/>
              </w:tabs>
              <w:ind w:firstLine="284" w:left="0"/>
              <w:rPr>
                <w:rFonts w:ascii="Times New Roman" w:hAnsi="Times New Roman"/>
                <w:sz w:val="16"/>
              </w:rPr>
            </w:pPr>
            <w:r>
              <w:rPr>
                <w:rFonts w:ascii="Times New Roman" w:hAnsi="Times New Roman"/>
                <w:sz w:val="16"/>
              </w:rPr>
              <w:t xml:space="preserve">В случае реконструкции существующего объекта физической культуры и массового спорта при условии сохранения или изменения его плановой (проектной) мощности (вместимости) не более, чем на 10%, допускается сохранение существующего размера площади земельного участка, сформированного для эксплуатации объекта физической культуры и массового спорта.  </w:t>
            </w:r>
          </w:p>
          <w:p w14:paraId="58080000">
            <w:pPr>
              <w:pStyle w:val="Style_3"/>
              <w:numPr>
                <w:ilvl w:val="0"/>
                <w:numId w:val="20"/>
              </w:numPr>
              <w:tabs>
                <w:tab w:leader="none" w:pos="426" w:val="left"/>
                <w:tab w:leader="none" w:pos="851" w:val="left"/>
                <w:tab w:leader="none" w:pos="10098" w:val="left"/>
              </w:tabs>
              <w:ind w:firstLine="284" w:left="0"/>
              <w:rPr>
                <w:rFonts w:ascii="Times New Roman" w:hAnsi="Times New Roman"/>
                <w:sz w:val="16"/>
              </w:rPr>
            </w:pPr>
            <w:r>
              <w:rPr>
                <w:rFonts w:ascii="Times New Roman" w:hAnsi="Times New Roman"/>
                <w:sz w:val="16"/>
              </w:rPr>
              <w:t xml:space="preserve">При разработке проектной и иной документации на объекты физической культуры и массового спорта, характеристики которых утверждены документацией по планировке территории до вступления в силу настоящих Нормативов, технико-экономические показатели объектов физической культуры и массового спорта (площадь, этажность, количество этажей, вместимость и т.д.) и земельных участков, предназначенных для размещения объектов физической культуры и массового спорта (площадь, размеры, конфигурация и т.д.), принимаются в соответствии с утверждённой документацией по планировке территории и считаются соответствующими действующим на момент проектирования и (или) проведения экспертизы проектной документации нормам, в том числе Нормативам.  </w:t>
            </w:r>
          </w:p>
          <w:p w14:paraId="59080000">
            <w:pPr>
              <w:pStyle w:val="Style_3"/>
              <w:numPr>
                <w:ilvl w:val="0"/>
                <w:numId w:val="20"/>
              </w:numPr>
              <w:tabs>
                <w:tab w:leader="none" w:pos="596" w:val="left"/>
                <w:tab w:leader="none" w:pos="851" w:val="left"/>
                <w:tab w:leader="none" w:pos="10098" w:val="left"/>
              </w:tabs>
              <w:ind w:firstLine="284" w:left="0"/>
              <w:rPr>
                <w:rFonts w:ascii="Times New Roman" w:hAnsi="Times New Roman"/>
                <w:sz w:val="16"/>
              </w:rPr>
            </w:pPr>
            <w:r>
              <w:rPr>
                <w:rFonts w:ascii="Times New Roman" w:hAnsi="Times New Roman"/>
                <w:sz w:val="16"/>
              </w:rPr>
              <w:t>На последующих стадиях проектирования, строительства и эксплуатации объектов физической культуры и массового спорта, предельные значения расчетных показателей минимально допустимого уровня обеспеченности (ЕПС), которые рассчитаны на дату утверждения документации по планировке территории, принимаются в соответствии с периодом подготовки и утверждения документации по планировке территории и считаются соответствующими на всех последующих стадиях проектирования, строительства и эксплуатации независимо от их периода реализации.</w:t>
            </w:r>
          </w:p>
          <w:p w14:paraId="5A080000">
            <w:pPr>
              <w:pStyle w:val="Style_3"/>
              <w:numPr>
                <w:ilvl w:val="0"/>
                <w:numId w:val="20"/>
              </w:numPr>
              <w:tabs>
                <w:tab w:leader="none" w:pos="596" w:val="left"/>
                <w:tab w:leader="none" w:pos="851" w:val="left"/>
                <w:tab w:leader="none" w:pos="10098" w:val="left"/>
              </w:tabs>
              <w:ind w:firstLine="284" w:left="0"/>
              <w:rPr>
                <w:rFonts w:ascii="Times New Roman" w:hAnsi="Times New Roman"/>
                <w:sz w:val="16"/>
              </w:rPr>
            </w:pPr>
            <w:r>
              <w:rPr>
                <w:rFonts w:ascii="Times New Roman" w:hAnsi="Times New Roman"/>
                <w:sz w:val="16"/>
              </w:rPr>
              <w:t>При невозможности соблюдения требований минимальной расчётной единовременной пропускной способности объектов физической культуры и массового спорта рекомендованные нормативы и нормы обеспеченности населения объектами спортивной инфраструктуры согласно Приказу Министерства спорта Российской Федерации от 19.08.2021 №649 и указанные в таблице 8.1 подлежат обязательному применению.</w:t>
            </w:r>
          </w:p>
        </w:tc>
      </w:tr>
    </w:tbl>
    <w:p w14:paraId="5B080000">
      <w:pPr>
        <w:pStyle w:val="Style_3"/>
        <w:tabs>
          <w:tab w:leader="none" w:pos="851" w:val="left"/>
          <w:tab w:leader="none" w:pos="9356" w:val="left"/>
        </w:tabs>
        <w:ind w:firstLine="0" w:left="567"/>
        <w:rPr>
          <w:rFonts w:ascii="Times New Roman" w:hAnsi="Times New Roman"/>
          <w:sz w:val="26"/>
        </w:rPr>
      </w:pPr>
    </w:p>
    <w:p w14:paraId="5C080000">
      <w:pPr>
        <w:pStyle w:val="Style_2"/>
        <w:rPr>
          <w:sz w:val="26"/>
        </w:rPr>
      </w:pPr>
      <w:r>
        <w:rPr>
          <w:sz w:val="26"/>
        </w:rPr>
        <w:t>СТАТЬЯ 9. КУЛЬТУРА И ИСКУССТВО</w:t>
      </w:r>
    </w:p>
    <w:p w14:paraId="5D080000">
      <w:pPr>
        <w:pStyle w:val="Style_3"/>
        <w:tabs>
          <w:tab w:leader="none" w:pos="993" w:val="left"/>
          <w:tab w:leader="none" w:pos="9356" w:val="left"/>
        </w:tabs>
        <w:ind w:firstLine="0" w:left="0"/>
        <w:jc w:val="center"/>
        <w:rPr>
          <w:rFonts w:ascii="Times New Roman" w:hAnsi="Times New Roman"/>
          <w:b w:val="1"/>
          <w:sz w:val="26"/>
        </w:rPr>
      </w:pPr>
    </w:p>
    <w:p w14:paraId="5E080000">
      <w:pPr>
        <w:pStyle w:val="Style_3"/>
        <w:numPr>
          <w:ilvl w:val="0"/>
          <w:numId w:val="21"/>
        </w:numPr>
        <w:tabs>
          <w:tab w:leader="none" w:pos="851" w:val="left"/>
          <w:tab w:leader="none" w:pos="9356" w:val="left"/>
        </w:tabs>
        <w:ind w:firstLine="567" w:left="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культуры и искусства приведены в таблице 9.1</w:t>
      </w:r>
    </w:p>
    <w:p w14:paraId="5F08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9.1</w:t>
      </w:r>
    </w:p>
    <w:p w14:paraId="6008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2977"/>
        <w:gridCol w:w="2835"/>
        <w:gridCol w:w="1984"/>
      </w:tblGrid>
      <w:tr>
        <w:tc>
          <w:tcPr>
            <w:tcW w:type="dxa" w:w="2518"/>
            <w:vMerge w:val="restart"/>
            <w:tcBorders>
              <w:top w:color="000000" w:sz="4" w:val="single"/>
              <w:left w:color="000000" w:sz="4" w:val="single"/>
              <w:bottom w:color="000000" w:sz="4" w:val="single"/>
              <w:right w:color="000000" w:sz="4" w:val="single"/>
            </w:tcBorders>
          </w:tcPr>
          <w:p w14:paraId="61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объектов</w:t>
            </w:r>
          </w:p>
        </w:tc>
        <w:tc>
          <w:tcPr>
            <w:tcW w:type="dxa" w:w="5812"/>
            <w:gridSpan w:val="2"/>
            <w:tcBorders>
              <w:top w:color="000000" w:sz="4" w:val="single"/>
              <w:left w:color="000000" w:sz="4" w:val="single"/>
              <w:bottom w:color="000000" w:sz="4" w:val="single"/>
              <w:right w:color="000000" w:sz="4" w:val="single"/>
            </w:tcBorders>
          </w:tcPr>
          <w:p w14:paraId="62080000">
            <w:pPr>
              <w:pStyle w:val="Style_7"/>
              <w:ind/>
              <w:jc w:val="center"/>
              <w:rPr>
                <w:rFonts w:ascii="Times New Roman" w:hAnsi="Times New Roman"/>
                <w:b w:val="1"/>
                <w:sz w:val="16"/>
              </w:rPr>
            </w:pPr>
            <w:r>
              <w:rPr>
                <w:rFonts w:ascii="Times New Roman" w:hAnsi="Times New Roman"/>
                <w:sz w:val="16"/>
              </w:rPr>
              <w:t>Предельные значения расчётных показателей</w:t>
            </w:r>
          </w:p>
        </w:tc>
        <w:tc>
          <w:tcPr>
            <w:tcW w:type="dxa" w:w="1984"/>
            <w:vMerge w:val="restart"/>
            <w:tcBorders>
              <w:top w:color="000000" w:sz="4" w:val="single"/>
              <w:left w:color="000000" w:sz="4" w:val="single"/>
              <w:bottom w:color="000000" w:sz="4" w:val="single"/>
              <w:right w:color="000000" w:sz="4" w:val="single"/>
            </w:tcBorders>
          </w:tcPr>
          <w:p w14:paraId="63080000">
            <w:pPr>
              <w:pStyle w:val="Style_7"/>
              <w:ind/>
              <w:jc w:val="center"/>
              <w:rPr>
                <w:rFonts w:ascii="Times New Roman" w:hAnsi="Times New Roman"/>
                <w:sz w:val="16"/>
              </w:rPr>
            </w:pPr>
            <w:r>
              <w:rPr>
                <w:rFonts w:ascii="Times New Roman" w:hAnsi="Times New Roman"/>
                <w:sz w:val="16"/>
              </w:rPr>
              <w:t xml:space="preserve">Размер земельного участка, </w:t>
            </w:r>
          </w:p>
          <w:p w14:paraId="64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м</w:t>
            </w:r>
            <w:r>
              <w:rPr>
                <w:rFonts w:ascii="Times New Roman" w:hAnsi="Times New Roman"/>
                <w:sz w:val="16"/>
                <w:vertAlign w:val="superscript"/>
              </w:rPr>
              <w:t xml:space="preserve">2 </w:t>
            </w:r>
            <w:r>
              <w:rPr>
                <w:rFonts w:ascii="Times New Roman" w:hAnsi="Times New Roman"/>
                <w:sz w:val="16"/>
              </w:rPr>
              <w:t>/ единица измерения</w:t>
            </w:r>
          </w:p>
        </w:tc>
      </w:tr>
      <w:tr>
        <w:tc>
          <w:tcPr>
            <w:tcW w:type="dxa" w:w="2518"/>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65080000">
            <w:pPr>
              <w:pStyle w:val="Style_7"/>
              <w:ind/>
              <w:jc w:val="center"/>
              <w:rPr>
                <w:rFonts w:ascii="Times New Roman" w:hAnsi="Times New Roman"/>
                <w:sz w:val="16"/>
              </w:rPr>
            </w:pPr>
            <w:r>
              <w:rPr>
                <w:rFonts w:ascii="Times New Roman" w:hAnsi="Times New Roman"/>
                <w:sz w:val="16"/>
              </w:rPr>
              <w:t>минимально допустимого уровня обеспеченности</w:t>
            </w:r>
          </w:p>
        </w:tc>
        <w:tc>
          <w:tcPr>
            <w:tcW w:type="dxa" w:w="2835"/>
            <w:tcBorders>
              <w:top w:color="000000" w:sz="4" w:val="single"/>
              <w:left w:color="000000" w:sz="4" w:val="single"/>
              <w:bottom w:color="000000" w:sz="4" w:val="single"/>
              <w:right w:color="000000" w:sz="4" w:val="single"/>
            </w:tcBorders>
          </w:tcPr>
          <w:p w14:paraId="66080000">
            <w:pPr>
              <w:pStyle w:val="Style_7"/>
              <w:ind/>
              <w:jc w:val="center"/>
              <w:rPr>
                <w:rFonts w:ascii="Times New Roman" w:hAnsi="Times New Roman"/>
                <w:b w:val="1"/>
                <w:sz w:val="16"/>
              </w:rPr>
            </w:pPr>
            <w:r>
              <w:rPr>
                <w:rFonts w:ascii="Times New Roman" w:hAnsi="Times New Roman"/>
                <w:sz w:val="16"/>
              </w:rPr>
              <w:t>максимально допустимого уровня территориальной доступности</w:t>
            </w:r>
          </w:p>
        </w:tc>
        <w:tc>
          <w:tcPr>
            <w:tcW w:type="dxa" w:w="1984"/>
            <w:gridSpan w:val="1"/>
            <w:vMerge w:val="continue"/>
            <w:tcBorders>
              <w:top w:color="000000" w:sz="4" w:val="single"/>
              <w:left w:color="000000" w:sz="4" w:val="single"/>
              <w:bottom w:color="000000" w:sz="4" w:val="single"/>
              <w:right w:color="000000" w:sz="4" w:val="single"/>
            </w:tcBorders>
          </w:tcPr>
          <w:p/>
        </w:tc>
      </w:tr>
    </w:tbl>
    <w:p w14:paraId="6708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2977"/>
        <w:gridCol w:w="2835"/>
        <w:gridCol w:w="1984"/>
      </w:tblGrid>
      <w:tr>
        <w:trPr>
          <w:tblHeader/>
        </w:trPr>
        <w:tc>
          <w:tcPr>
            <w:tcW w:type="dxa" w:w="2518"/>
            <w:tcBorders>
              <w:top w:color="000000" w:sz="4" w:val="single"/>
              <w:left w:color="000000" w:sz="4" w:val="single"/>
              <w:bottom w:color="000000" w:sz="4" w:val="single"/>
              <w:right w:color="000000" w:sz="4" w:val="single"/>
            </w:tcBorders>
          </w:tcPr>
          <w:p w14:paraId="68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977"/>
            <w:tcBorders>
              <w:top w:color="000000" w:sz="4" w:val="single"/>
              <w:left w:color="000000" w:sz="4" w:val="single"/>
              <w:bottom w:color="000000" w:sz="4" w:val="single"/>
              <w:right w:color="000000" w:sz="4" w:val="single"/>
            </w:tcBorders>
          </w:tcPr>
          <w:p w14:paraId="69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835"/>
            <w:tcBorders>
              <w:top w:color="000000" w:sz="4" w:val="single"/>
              <w:left w:color="000000" w:sz="4" w:val="single"/>
              <w:bottom w:color="000000" w:sz="4" w:val="single"/>
              <w:right w:color="000000" w:sz="4" w:val="single"/>
            </w:tcBorders>
          </w:tcPr>
          <w:p w14:paraId="6A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1984"/>
            <w:tcBorders>
              <w:top w:color="000000" w:sz="4" w:val="single"/>
              <w:left w:color="000000" w:sz="4" w:val="single"/>
              <w:bottom w:color="000000" w:sz="4" w:val="single"/>
              <w:right w:color="000000" w:sz="4" w:val="single"/>
            </w:tcBorders>
          </w:tcPr>
          <w:p w14:paraId="6B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2518"/>
            <w:tcBorders>
              <w:top w:color="000000" w:sz="4" w:val="single"/>
              <w:left w:color="000000" w:sz="4" w:val="single"/>
              <w:bottom w:color="000000" w:sz="4" w:val="single"/>
              <w:right w:color="000000" w:sz="4" w:val="single"/>
            </w:tcBorders>
          </w:tcPr>
          <w:p w14:paraId="6C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Театр</w:t>
            </w:r>
            <w:r>
              <w:rPr>
                <w:rFonts w:ascii="Times New Roman" w:hAnsi="Times New Roman"/>
                <w:sz w:val="16"/>
              </w:rPr>
              <w:t xml:space="preserve"> по видам искусств</w:t>
            </w:r>
          </w:p>
        </w:tc>
        <w:tc>
          <w:tcPr>
            <w:tcW w:type="dxa" w:w="2977"/>
            <w:tcBorders>
              <w:top w:color="000000" w:sz="4" w:val="single"/>
              <w:left w:color="000000" w:sz="4" w:val="single"/>
              <w:bottom w:color="000000" w:sz="4" w:val="single"/>
              <w:right w:color="000000" w:sz="4" w:val="single"/>
            </w:tcBorders>
          </w:tcPr>
          <w:p w14:paraId="6D080000">
            <w:pPr>
              <w:pStyle w:val="Style_7"/>
              <w:rPr>
                <w:rFonts w:ascii="Times New Roman" w:hAnsi="Times New Roman"/>
                <w:sz w:val="16"/>
              </w:rPr>
            </w:pPr>
            <w:r>
              <w:rPr>
                <w:rFonts w:ascii="Times New Roman" w:hAnsi="Times New Roman"/>
                <w:sz w:val="16"/>
              </w:rPr>
              <w:t>Не менее 1 объекта на территории городского округа</w:t>
            </w:r>
          </w:p>
        </w:tc>
        <w:tc>
          <w:tcPr>
            <w:tcW w:type="dxa" w:w="2835"/>
            <w:tcBorders>
              <w:top w:color="000000" w:sz="4" w:val="single"/>
              <w:left w:color="000000" w:sz="4" w:val="single"/>
              <w:bottom w:color="000000" w:sz="4" w:val="single"/>
              <w:right w:color="000000" w:sz="4" w:val="single"/>
            </w:tcBorders>
          </w:tcPr>
          <w:p w14:paraId="6E080000">
            <w:pPr>
              <w:pStyle w:val="Style_7"/>
              <w:rPr>
                <w:rFonts w:ascii="Times New Roman" w:hAnsi="Times New Roman"/>
                <w:sz w:val="16"/>
              </w:rPr>
            </w:pPr>
            <w:r>
              <w:rPr>
                <w:rFonts w:ascii="Times New Roman" w:hAnsi="Times New Roman"/>
                <w:sz w:val="16"/>
              </w:rPr>
              <w:t xml:space="preserve">Радиус транспортной </w:t>
            </w:r>
          </w:p>
          <w:p w14:paraId="6F080000">
            <w:pPr>
              <w:pStyle w:val="Style_7"/>
              <w:rPr>
                <w:rFonts w:ascii="Times New Roman" w:hAnsi="Times New Roman"/>
                <w:sz w:val="16"/>
              </w:rPr>
            </w:pPr>
            <w:r>
              <w:rPr>
                <w:rFonts w:ascii="Times New Roman" w:hAnsi="Times New Roman"/>
                <w:sz w:val="16"/>
              </w:rPr>
              <w:t>доступности – 30 мин</w:t>
            </w:r>
          </w:p>
        </w:tc>
        <w:tc>
          <w:tcPr>
            <w:tcW w:type="dxa" w:w="1984"/>
            <w:tcBorders>
              <w:top w:color="000000" w:sz="4" w:val="single"/>
              <w:left w:color="000000" w:sz="4" w:val="single"/>
              <w:bottom w:color="000000" w:sz="4" w:val="single"/>
              <w:right w:color="000000" w:sz="4" w:val="single"/>
            </w:tcBorders>
          </w:tcPr>
          <w:p w14:paraId="70080000">
            <w:pPr>
              <w:pStyle w:val="Style_7"/>
              <w:tabs>
                <w:tab w:leader="none" w:pos="281" w:val="left"/>
              </w:tabs>
              <w:ind/>
              <w:rPr>
                <w:rFonts w:ascii="Times New Roman" w:hAnsi="Times New Roman"/>
                <w:b w:val="1"/>
                <w:sz w:val="16"/>
              </w:rPr>
            </w:pPr>
            <w:r>
              <w:rPr>
                <w:rFonts w:ascii="Times New Roman" w:hAnsi="Times New Roman"/>
                <w:sz w:val="16"/>
              </w:rPr>
              <w:t>Не устанавливается</w:t>
            </w:r>
          </w:p>
        </w:tc>
      </w:tr>
      <w:tr>
        <w:trPr>
          <w:trHeight w:hRule="atLeast" w:val="383"/>
        </w:trPr>
        <w:tc>
          <w:tcPr>
            <w:tcW w:type="dxa" w:w="2518"/>
            <w:tcBorders>
              <w:top w:color="000000" w:sz="4" w:val="single"/>
              <w:left w:color="000000" w:sz="4" w:val="single"/>
              <w:bottom w:color="000000" w:sz="4" w:val="single"/>
              <w:right w:color="000000" w:sz="4" w:val="single"/>
            </w:tcBorders>
          </w:tcPr>
          <w:p w14:paraId="71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Концертный зал</w:t>
            </w:r>
          </w:p>
          <w:p w14:paraId="72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(концертный коллектив)</w:t>
            </w:r>
          </w:p>
        </w:tc>
        <w:tc>
          <w:tcPr>
            <w:tcW w:type="dxa" w:w="2977"/>
            <w:tcBorders>
              <w:top w:color="000000" w:sz="4" w:val="single"/>
              <w:left w:color="000000" w:sz="4" w:val="single"/>
              <w:bottom w:color="000000" w:sz="4" w:val="single"/>
              <w:right w:color="000000" w:sz="4" w:val="single"/>
            </w:tcBorders>
          </w:tcPr>
          <w:p w14:paraId="73080000">
            <w:pPr>
              <w:pStyle w:val="Style_7"/>
              <w:rPr>
                <w:rFonts w:ascii="Times New Roman" w:hAnsi="Times New Roman"/>
                <w:b w:val="1"/>
                <w:sz w:val="16"/>
              </w:rPr>
            </w:pPr>
            <w:r>
              <w:rPr>
                <w:rFonts w:ascii="Times New Roman" w:hAnsi="Times New Roman"/>
                <w:sz w:val="16"/>
              </w:rPr>
              <w:t>Не менее 1 объекта на территории городского округа</w:t>
            </w:r>
          </w:p>
        </w:tc>
        <w:tc>
          <w:tcPr>
            <w:tcW w:type="dxa" w:w="2835"/>
            <w:tcBorders>
              <w:top w:color="000000" w:sz="4" w:val="single"/>
              <w:left w:color="000000" w:sz="4" w:val="single"/>
              <w:bottom w:color="000000" w:sz="4" w:val="single"/>
              <w:right w:color="000000" w:sz="4" w:val="single"/>
            </w:tcBorders>
          </w:tcPr>
          <w:p w14:paraId="74080000">
            <w:pPr>
              <w:pStyle w:val="Style_7"/>
              <w:rPr>
                <w:rFonts w:ascii="Times New Roman" w:hAnsi="Times New Roman"/>
                <w:sz w:val="16"/>
              </w:rPr>
            </w:pPr>
            <w:r>
              <w:rPr>
                <w:rFonts w:ascii="Times New Roman" w:hAnsi="Times New Roman"/>
                <w:sz w:val="16"/>
              </w:rPr>
              <w:t xml:space="preserve">Радиус транспортной </w:t>
            </w:r>
          </w:p>
          <w:p w14:paraId="75080000">
            <w:pPr>
              <w:pStyle w:val="Style_7"/>
              <w:rPr>
                <w:rFonts w:ascii="Times New Roman" w:hAnsi="Times New Roman"/>
                <w:sz w:val="16"/>
              </w:rPr>
            </w:pPr>
            <w:r>
              <w:rPr>
                <w:rFonts w:ascii="Times New Roman" w:hAnsi="Times New Roman"/>
                <w:sz w:val="16"/>
              </w:rPr>
              <w:t>доступности – 30 мин</w:t>
            </w:r>
          </w:p>
        </w:tc>
        <w:tc>
          <w:tcPr>
            <w:tcW w:type="dxa" w:w="1984"/>
            <w:tcBorders>
              <w:top w:color="000000" w:sz="4" w:val="single"/>
              <w:left w:color="000000" w:sz="4" w:val="single"/>
              <w:bottom w:color="000000" w:sz="4" w:val="single"/>
              <w:right w:color="000000" w:sz="4" w:val="single"/>
            </w:tcBorders>
          </w:tcPr>
          <w:p w14:paraId="76080000">
            <w:pPr>
              <w:pStyle w:val="Style_7"/>
              <w:rPr>
                <w:rFonts w:ascii="Times New Roman" w:hAnsi="Times New Roman"/>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77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Цирковая площадка</w:t>
            </w:r>
          </w:p>
          <w:p w14:paraId="78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(цирковой коллектив)</w:t>
            </w:r>
          </w:p>
        </w:tc>
        <w:tc>
          <w:tcPr>
            <w:tcW w:type="dxa" w:w="2977"/>
            <w:tcBorders>
              <w:top w:color="000000" w:sz="4" w:val="single"/>
              <w:left w:color="000000" w:sz="4" w:val="single"/>
              <w:bottom w:color="000000" w:sz="4" w:val="single"/>
              <w:right w:color="000000" w:sz="4" w:val="single"/>
            </w:tcBorders>
          </w:tcPr>
          <w:p w14:paraId="79080000">
            <w:pPr>
              <w:pStyle w:val="Style_7"/>
              <w:rPr>
                <w:rFonts w:ascii="Times New Roman" w:hAnsi="Times New Roman"/>
                <w:sz w:val="16"/>
              </w:rPr>
            </w:pPr>
            <w:r>
              <w:rPr>
                <w:rFonts w:ascii="Times New Roman" w:hAnsi="Times New Roman"/>
                <w:sz w:val="16"/>
              </w:rPr>
              <w:t>Не менее 1 объекта на территории городского округа</w:t>
            </w:r>
          </w:p>
        </w:tc>
        <w:tc>
          <w:tcPr>
            <w:tcW w:type="dxa" w:w="2835"/>
            <w:tcBorders>
              <w:top w:color="000000" w:sz="4" w:val="single"/>
              <w:left w:color="000000" w:sz="4" w:val="single"/>
              <w:bottom w:color="000000" w:sz="4" w:val="single"/>
              <w:right w:color="000000" w:sz="4" w:val="single"/>
            </w:tcBorders>
          </w:tcPr>
          <w:p w14:paraId="7A080000">
            <w:pPr>
              <w:pStyle w:val="Style_7"/>
              <w:rPr>
                <w:rFonts w:ascii="Times New Roman" w:hAnsi="Times New Roman"/>
                <w:sz w:val="16"/>
              </w:rPr>
            </w:pPr>
            <w:r>
              <w:rPr>
                <w:rFonts w:ascii="Times New Roman" w:hAnsi="Times New Roman"/>
                <w:sz w:val="16"/>
              </w:rPr>
              <w:t xml:space="preserve">Радиус транспортной </w:t>
            </w:r>
          </w:p>
          <w:p w14:paraId="7B080000">
            <w:pPr>
              <w:pStyle w:val="Style_7"/>
              <w:rPr>
                <w:rFonts w:ascii="Times New Roman" w:hAnsi="Times New Roman"/>
                <w:sz w:val="16"/>
              </w:rPr>
            </w:pPr>
            <w:r>
              <w:rPr>
                <w:rFonts w:ascii="Times New Roman" w:hAnsi="Times New Roman"/>
                <w:sz w:val="16"/>
              </w:rPr>
              <w:t>доступности – 30 мин</w:t>
            </w:r>
          </w:p>
        </w:tc>
        <w:tc>
          <w:tcPr>
            <w:tcW w:type="dxa" w:w="1984"/>
            <w:tcBorders>
              <w:top w:color="000000" w:sz="4" w:val="single"/>
              <w:left w:color="000000" w:sz="4" w:val="single"/>
              <w:bottom w:color="000000" w:sz="4" w:val="single"/>
              <w:right w:color="000000" w:sz="4" w:val="single"/>
            </w:tcBorders>
          </w:tcPr>
          <w:p w14:paraId="7C080000">
            <w:pPr>
              <w:pStyle w:val="Style_7"/>
              <w:rPr>
                <w:rFonts w:ascii="Times New Roman" w:hAnsi="Times New Roman"/>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7D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Учреждение</w:t>
            </w:r>
            <w:r>
              <w:rPr>
                <w:rFonts w:ascii="Times New Roman" w:hAnsi="Times New Roman"/>
                <w:sz w:val="16"/>
              </w:rPr>
              <w:t xml:space="preserve"> культуры</w:t>
            </w:r>
            <w:r>
              <w:rPr>
                <w:rFonts w:ascii="Times New Roman" w:hAnsi="Times New Roman"/>
                <w:sz w:val="16"/>
              </w:rPr>
              <w:t xml:space="preserve"> клубного типа</w:t>
            </w:r>
          </w:p>
        </w:tc>
        <w:tc>
          <w:tcPr>
            <w:tcW w:type="dxa" w:w="2977"/>
            <w:tcBorders>
              <w:top w:color="000000" w:sz="4" w:val="single"/>
              <w:left w:color="000000" w:sz="4" w:val="single"/>
              <w:bottom w:color="000000" w:sz="4" w:val="single"/>
              <w:right w:color="000000" w:sz="4" w:val="single"/>
            </w:tcBorders>
          </w:tcPr>
          <w:p w14:paraId="7E080000">
            <w:pPr>
              <w:pStyle w:val="Style_7"/>
              <w:rPr>
                <w:rFonts w:ascii="Times New Roman" w:hAnsi="Times New Roman"/>
                <w:sz w:val="16"/>
              </w:rPr>
            </w:pPr>
            <w:r>
              <w:rPr>
                <w:rFonts w:ascii="Times New Roman" w:hAnsi="Times New Roman"/>
                <w:sz w:val="16"/>
              </w:rPr>
              <w:t>Н</w:t>
            </w:r>
            <w:r>
              <w:rPr>
                <w:rFonts w:ascii="Times New Roman" w:hAnsi="Times New Roman"/>
                <w:sz w:val="16"/>
              </w:rPr>
              <w:t>е менее 2 объектов</w:t>
            </w:r>
            <w:r>
              <w:rPr>
                <w:rFonts w:ascii="Times New Roman" w:hAnsi="Times New Roman"/>
                <w:sz w:val="16"/>
              </w:rPr>
              <w:t xml:space="preserve"> на территории </w:t>
            </w:r>
            <w:r>
              <w:rPr>
                <w:rFonts w:ascii="Times New Roman" w:hAnsi="Times New Roman"/>
                <w:sz w:val="16"/>
              </w:rPr>
              <w:t>городского округа</w:t>
            </w:r>
          </w:p>
        </w:tc>
        <w:tc>
          <w:tcPr>
            <w:tcW w:type="dxa" w:w="2835"/>
            <w:tcBorders>
              <w:top w:color="000000" w:sz="4" w:val="single"/>
              <w:left w:color="000000" w:sz="4" w:val="single"/>
              <w:bottom w:color="000000" w:sz="4" w:val="single"/>
              <w:right w:color="000000" w:sz="4" w:val="single"/>
            </w:tcBorders>
          </w:tcPr>
          <w:p w14:paraId="7F080000">
            <w:pPr>
              <w:pStyle w:val="Style_7"/>
              <w:rPr>
                <w:rFonts w:ascii="Times New Roman" w:hAnsi="Times New Roman"/>
                <w:sz w:val="16"/>
              </w:rPr>
            </w:pPr>
            <w:r>
              <w:rPr>
                <w:rFonts w:ascii="Times New Roman" w:hAnsi="Times New Roman"/>
                <w:sz w:val="16"/>
              </w:rPr>
              <w:t xml:space="preserve">Радиус транспортной </w:t>
            </w:r>
          </w:p>
          <w:p w14:paraId="80080000">
            <w:pPr>
              <w:pStyle w:val="Style_7"/>
              <w:rPr>
                <w:rFonts w:ascii="Times New Roman" w:hAnsi="Times New Roman"/>
                <w:sz w:val="16"/>
              </w:rPr>
            </w:pPr>
            <w:r>
              <w:rPr>
                <w:rFonts w:ascii="Times New Roman" w:hAnsi="Times New Roman"/>
                <w:sz w:val="16"/>
              </w:rPr>
              <w:t>доступности – 30 мин</w:t>
            </w:r>
          </w:p>
        </w:tc>
        <w:tc>
          <w:tcPr>
            <w:tcW w:type="dxa" w:w="1984"/>
            <w:tcBorders>
              <w:top w:color="000000" w:sz="4" w:val="single"/>
              <w:left w:color="000000" w:sz="4" w:val="single"/>
              <w:bottom w:color="000000" w:sz="4" w:val="single"/>
              <w:right w:color="000000" w:sz="4" w:val="single"/>
            </w:tcBorders>
          </w:tcPr>
          <w:p w14:paraId="81080000">
            <w:pPr>
              <w:pStyle w:val="Style_7"/>
              <w:rPr>
                <w:rFonts w:ascii="Times New Roman" w:hAnsi="Times New Roman"/>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82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Кинотеатры (кинозалы)</w:t>
            </w:r>
          </w:p>
          <w:p w14:paraId="83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2977"/>
            <w:tcBorders>
              <w:top w:color="000000" w:sz="4" w:val="single"/>
              <w:left w:color="000000" w:sz="4" w:val="single"/>
              <w:bottom w:color="000000" w:sz="4" w:val="single"/>
              <w:right w:color="000000" w:sz="4" w:val="single"/>
            </w:tcBorders>
          </w:tcPr>
          <w:p w14:paraId="84080000">
            <w:pPr>
              <w:pStyle w:val="Style_7"/>
              <w:rPr>
                <w:rFonts w:ascii="Times New Roman" w:hAnsi="Times New Roman"/>
                <w:sz w:val="16"/>
              </w:rPr>
            </w:pPr>
            <w:r>
              <w:rPr>
                <w:rFonts w:ascii="Times New Roman" w:hAnsi="Times New Roman"/>
                <w:sz w:val="16"/>
              </w:rPr>
              <w:t xml:space="preserve">1 </w:t>
            </w:r>
            <w:r>
              <w:rPr>
                <w:rFonts w:ascii="Times New Roman" w:hAnsi="Times New Roman"/>
                <w:sz w:val="16"/>
              </w:rPr>
              <w:t>объект</w:t>
            </w:r>
            <w:r>
              <w:rPr>
                <w:rFonts w:ascii="Times New Roman" w:hAnsi="Times New Roman"/>
                <w:sz w:val="16"/>
              </w:rPr>
              <w:t xml:space="preserve"> на 20 тыс. жителей</w:t>
            </w:r>
          </w:p>
        </w:tc>
        <w:tc>
          <w:tcPr>
            <w:tcW w:type="dxa" w:w="2835"/>
            <w:tcBorders>
              <w:top w:color="000000" w:sz="4" w:val="single"/>
              <w:left w:color="000000" w:sz="4" w:val="single"/>
              <w:bottom w:color="000000" w:sz="4" w:val="single"/>
              <w:right w:color="000000" w:sz="4" w:val="single"/>
            </w:tcBorders>
          </w:tcPr>
          <w:p w14:paraId="85080000">
            <w:pPr>
              <w:pStyle w:val="Style_7"/>
              <w:rPr>
                <w:rFonts w:ascii="Times New Roman" w:hAnsi="Times New Roman"/>
                <w:sz w:val="16"/>
              </w:rPr>
            </w:pPr>
            <w:r>
              <w:rPr>
                <w:rFonts w:ascii="Times New Roman" w:hAnsi="Times New Roman"/>
                <w:sz w:val="16"/>
              </w:rPr>
              <w:t xml:space="preserve">Радиус транспортной </w:t>
            </w:r>
          </w:p>
          <w:p w14:paraId="86080000">
            <w:pPr>
              <w:pStyle w:val="Style_7"/>
              <w:rPr>
                <w:rFonts w:ascii="Times New Roman" w:hAnsi="Times New Roman"/>
                <w:sz w:val="16"/>
              </w:rPr>
            </w:pPr>
            <w:r>
              <w:rPr>
                <w:rFonts w:ascii="Times New Roman" w:hAnsi="Times New Roman"/>
                <w:sz w:val="16"/>
              </w:rPr>
              <w:t>д</w:t>
            </w:r>
            <w:r>
              <w:rPr>
                <w:rFonts w:ascii="Times New Roman" w:hAnsi="Times New Roman"/>
                <w:sz w:val="16"/>
              </w:rPr>
              <w:t>оступности</w:t>
            </w:r>
            <w:r>
              <w:rPr>
                <w:rFonts w:ascii="Times New Roman" w:hAnsi="Times New Roman"/>
                <w:sz w:val="16"/>
              </w:rPr>
              <w:t xml:space="preserve"> </w:t>
            </w:r>
            <w:r>
              <w:rPr>
                <w:rFonts w:ascii="Times New Roman" w:hAnsi="Times New Roman"/>
                <w:sz w:val="16"/>
              </w:rPr>
              <w:t>– 30 мин</w:t>
            </w:r>
          </w:p>
        </w:tc>
        <w:tc>
          <w:tcPr>
            <w:tcW w:type="dxa" w:w="1984"/>
            <w:tcBorders>
              <w:top w:color="000000" w:sz="4" w:val="single"/>
              <w:left w:color="000000" w:sz="4" w:val="single"/>
              <w:bottom w:color="000000" w:sz="4" w:val="single"/>
              <w:right w:color="000000" w:sz="4" w:val="single"/>
            </w:tcBorders>
          </w:tcPr>
          <w:p w14:paraId="87080000">
            <w:pPr>
              <w:pStyle w:val="Style_7"/>
              <w:rPr>
                <w:rFonts w:ascii="Times New Roman" w:hAnsi="Times New Roman"/>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88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Универсальные спортивно-зрелищные залы, в том числе с искусственным льдом</w:t>
            </w:r>
          </w:p>
        </w:tc>
        <w:tc>
          <w:tcPr>
            <w:tcW w:type="dxa" w:w="2977"/>
            <w:tcBorders>
              <w:top w:color="000000" w:sz="4" w:val="single"/>
              <w:left w:color="000000" w:sz="4" w:val="single"/>
              <w:bottom w:color="000000" w:sz="4" w:val="single"/>
              <w:right w:color="000000" w:sz="4" w:val="single"/>
            </w:tcBorders>
          </w:tcPr>
          <w:p w14:paraId="89080000">
            <w:pPr>
              <w:pStyle w:val="Style_7"/>
              <w:rPr>
                <w:rFonts w:ascii="Times New Roman" w:hAnsi="Times New Roman"/>
                <w:sz w:val="16"/>
              </w:rPr>
            </w:pPr>
            <w:r>
              <w:rPr>
                <w:rFonts w:ascii="Times New Roman" w:hAnsi="Times New Roman"/>
                <w:sz w:val="16"/>
              </w:rPr>
              <w:t>Не устанавливается</w:t>
            </w:r>
          </w:p>
        </w:tc>
        <w:tc>
          <w:tcPr>
            <w:tcW w:type="dxa" w:w="2835"/>
            <w:tcBorders>
              <w:top w:color="000000" w:sz="4" w:val="single"/>
              <w:left w:color="000000" w:sz="4" w:val="single"/>
              <w:bottom w:color="000000" w:sz="4" w:val="single"/>
              <w:right w:color="000000" w:sz="4" w:val="single"/>
            </w:tcBorders>
          </w:tcPr>
          <w:p w14:paraId="8A08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8B080000">
            <w:pPr>
              <w:pStyle w:val="Style_7"/>
              <w:rPr>
                <w:rFonts w:ascii="Times New Roman" w:hAnsi="Times New Roman"/>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8C080000">
            <w:pPr>
              <w:pStyle w:val="Style_3"/>
              <w:tabs>
                <w:tab w:leader="none" w:pos="960" w:val="left"/>
              </w:tabs>
              <w:ind w:firstLine="0" w:left="0"/>
              <w:jc w:val="left"/>
              <w:rPr>
                <w:rFonts w:ascii="Times New Roman" w:hAnsi="Times New Roman"/>
                <w:sz w:val="16"/>
              </w:rPr>
            </w:pPr>
            <w:r>
              <w:rPr>
                <w:rFonts w:ascii="Times New Roman" w:hAnsi="Times New Roman"/>
                <w:sz w:val="16"/>
              </w:rPr>
              <w:t>Помещения для досуга и любительской деятельности</w:t>
            </w:r>
          </w:p>
        </w:tc>
        <w:tc>
          <w:tcPr>
            <w:tcW w:type="dxa" w:w="2977"/>
            <w:tcBorders>
              <w:top w:color="000000" w:sz="4" w:val="single"/>
              <w:left w:color="000000" w:sz="4" w:val="single"/>
              <w:bottom w:color="000000" w:sz="4" w:val="single"/>
              <w:right w:color="000000" w:sz="4" w:val="single"/>
            </w:tcBorders>
          </w:tcPr>
          <w:p w14:paraId="8D080000">
            <w:pPr>
              <w:pStyle w:val="Style_7"/>
              <w:rPr>
                <w:rFonts w:ascii="Times New Roman" w:hAnsi="Times New Roman"/>
                <w:sz w:val="16"/>
              </w:rPr>
            </w:pPr>
            <w:r>
              <w:rPr>
                <w:rFonts w:ascii="Times New Roman" w:hAnsi="Times New Roman"/>
                <w:sz w:val="16"/>
              </w:rPr>
              <w:t>55</w:t>
            </w:r>
            <w:r>
              <w:rPr>
                <w:rFonts w:ascii="Times New Roman" w:hAnsi="Times New Roman"/>
                <w:sz w:val="16"/>
              </w:rPr>
              <w:t xml:space="preserve"> м</w:t>
            </w:r>
            <w:r>
              <w:rPr>
                <w:rFonts w:ascii="Times New Roman" w:hAnsi="Times New Roman"/>
                <w:sz w:val="16"/>
                <w:vertAlign w:val="superscript"/>
              </w:rPr>
              <w:t>2</w:t>
            </w:r>
            <w:r>
              <w:rPr>
                <w:rFonts w:ascii="Times New Roman" w:hAnsi="Times New Roman"/>
                <w:sz w:val="16"/>
              </w:rPr>
              <w:t xml:space="preserve"> на 1 тыс. жителей</w:t>
            </w:r>
          </w:p>
          <w:p w14:paraId="8E080000">
            <w:pPr>
              <w:pStyle w:val="Style_7"/>
              <w:rPr>
                <w:rFonts w:ascii="Times New Roman" w:hAnsi="Times New Roman"/>
                <w:sz w:val="16"/>
              </w:rPr>
            </w:pPr>
          </w:p>
        </w:tc>
        <w:tc>
          <w:tcPr>
            <w:tcW w:type="dxa" w:w="2835"/>
            <w:tcBorders>
              <w:top w:color="000000" w:sz="4" w:val="single"/>
              <w:left w:color="000000" w:sz="4" w:val="single"/>
              <w:bottom w:color="000000" w:sz="4" w:val="single"/>
              <w:right w:color="000000" w:sz="4" w:val="single"/>
            </w:tcBorders>
          </w:tcPr>
          <w:p w14:paraId="8F080000">
            <w:pPr>
              <w:pStyle w:val="Style_7"/>
              <w:rPr>
                <w:rFonts w:ascii="Times New Roman" w:hAnsi="Times New Roman"/>
                <w:sz w:val="16"/>
              </w:rPr>
            </w:pPr>
            <w:r>
              <w:rPr>
                <w:rFonts w:ascii="Times New Roman" w:hAnsi="Times New Roman"/>
                <w:sz w:val="16"/>
              </w:rPr>
              <w:t>Радиус пешеходной доступности:</w:t>
            </w:r>
          </w:p>
          <w:p w14:paraId="90080000">
            <w:pPr>
              <w:pStyle w:val="Style_7"/>
              <w:rPr>
                <w:rFonts w:ascii="Times New Roman" w:hAnsi="Times New Roman"/>
                <w:sz w:val="16"/>
              </w:rPr>
            </w:pPr>
          </w:p>
          <w:p w14:paraId="91080000">
            <w:pPr>
              <w:pStyle w:val="Style_7"/>
              <w:rPr>
                <w:rFonts w:ascii="Times New Roman" w:hAnsi="Times New Roman"/>
                <w:sz w:val="16"/>
              </w:rPr>
            </w:pPr>
            <w:r>
              <w:rPr>
                <w:rFonts w:ascii="Times New Roman" w:hAnsi="Times New Roman"/>
                <w:sz w:val="16"/>
              </w:rPr>
              <w:t xml:space="preserve">В </w:t>
            </w:r>
            <w:r>
              <w:rPr>
                <w:rFonts w:ascii="Times New Roman" w:hAnsi="Times New Roman"/>
                <w:sz w:val="16"/>
              </w:rPr>
              <w:t>среднеэтажной</w:t>
            </w:r>
            <w:r>
              <w:rPr>
                <w:rFonts w:ascii="Times New Roman" w:hAnsi="Times New Roman"/>
                <w:sz w:val="16"/>
              </w:rPr>
              <w:t xml:space="preserve"> и высотной городской застройке – 500 м</w:t>
            </w:r>
          </w:p>
          <w:p w14:paraId="92080000">
            <w:pPr>
              <w:pStyle w:val="Style_7"/>
              <w:rPr>
                <w:rFonts w:ascii="Times New Roman" w:hAnsi="Times New Roman"/>
                <w:sz w:val="16"/>
              </w:rPr>
            </w:pPr>
          </w:p>
          <w:p w14:paraId="93080000">
            <w:pPr>
              <w:pStyle w:val="Style_7"/>
              <w:rPr>
                <w:rFonts w:ascii="Times New Roman" w:hAnsi="Times New Roman"/>
                <w:sz w:val="16"/>
              </w:rPr>
            </w:pPr>
            <w:r>
              <w:rPr>
                <w:rFonts w:ascii="Times New Roman" w:hAnsi="Times New Roman"/>
                <w:sz w:val="16"/>
              </w:rPr>
              <w:t>В малоэтажной (1-3 этажа) городской застройке – 800 м</w:t>
            </w:r>
          </w:p>
        </w:tc>
        <w:tc>
          <w:tcPr>
            <w:tcW w:type="dxa" w:w="1984"/>
            <w:tcBorders>
              <w:top w:color="000000" w:sz="4" w:val="single"/>
              <w:left w:color="000000" w:sz="4" w:val="single"/>
              <w:bottom w:color="000000" w:sz="4" w:val="single"/>
              <w:right w:color="000000" w:sz="4" w:val="single"/>
            </w:tcBorders>
          </w:tcPr>
          <w:p w14:paraId="94080000">
            <w:pPr>
              <w:pStyle w:val="Style_7"/>
              <w:rPr>
                <w:rFonts w:ascii="Times New Roman" w:hAnsi="Times New Roman"/>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95080000">
            <w:pPr>
              <w:pStyle w:val="Style_3"/>
              <w:tabs>
                <w:tab w:leader="none" w:pos="960" w:val="left"/>
              </w:tabs>
              <w:ind w:firstLine="0" w:left="0"/>
              <w:jc w:val="left"/>
              <w:rPr>
                <w:rFonts w:ascii="Times New Roman" w:hAnsi="Times New Roman"/>
                <w:sz w:val="16"/>
              </w:rPr>
            </w:pPr>
            <w:r>
              <w:rPr>
                <w:rFonts w:ascii="Times New Roman" w:hAnsi="Times New Roman"/>
                <w:sz w:val="16"/>
              </w:rPr>
              <w:t>Парк культуры и отдыха</w:t>
            </w:r>
          </w:p>
        </w:tc>
        <w:tc>
          <w:tcPr>
            <w:tcW w:type="dxa" w:w="2977"/>
            <w:tcBorders>
              <w:top w:color="000000" w:sz="4" w:val="single"/>
              <w:left w:color="000000" w:sz="4" w:val="single"/>
              <w:bottom w:color="000000" w:sz="4" w:val="single"/>
              <w:right w:color="000000" w:sz="4" w:val="single"/>
            </w:tcBorders>
          </w:tcPr>
          <w:p w14:paraId="96080000">
            <w:pPr>
              <w:pStyle w:val="Style_7"/>
              <w:rPr>
                <w:rFonts w:ascii="Times New Roman" w:hAnsi="Times New Roman"/>
                <w:sz w:val="16"/>
              </w:rPr>
            </w:pPr>
            <w:r>
              <w:rPr>
                <w:rFonts w:ascii="Times New Roman" w:hAnsi="Times New Roman"/>
                <w:sz w:val="16"/>
              </w:rPr>
              <w:t>1 объект на 30 тыс. жителей</w:t>
            </w:r>
          </w:p>
        </w:tc>
        <w:tc>
          <w:tcPr>
            <w:tcW w:type="dxa" w:w="2835"/>
            <w:tcBorders>
              <w:top w:color="000000" w:sz="4" w:val="single"/>
              <w:left w:color="000000" w:sz="4" w:val="single"/>
              <w:bottom w:color="000000" w:sz="4" w:val="single"/>
              <w:right w:color="000000" w:sz="4" w:val="single"/>
            </w:tcBorders>
          </w:tcPr>
          <w:p w14:paraId="97080000">
            <w:pPr>
              <w:pStyle w:val="Style_7"/>
              <w:rPr>
                <w:rFonts w:ascii="Times New Roman" w:hAnsi="Times New Roman"/>
                <w:sz w:val="16"/>
              </w:rPr>
            </w:pPr>
            <w:r>
              <w:rPr>
                <w:rFonts w:ascii="Times New Roman" w:hAnsi="Times New Roman"/>
                <w:sz w:val="16"/>
              </w:rPr>
              <w:t xml:space="preserve">Радиус транспортной </w:t>
            </w:r>
          </w:p>
          <w:p w14:paraId="98080000">
            <w:pPr>
              <w:pStyle w:val="Style_7"/>
              <w:rPr>
                <w:rFonts w:ascii="Times New Roman" w:hAnsi="Times New Roman"/>
                <w:sz w:val="16"/>
              </w:rPr>
            </w:pPr>
            <w:r>
              <w:rPr>
                <w:rFonts w:ascii="Times New Roman" w:hAnsi="Times New Roman"/>
                <w:sz w:val="16"/>
              </w:rPr>
              <w:t>доступности – 30</w:t>
            </w:r>
          </w:p>
        </w:tc>
        <w:tc>
          <w:tcPr>
            <w:tcW w:type="dxa" w:w="1984"/>
            <w:tcBorders>
              <w:top w:color="000000" w:sz="4" w:val="single"/>
              <w:left w:color="000000" w:sz="4" w:val="single"/>
              <w:bottom w:color="000000" w:sz="4" w:val="single"/>
              <w:right w:color="000000" w:sz="4" w:val="single"/>
            </w:tcBorders>
          </w:tcPr>
          <w:p w14:paraId="99080000">
            <w:pPr>
              <w:pStyle w:val="Style_7"/>
              <w:rPr>
                <w:rFonts w:ascii="Times New Roman" w:hAnsi="Times New Roman"/>
                <w:sz w:val="16"/>
              </w:rPr>
            </w:pPr>
            <w:r>
              <w:rPr>
                <w:rFonts w:ascii="Times New Roman" w:hAnsi="Times New Roman"/>
                <w:sz w:val="16"/>
              </w:rPr>
              <w:t>Не устанавливается</w:t>
            </w:r>
          </w:p>
        </w:tc>
      </w:tr>
    </w:tbl>
    <w:p w14:paraId="9A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9B08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9C080000">
            <w:pPr>
              <w:pStyle w:val="Style_3"/>
              <w:numPr>
                <w:ilvl w:val="0"/>
                <w:numId w:val="2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Необходимая вместимость (количество мест) и иные технико-экономические показатели объектов культуры и искусства определяются органами культуры и искусства и указываются в задании на проектирование согласно СП 42.13330 «Свод правил. Градостроительство. Планировка и застройка городских и сельских поселений» и иных специализированных нормативных документов, в том числе для: </w:t>
            </w:r>
          </w:p>
          <w:p w14:paraId="9D08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театров уровень обеспеченности должен быть установлен в пределах о</w:t>
            </w:r>
            <w:r>
              <w:rPr>
                <w:rFonts w:ascii="Times New Roman" w:hAnsi="Times New Roman"/>
                <w:sz w:val="16"/>
              </w:rPr>
              <w:t>т 5 до 8 мест на 1 тыс. жителей;</w:t>
            </w:r>
          </w:p>
          <w:p w14:paraId="9E08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концертных залов уровень обеспеченности должен быть установлен в пределах о</w:t>
            </w:r>
            <w:r>
              <w:rPr>
                <w:rFonts w:ascii="Times New Roman" w:hAnsi="Times New Roman"/>
                <w:sz w:val="16"/>
              </w:rPr>
              <w:t>т 3 до 5 мест на 1 тыс. жителей;</w:t>
            </w:r>
          </w:p>
          <w:p w14:paraId="9F08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цирков уровень обеспеченности должен быть установлен в пределах о</w:t>
            </w:r>
            <w:r>
              <w:rPr>
                <w:rFonts w:ascii="Times New Roman" w:hAnsi="Times New Roman"/>
                <w:sz w:val="16"/>
              </w:rPr>
              <w:t>т 3 до 5 мест на 1 тыс. жителей;</w:t>
            </w:r>
          </w:p>
          <w:p w14:paraId="A008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 xml:space="preserve">кинотеатров уровень обеспеченности должен быть установлен в пределах от </w:t>
            </w:r>
            <w:r>
              <w:rPr>
                <w:rFonts w:ascii="Times New Roman" w:hAnsi="Times New Roman"/>
                <w:sz w:val="16"/>
              </w:rPr>
              <w:t>25 до 35 мест на 1 тыс. жителей;</w:t>
            </w:r>
          </w:p>
          <w:p w14:paraId="A108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универсальных спортивно-зрелищных залов, в том числе с искусственным льдом, уровень обеспеченности должен быть установлен в пределах о</w:t>
            </w:r>
            <w:r>
              <w:rPr>
                <w:rFonts w:ascii="Times New Roman" w:hAnsi="Times New Roman"/>
                <w:sz w:val="16"/>
              </w:rPr>
              <w:t>т 6 до 9 мест на 1 тыс. жителей.</w:t>
            </w:r>
          </w:p>
          <w:p w14:paraId="A2080000">
            <w:pPr>
              <w:pStyle w:val="Style_3"/>
              <w:numPr>
                <w:ilvl w:val="0"/>
                <w:numId w:val="2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Парк культуры и отдыха – это объект ландшафтной архитектуры, структура которого предусматривает рекреационную зону, зону аттракционов и зону сервиса.</w:t>
            </w:r>
          </w:p>
          <w:p w14:paraId="A3080000">
            <w:pPr>
              <w:pStyle w:val="Style_3"/>
              <w:numPr>
                <w:ilvl w:val="0"/>
                <w:numId w:val="2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Мощность парка культуры и отдыха по площади определяется в зависимости от объёмов, предусмотренных для данного объекта в составе зоны рекреационного назначения в документах территориального планирования. Площадь планировочной структуры парка определяется в соответствии с концепцией развития парковой территории, утверждённой органом местного самоуправления.</w:t>
            </w:r>
          </w:p>
          <w:p w14:paraId="A4080000">
            <w:pPr>
              <w:pStyle w:val="Style_3"/>
              <w:numPr>
                <w:ilvl w:val="0"/>
                <w:numId w:val="2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Театры по видам искусств (пантомимы, миниатюр, танца, песни, и т.п.) или по целевой группе (молодёжный театр, детский театр) создаются в целях обеспечения доступности населения к различным жанрам театрального искусства</w:t>
            </w:r>
          </w:p>
          <w:p w14:paraId="A5080000">
            <w:pPr>
              <w:pStyle w:val="Style_3"/>
              <w:numPr>
                <w:ilvl w:val="0"/>
                <w:numId w:val="2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Спортивные объекты учреждений отдыха и культуры допускается объединять c возможным сокращением территории со спортивными объектами учреждений образовательных организаций, учреждений физической культуры и массового спорта, а также спортивными объектами общего пользования. </w:t>
            </w:r>
          </w:p>
          <w:p w14:paraId="A6080000">
            <w:pPr>
              <w:pStyle w:val="Style_3"/>
              <w:numPr>
                <w:ilvl w:val="0"/>
                <w:numId w:val="2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При проектировании объекта культуры допускается предусматривать решения, обеспечивающие его многофункциональное использование. Многофункциональность объекта культуры обеспечивает возможность проведения на объекте занятий и мероприятий культурной, спортивной, концертно-зрелищной, образовательной и иной направленности.</w:t>
            </w:r>
          </w:p>
          <w:p w14:paraId="A7080000">
            <w:pPr>
              <w:pStyle w:val="Style_3"/>
              <w:numPr>
                <w:ilvl w:val="0"/>
                <w:numId w:val="2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В случае реконструкции существующего объекта культуры и искусства при условии сохранения или изменения его плановой (проектной) мощности (вместимости) не более, чем на 10%, допускается сохранение существующего размера площади земельного участка, сформированного для эксплуатации объекта культуры.  </w:t>
            </w:r>
          </w:p>
          <w:p w14:paraId="A8080000">
            <w:pPr>
              <w:pStyle w:val="Style_3"/>
              <w:numPr>
                <w:ilvl w:val="0"/>
                <w:numId w:val="2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При разработке проектной и иной документации на объекты культуры и искусства, характеристики которых утверждены документацией по планировке территории до вступления в силу настоящих </w:t>
            </w:r>
            <w:r>
              <w:rPr>
                <w:rFonts w:ascii="Times New Roman" w:hAnsi="Times New Roman"/>
                <w:sz w:val="16"/>
              </w:rPr>
              <w:t>Н</w:t>
            </w:r>
            <w:r>
              <w:rPr>
                <w:rFonts w:ascii="Times New Roman" w:hAnsi="Times New Roman"/>
                <w:sz w:val="16"/>
              </w:rPr>
              <w:t xml:space="preserve">ормативов, технико-экономические показатели объектов культуры и искусства (площадь, этажность, количество этажей, вместимость и т.д.) и земельных участков, предназначенных для размещения объектов культуры и искусства (площадь, размеры, конфигурация и т.д.), принимаются в соответствии с утверждённой документацией по планировке территории и считаются соответствующими действующим на момент проектирования и (или) проведения экспертизы проектной документации нормам, в том числе </w:t>
            </w:r>
            <w:r>
              <w:rPr>
                <w:rFonts w:ascii="Times New Roman" w:hAnsi="Times New Roman"/>
                <w:sz w:val="16"/>
              </w:rPr>
              <w:t>Н</w:t>
            </w:r>
            <w:r>
              <w:rPr>
                <w:rFonts w:ascii="Times New Roman" w:hAnsi="Times New Roman"/>
                <w:sz w:val="16"/>
              </w:rPr>
              <w:t>ормативам</w:t>
            </w:r>
            <w:r>
              <w:rPr>
                <w:rFonts w:ascii="Times New Roman" w:hAnsi="Times New Roman"/>
                <w:sz w:val="16"/>
              </w:rPr>
              <w:t>.</w:t>
            </w:r>
          </w:p>
        </w:tc>
      </w:tr>
    </w:tbl>
    <w:p w14:paraId="A9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6"/>
        </w:rPr>
      </w:pPr>
    </w:p>
    <w:p w14:paraId="AA080000">
      <w:pPr>
        <w:pStyle w:val="Style_2"/>
        <w:rPr>
          <w:sz w:val="26"/>
        </w:rPr>
      </w:pPr>
      <w:r>
        <w:rPr>
          <w:sz w:val="26"/>
        </w:rPr>
        <w:t>СТАТЬЯ 10. БИБЛИОТЕЧНОЕ ДЕЛО, МУЗЕЙНОЕ ДЕЛО</w:t>
      </w:r>
    </w:p>
    <w:p w14:paraId="AB080000">
      <w:pPr>
        <w:pStyle w:val="Style_3"/>
        <w:tabs>
          <w:tab w:leader="none" w:pos="993" w:val="left"/>
          <w:tab w:leader="none" w:pos="9356" w:val="left"/>
        </w:tabs>
        <w:ind w:firstLine="0" w:left="0"/>
        <w:jc w:val="center"/>
        <w:rPr>
          <w:rFonts w:ascii="Times New Roman" w:hAnsi="Times New Roman"/>
          <w:b w:val="1"/>
          <w:sz w:val="26"/>
        </w:rPr>
      </w:pPr>
    </w:p>
    <w:p w14:paraId="AC080000">
      <w:pPr>
        <w:pStyle w:val="Style_3"/>
        <w:numPr>
          <w:ilvl w:val="0"/>
          <w:numId w:val="23"/>
        </w:numPr>
        <w:tabs>
          <w:tab w:leader="none" w:pos="851" w:val="left"/>
          <w:tab w:leader="none" w:pos="9356" w:val="left"/>
        </w:tabs>
        <w:ind w:firstLine="567" w:left="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библиотеками и музеями приведены в таблице 10.1</w:t>
      </w:r>
    </w:p>
    <w:p w14:paraId="AD08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10.1</w:t>
      </w:r>
    </w:p>
    <w:p w14:paraId="AE08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943"/>
        <w:gridCol w:w="2977"/>
        <w:gridCol w:w="2410"/>
        <w:gridCol w:w="1984"/>
      </w:tblGrid>
      <w:tr>
        <w:tc>
          <w:tcPr>
            <w:tcW w:type="dxa" w:w="2943"/>
            <w:vMerge w:val="restart"/>
            <w:tcBorders>
              <w:top w:color="000000" w:sz="4" w:val="single"/>
              <w:left w:color="000000" w:sz="4" w:val="single"/>
              <w:bottom w:color="000000" w:sz="4" w:val="single"/>
              <w:right w:color="000000" w:sz="4" w:val="single"/>
            </w:tcBorders>
          </w:tcPr>
          <w:p w14:paraId="AF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объектов</w:t>
            </w:r>
          </w:p>
        </w:tc>
        <w:tc>
          <w:tcPr>
            <w:tcW w:type="dxa" w:w="5387"/>
            <w:gridSpan w:val="2"/>
            <w:tcBorders>
              <w:top w:color="000000" w:sz="4" w:val="single"/>
              <w:left w:color="000000" w:sz="4" w:val="single"/>
              <w:bottom w:color="000000" w:sz="4" w:val="single"/>
              <w:right w:color="000000" w:sz="4" w:val="single"/>
            </w:tcBorders>
          </w:tcPr>
          <w:p w14:paraId="B0080000">
            <w:pPr>
              <w:pStyle w:val="Style_7"/>
              <w:ind/>
              <w:jc w:val="center"/>
              <w:rPr>
                <w:rFonts w:ascii="Times New Roman" w:hAnsi="Times New Roman"/>
                <w:b w:val="1"/>
                <w:sz w:val="16"/>
              </w:rPr>
            </w:pPr>
            <w:r>
              <w:rPr>
                <w:rFonts w:ascii="Times New Roman" w:hAnsi="Times New Roman"/>
                <w:sz w:val="16"/>
              </w:rPr>
              <w:t>Предельные значения расчётных показателей</w:t>
            </w:r>
          </w:p>
        </w:tc>
        <w:tc>
          <w:tcPr>
            <w:tcW w:type="dxa" w:w="1984"/>
            <w:vMerge w:val="restart"/>
            <w:tcBorders>
              <w:top w:color="000000" w:sz="4" w:val="single"/>
              <w:left w:color="000000" w:sz="4" w:val="single"/>
              <w:bottom w:color="000000" w:sz="4" w:val="single"/>
              <w:right w:color="000000" w:sz="4" w:val="single"/>
            </w:tcBorders>
          </w:tcPr>
          <w:p w14:paraId="B1080000">
            <w:pPr>
              <w:pStyle w:val="Style_7"/>
              <w:ind/>
              <w:jc w:val="center"/>
              <w:rPr>
                <w:rFonts w:ascii="Times New Roman" w:hAnsi="Times New Roman"/>
                <w:sz w:val="16"/>
              </w:rPr>
            </w:pPr>
            <w:r>
              <w:rPr>
                <w:rFonts w:ascii="Times New Roman" w:hAnsi="Times New Roman"/>
                <w:sz w:val="16"/>
              </w:rPr>
              <w:t xml:space="preserve">Размер земельного участка, </w:t>
            </w:r>
          </w:p>
          <w:p w14:paraId="B2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м</w:t>
            </w:r>
            <w:r>
              <w:rPr>
                <w:rFonts w:ascii="Times New Roman" w:hAnsi="Times New Roman"/>
                <w:sz w:val="16"/>
                <w:vertAlign w:val="superscript"/>
              </w:rPr>
              <w:t xml:space="preserve">2 </w:t>
            </w:r>
            <w:r>
              <w:rPr>
                <w:rFonts w:ascii="Times New Roman" w:hAnsi="Times New Roman"/>
                <w:sz w:val="16"/>
              </w:rPr>
              <w:t>/ единица измерения</w:t>
            </w:r>
          </w:p>
        </w:tc>
      </w:tr>
      <w:tr>
        <w:tc>
          <w:tcPr>
            <w:tcW w:type="dxa" w:w="2943"/>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B3080000">
            <w:pPr>
              <w:pStyle w:val="Style_7"/>
              <w:ind/>
              <w:jc w:val="center"/>
              <w:rPr>
                <w:rFonts w:ascii="Times New Roman" w:hAnsi="Times New Roman"/>
                <w:sz w:val="16"/>
              </w:rPr>
            </w:pPr>
            <w:r>
              <w:rPr>
                <w:rFonts w:ascii="Times New Roman" w:hAnsi="Times New Roman"/>
                <w:sz w:val="16"/>
              </w:rPr>
              <w:t>минимально допустимого уровня обеспеченности</w:t>
            </w:r>
          </w:p>
        </w:tc>
        <w:tc>
          <w:tcPr>
            <w:tcW w:type="dxa" w:w="2410"/>
            <w:tcBorders>
              <w:top w:color="000000" w:sz="4" w:val="single"/>
              <w:left w:color="000000" w:sz="4" w:val="single"/>
              <w:bottom w:color="000000" w:sz="4" w:val="single"/>
              <w:right w:color="000000" w:sz="4" w:val="single"/>
            </w:tcBorders>
          </w:tcPr>
          <w:p w14:paraId="B4080000">
            <w:pPr>
              <w:pStyle w:val="Style_7"/>
              <w:ind/>
              <w:jc w:val="center"/>
              <w:rPr>
                <w:rFonts w:ascii="Times New Roman" w:hAnsi="Times New Roman"/>
                <w:b w:val="1"/>
                <w:sz w:val="16"/>
              </w:rPr>
            </w:pPr>
            <w:r>
              <w:rPr>
                <w:rFonts w:ascii="Times New Roman" w:hAnsi="Times New Roman"/>
                <w:sz w:val="16"/>
              </w:rPr>
              <w:t>максимально допустимого уровня территориальной доступности</w:t>
            </w:r>
          </w:p>
        </w:tc>
        <w:tc>
          <w:tcPr>
            <w:tcW w:type="dxa" w:w="1984"/>
            <w:gridSpan w:val="1"/>
            <w:vMerge w:val="continue"/>
            <w:tcBorders>
              <w:top w:color="000000" w:sz="4" w:val="single"/>
              <w:left w:color="000000" w:sz="4" w:val="single"/>
              <w:bottom w:color="000000" w:sz="4" w:val="single"/>
              <w:right w:color="000000" w:sz="4" w:val="single"/>
            </w:tcBorders>
          </w:tcPr>
          <w:p/>
        </w:tc>
      </w:tr>
    </w:tbl>
    <w:p w14:paraId="B508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943"/>
        <w:gridCol w:w="2977"/>
        <w:gridCol w:w="2410"/>
        <w:gridCol w:w="1984"/>
      </w:tblGrid>
      <w:tr>
        <w:trPr>
          <w:tblHeader/>
        </w:trPr>
        <w:tc>
          <w:tcPr>
            <w:tcW w:type="dxa" w:w="2943"/>
            <w:tcBorders>
              <w:top w:color="000000" w:sz="4" w:val="single"/>
              <w:left w:color="000000" w:sz="4" w:val="single"/>
              <w:bottom w:color="000000" w:sz="4" w:val="single"/>
              <w:right w:color="000000" w:sz="4" w:val="single"/>
            </w:tcBorders>
          </w:tcPr>
          <w:p w14:paraId="B6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977"/>
            <w:tcBorders>
              <w:top w:color="000000" w:sz="4" w:val="single"/>
              <w:left w:color="000000" w:sz="4" w:val="single"/>
              <w:bottom w:color="000000" w:sz="4" w:val="single"/>
              <w:right w:color="000000" w:sz="4" w:val="single"/>
            </w:tcBorders>
          </w:tcPr>
          <w:p w14:paraId="B7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410"/>
            <w:tcBorders>
              <w:top w:color="000000" w:sz="4" w:val="single"/>
              <w:left w:color="000000" w:sz="4" w:val="single"/>
              <w:bottom w:color="000000" w:sz="4" w:val="single"/>
              <w:right w:color="000000" w:sz="4" w:val="single"/>
            </w:tcBorders>
          </w:tcPr>
          <w:p w14:paraId="B8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1984"/>
            <w:tcBorders>
              <w:top w:color="000000" w:sz="4" w:val="single"/>
              <w:left w:color="000000" w:sz="4" w:val="single"/>
              <w:bottom w:color="000000" w:sz="4" w:val="single"/>
              <w:right w:color="000000" w:sz="4" w:val="single"/>
            </w:tcBorders>
          </w:tcPr>
          <w:p w14:paraId="B9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2943"/>
            <w:tcBorders>
              <w:top w:color="000000" w:sz="4" w:val="single"/>
              <w:left w:color="000000" w:sz="4" w:val="single"/>
              <w:bottom w:color="000000" w:sz="4" w:val="single"/>
              <w:right w:color="000000" w:sz="4" w:val="single"/>
            </w:tcBorders>
          </w:tcPr>
          <w:p w14:paraId="BA080000">
            <w:pPr>
              <w:pStyle w:val="Style_3"/>
              <w:tabs>
                <w:tab w:leader="none" w:pos="1134" w:val="left"/>
                <w:tab w:leader="none" w:pos="1276" w:val="left"/>
                <w:tab w:leader="none" w:pos="1560" w:val="left"/>
                <w:tab w:leader="none" w:pos="9356" w:val="left"/>
              </w:tabs>
              <w:ind w:firstLine="0" w:left="0"/>
              <w:jc w:val="left"/>
              <w:rPr>
                <w:rFonts w:ascii="Times New Roman" w:hAnsi="Times New Roman"/>
                <w:color w:val="0070C0"/>
                <w:sz w:val="16"/>
              </w:rPr>
            </w:pPr>
            <w:r>
              <w:rPr>
                <w:rFonts w:ascii="Times New Roman" w:hAnsi="Times New Roman"/>
                <w:sz w:val="16"/>
              </w:rPr>
              <w:t>О</w:t>
            </w:r>
            <w:r>
              <w:rPr>
                <w:rFonts w:ascii="Times New Roman" w:hAnsi="Times New Roman"/>
                <w:sz w:val="16"/>
              </w:rPr>
              <w:t>бщедоступная библиотека</w:t>
            </w:r>
          </w:p>
        </w:tc>
        <w:tc>
          <w:tcPr>
            <w:tcW w:type="dxa" w:w="2977"/>
            <w:tcBorders>
              <w:top w:color="000000" w:sz="4" w:val="single"/>
              <w:left w:color="000000" w:sz="4" w:val="single"/>
              <w:bottom w:color="000000" w:sz="4" w:val="single"/>
              <w:right w:color="000000" w:sz="4" w:val="single"/>
            </w:tcBorders>
          </w:tcPr>
          <w:p w14:paraId="BB080000">
            <w:pPr>
              <w:pStyle w:val="Style_7"/>
              <w:rPr>
                <w:rFonts w:ascii="Times New Roman" w:hAnsi="Times New Roman"/>
                <w:sz w:val="16"/>
              </w:rPr>
            </w:pPr>
            <w:r>
              <w:rPr>
                <w:rFonts w:ascii="Times New Roman" w:hAnsi="Times New Roman"/>
                <w:sz w:val="16"/>
              </w:rPr>
              <w:t>1 объект на 10</w:t>
            </w:r>
            <w:r>
              <w:rPr>
                <w:rFonts w:ascii="Times New Roman" w:hAnsi="Times New Roman"/>
                <w:sz w:val="16"/>
              </w:rPr>
              <w:t> тыс. жителей</w:t>
            </w:r>
          </w:p>
          <w:p w14:paraId="BC080000">
            <w:pPr>
              <w:pStyle w:val="Style_7"/>
              <w:rPr>
                <w:rFonts w:ascii="Times New Roman" w:hAnsi="Times New Roman"/>
                <w:sz w:val="16"/>
              </w:rPr>
            </w:pPr>
          </w:p>
          <w:p w14:paraId="BD080000">
            <w:pPr>
              <w:pStyle w:val="Style_7"/>
              <w:rPr>
                <w:rFonts w:ascii="Times New Roman" w:hAnsi="Times New Roman"/>
                <w:sz w:val="16"/>
              </w:rPr>
            </w:pPr>
            <w:r>
              <w:rPr>
                <w:rFonts w:ascii="Times New Roman" w:hAnsi="Times New Roman"/>
                <w:sz w:val="16"/>
              </w:rPr>
              <w:t xml:space="preserve">4 тыс. ед. хранения </w:t>
            </w:r>
          </w:p>
          <w:p w14:paraId="BE080000">
            <w:pPr>
              <w:pStyle w:val="Style_7"/>
              <w:rPr>
                <w:rFonts w:ascii="Times New Roman" w:hAnsi="Times New Roman"/>
                <w:sz w:val="16"/>
              </w:rPr>
            </w:pPr>
            <w:r>
              <w:rPr>
                <w:rFonts w:ascii="Times New Roman" w:hAnsi="Times New Roman"/>
                <w:sz w:val="16"/>
              </w:rPr>
              <w:t>на 1 тыс. жителей</w:t>
            </w:r>
          </w:p>
          <w:p w14:paraId="BF080000">
            <w:pPr>
              <w:pStyle w:val="Style_7"/>
              <w:rPr>
                <w:rFonts w:ascii="Times New Roman" w:hAnsi="Times New Roman"/>
                <w:sz w:val="16"/>
              </w:rPr>
            </w:pPr>
          </w:p>
          <w:p w14:paraId="C0080000">
            <w:pPr>
              <w:pStyle w:val="Style_7"/>
              <w:rPr>
                <w:rFonts w:ascii="Times New Roman" w:hAnsi="Times New Roman"/>
                <w:sz w:val="16"/>
              </w:rPr>
            </w:pPr>
            <w:r>
              <w:rPr>
                <w:rFonts w:ascii="Times New Roman" w:hAnsi="Times New Roman"/>
                <w:sz w:val="16"/>
              </w:rPr>
              <w:t>2 читательских места</w:t>
            </w:r>
          </w:p>
          <w:p w14:paraId="C1080000">
            <w:pPr>
              <w:pStyle w:val="Style_7"/>
              <w:rPr>
                <w:rFonts w:ascii="Times New Roman" w:hAnsi="Times New Roman"/>
                <w:color w:val="0070C0"/>
                <w:sz w:val="16"/>
              </w:rPr>
            </w:pPr>
            <w:r>
              <w:rPr>
                <w:rFonts w:ascii="Times New Roman" w:hAnsi="Times New Roman"/>
                <w:sz w:val="16"/>
              </w:rPr>
              <w:t>на 1 тыс. жителей</w:t>
            </w:r>
          </w:p>
        </w:tc>
        <w:tc>
          <w:tcPr>
            <w:tcW w:type="dxa" w:w="2410"/>
            <w:tcBorders>
              <w:top w:color="000000" w:sz="4" w:val="single"/>
              <w:left w:color="000000" w:sz="4" w:val="single"/>
              <w:bottom w:color="000000" w:sz="4" w:val="single"/>
              <w:right w:color="000000" w:sz="4" w:val="single"/>
            </w:tcBorders>
          </w:tcPr>
          <w:p w14:paraId="C2080000">
            <w:pPr>
              <w:pStyle w:val="Style_7"/>
              <w:rPr>
                <w:rFonts w:ascii="Times New Roman" w:hAnsi="Times New Roman"/>
                <w:sz w:val="16"/>
              </w:rPr>
            </w:pPr>
            <w:r>
              <w:rPr>
                <w:rFonts w:ascii="Times New Roman" w:hAnsi="Times New Roman"/>
                <w:sz w:val="16"/>
              </w:rPr>
              <w:t xml:space="preserve">Радиус транспортной </w:t>
            </w:r>
          </w:p>
          <w:p w14:paraId="C3080000">
            <w:pPr>
              <w:pStyle w:val="Style_7"/>
              <w:rPr>
                <w:rFonts w:ascii="Times New Roman" w:hAnsi="Times New Roman"/>
                <w:color w:val="0070C0"/>
                <w:sz w:val="16"/>
              </w:rPr>
            </w:pPr>
            <w:r>
              <w:rPr>
                <w:rFonts w:ascii="Times New Roman" w:hAnsi="Times New Roman"/>
                <w:sz w:val="16"/>
              </w:rPr>
              <w:t>доступности – 30 мин</w:t>
            </w:r>
          </w:p>
        </w:tc>
        <w:tc>
          <w:tcPr>
            <w:tcW w:type="dxa" w:w="1984"/>
            <w:tcBorders>
              <w:top w:color="000000" w:sz="4" w:val="single"/>
              <w:left w:color="000000" w:sz="4" w:val="single"/>
              <w:bottom w:color="000000" w:sz="4" w:val="single"/>
              <w:right w:color="000000" w:sz="4" w:val="single"/>
            </w:tcBorders>
          </w:tcPr>
          <w:p w14:paraId="C4080000">
            <w:pPr>
              <w:pStyle w:val="Style_7"/>
              <w:tabs>
                <w:tab w:leader="none" w:pos="281" w:val="left"/>
              </w:tabs>
              <w:ind/>
              <w:rPr>
                <w:rFonts w:ascii="Times New Roman" w:hAnsi="Times New Roman"/>
                <w:sz w:val="16"/>
              </w:rPr>
            </w:pPr>
            <w:r>
              <w:rPr>
                <w:rFonts w:ascii="Times New Roman" w:hAnsi="Times New Roman"/>
                <w:sz w:val="16"/>
              </w:rPr>
              <w:t>Не устанавливается</w:t>
            </w:r>
          </w:p>
        </w:tc>
      </w:tr>
      <w:tr>
        <w:tc>
          <w:tcPr>
            <w:tcW w:type="dxa" w:w="2943"/>
            <w:tcBorders>
              <w:top w:color="000000" w:sz="4" w:val="single"/>
              <w:left w:color="000000" w:sz="4" w:val="single"/>
              <w:bottom w:color="000000" w:sz="4" w:val="single"/>
              <w:right w:color="000000" w:sz="4" w:val="single"/>
            </w:tcBorders>
          </w:tcPr>
          <w:p w14:paraId="C5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Детская библиотека</w:t>
            </w:r>
          </w:p>
        </w:tc>
        <w:tc>
          <w:tcPr>
            <w:tcW w:type="dxa" w:w="2977"/>
            <w:tcBorders>
              <w:top w:color="000000" w:sz="4" w:val="single"/>
              <w:left w:color="000000" w:sz="4" w:val="single"/>
              <w:bottom w:color="000000" w:sz="4" w:val="single"/>
              <w:right w:color="000000" w:sz="4" w:val="single"/>
            </w:tcBorders>
          </w:tcPr>
          <w:p w14:paraId="C6080000">
            <w:pPr>
              <w:pStyle w:val="Style_7"/>
              <w:rPr>
                <w:rFonts w:ascii="Times New Roman" w:hAnsi="Times New Roman"/>
                <w:sz w:val="16"/>
              </w:rPr>
            </w:pPr>
            <w:r>
              <w:rPr>
                <w:rFonts w:ascii="Times New Roman" w:hAnsi="Times New Roman"/>
                <w:sz w:val="16"/>
              </w:rPr>
              <w:t>1 объект на 7</w:t>
            </w:r>
            <w:r>
              <w:rPr>
                <w:rFonts w:ascii="Times New Roman" w:hAnsi="Times New Roman"/>
                <w:sz w:val="16"/>
              </w:rPr>
              <w:t> тыс. детей</w:t>
            </w:r>
          </w:p>
          <w:p w14:paraId="C7080000">
            <w:pPr>
              <w:pStyle w:val="Style_7"/>
              <w:rPr>
                <w:rFonts w:ascii="Times New Roman" w:hAnsi="Times New Roman"/>
                <w:b w:val="1"/>
                <w:sz w:val="16"/>
              </w:rPr>
            </w:pPr>
          </w:p>
        </w:tc>
        <w:tc>
          <w:tcPr>
            <w:tcW w:type="dxa" w:w="2410"/>
            <w:tcBorders>
              <w:top w:color="000000" w:sz="4" w:val="single"/>
              <w:left w:color="000000" w:sz="4" w:val="single"/>
              <w:bottom w:color="000000" w:sz="4" w:val="single"/>
              <w:right w:color="000000" w:sz="4" w:val="single"/>
            </w:tcBorders>
          </w:tcPr>
          <w:p w14:paraId="C8080000">
            <w:pPr>
              <w:pStyle w:val="Style_7"/>
              <w:rPr>
                <w:rFonts w:ascii="Times New Roman" w:hAnsi="Times New Roman"/>
                <w:sz w:val="16"/>
              </w:rPr>
            </w:pPr>
            <w:r>
              <w:rPr>
                <w:rFonts w:ascii="Times New Roman" w:hAnsi="Times New Roman"/>
                <w:sz w:val="16"/>
              </w:rPr>
              <w:t xml:space="preserve">Радиус транспортной </w:t>
            </w:r>
          </w:p>
          <w:p w14:paraId="C9080000">
            <w:pPr>
              <w:pStyle w:val="Style_7"/>
              <w:rPr>
                <w:rFonts w:ascii="Times New Roman" w:hAnsi="Times New Roman"/>
                <w:sz w:val="16"/>
              </w:rPr>
            </w:pPr>
            <w:r>
              <w:rPr>
                <w:rFonts w:ascii="Times New Roman" w:hAnsi="Times New Roman"/>
                <w:sz w:val="16"/>
              </w:rPr>
              <w:t>доступности – 30 мин</w:t>
            </w:r>
          </w:p>
        </w:tc>
        <w:tc>
          <w:tcPr>
            <w:tcW w:type="dxa" w:w="1984"/>
            <w:tcBorders>
              <w:top w:color="000000" w:sz="4" w:val="single"/>
              <w:left w:color="000000" w:sz="4" w:val="single"/>
              <w:bottom w:color="000000" w:sz="4" w:val="single"/>
              <w:right w:color="000000" w:sz="4" w:val="single"/>
            </w:tcBorders>
          </w:tcPr>
          <w:p w14:paraId="CA080000">
            <w:pPr>
              <w:pStyle w:val="Style_7"/>
              <w:tabs>
                <w:tab w:leader="none" w:pos="281" w:val="left"/>
              </w:tabs>
              <w:ind/>
              <w:rPr>
                <w:rFonts w:ascii="Times New Roman" w:hAnsi="Times New Roman"/>
                <w:b w:val="1"/>
                <w:sz w:val="16"/>
              </w:rPr>
            </w:pPr>
            <w:r>
              <w:rPr>
                <w:rFonts w:ascii="Times New Roman" w:hAnsi="Times New Roman"/>
                <w:sz w:val="16"/>
              </w:rPr>
              <w:t>Не устанавливается</w:t>
            </w:r>
          </w:p>
        </w:tc>
      </w:tr>
      <w:tr>
        <w:tc>
          <w:tcPr>
            <w:tcW w:type="dxa" w:w="2943"/>
            <w:tcBorders>
              <w:top w:color="000000" w:sz="4" w:val="single"/>
              <w:left w:color="000000" w:sz="4" w:val="single"/>
              <w:bottom w:color="000000" w:sz="4" w:val="single"/>
              <w:right w:color="000000" w:sz="4" w:val="single"/>
            </w:tcBorders>
          </w:tcPr>
          <w:p w14:paraId="CB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Краеведческий музей </w:t>
            </w:r>
            <w:r>
              <w:rPr>
                <w:rFonts w:ascii="Times New Roman" w:hAnsi="Times New Roman"/>
                <w:sz w:val="16"/>
              </w:rPr>
              <w:t>/ Художественный музей</w:t>
            </w:r>
          </w:p>
        </w:tc>
        <w:tc>
          <w:tcPr>
            <w:tcW w:type="dxa" w:w="2977"/>
            <w:tcBorders>
              <w:top w:color="000000" w:sz="4" w:val="single"/>
              <w:left w:color="000000" w:sz="4" w:val="single"/>
              <w:bottom w:color="000000" w:sz="4" w:val="single"/>
              <w:right w:color="000000" w:sz="4" w:val="single"/>
            </w:tcBorders>
          </w:tcPr>
          <w:p w14:paraId="CC080000">
            <w:pPr>
              <w:pStyle w:val="Style_7"/>
              <w:rPr>
                <w:rFonts w:ascii="Times New Roman" w:hAnsi="Times New Roman"/>
                <w:b w:val="1"/>
                <w:sz w:val="16"/>
              </w:rPr>
            </w:pPr>
            <w:r>
              <w:rPr>
                <w:rFonts w:ascii="Times New Roman" w:hAnsi="Times New Roman"/>
                <w:sz w:val="16"/>
              </w:rPr>
              <w:t>Н</w:t>
            </w:r>
            <w:r>
              <w:rPr>
                <w:rFonts w:ascii="Times New Roman" w:hAnsi="Times New Roman"/>
                <w:sz w:val="16"/>
              </w:rPr>
              <w:t xml:space="preserve">е менее 1 объекта на территории </w:t>
            </w:r>
            <w:r>
              <w:rPr>
                <w:rFonts w:ascii="Times New Roman" w:hAnsi="Times New Roman"/>
                <w:sz w:val="16"/>
              </w:rPr>
              <w:t>городского округа</w:t>
            </w:r>
          </w:p>
        </w:tc>
        <w:tc>
          <w:tcPr>
            <w:tcW w:type="dxa" w:w="2410"/>
            <w:tcBorders>
              <w:top w:color="000000" w:sz="4" w:val="single"/>
              <w:left w:color="000000" w:sz="4" w:val="single"/>
              <w:bottom w:color="000000" w:sz="4" w:val="single"/>
              <w:right w:color="000000" w:sz="4" w:val="single"/>
            </w:tcBorders>
          </w:tcPr>
          <w:p w14:paraId="CD080000">
            <w:pPr>
              <w:pStyle w:val="Style_7"/>
              <w:rPr>
                <w:rFonts w:ascii="Times New Roman" w:hAnsi="Times New Roman"/>
                <w:sz w:val="16"/>
              </w:rPr>
            </w:pPr>
            <w:r>
              <w:rPr>
                <w:rFonts w:ascii="Times New Roman" w:hAnsi="Times New Roman"/>
                <w:sz w:val="16"/>
              </w:rPr>
              <w:t xml:space="preserve">Радиус транспортной </w:t>
            </w:r>
          </w:p>
          <w:p w14:paraId="CE080000">
            <w:pPr>
              <w:pStyle w:val="Style_7"/>
              <w:rPr>
                <w:rFonts w:ascii="Times New Roman" w:hAnsi="Times New Roman"/>
                <w:sz w:val="16"/>
              </w:rPr>
            </w:pPr>
            <w:r>
              <w:rPr>
                <w:rFonts w:ascii="Times New Roman" w:hAnsi="Times New Roman"/>
                <w:sz w:val="16"/>
              </w:rPr>
              <w:t>доступности – 3</w:t>
            </w:r>
            <w:r>
              <w:rPr>
                <w:rFonts w:ascii="Times New Roman" w:hAnsi="Times New Roman"/>
                <w:sz w:val="16"/>
              </w:rPr>
              <w:t>0 мин</w:t>
            </w:r>
          </w:p>
        </w:tc>
        <w:tc>
          <w:tcPr>
            <w:tcW w:type="dxa" w:w="1984"/>
            <w:tcBorders>
              <w:top w:color="000000" w:sz="4" w:val="single"/>
              <w:left w:color="000000" w:sz="4" w:val="single"/>
              <w:bottom w:color="000000" w:sz="4" w:val="single"/>
              <w:right w:color="000000" w:sz="4" w:val="single"/>
            </w:tcBorders>
          </w:tcPr>
          <w:p w14:paraId="CF080000">
            <w:pPr>
              <w:pStyle w:val="Style_7"/>
              <w:tabs>
                <w:tab w:leader="none" w:pos="281" w:val="left"/>
              </w:tabs>
              <w:ind/>
              <w:rPr>
                <w:rFonts w:ascii="Times New Roman" w:hAnsi="Times New Roman"/>
                <w:b w:val="1"/>
                <w:sz w:val="16"/>
              </w:rPr>
            </w:pPr>
            <w:r>
              <w:rPr>
                <w:rFonts w:ascii="Times New Roman" w:hAnsi="Times New Roman"/>
                <w:sz w:val="16"/>
              </w:rPr>
              <w:t>Не устанавливается</w:t>
            </w:r>
          </w:p>
        </w:tc>
      </w:tr>
      <w:tr>
        <w:tc>
          <w:tcPr>
            <w:tcW w:type="dxa" w:w="2943"/>
            <w:tcBorders>
              <w:top w:color="000000" w:sz="4" w:val="single"/>
              <w:left w:color="000000" w:sz="4" w:val="single"/>
              <w:bottom w:color="000000" w:sz="4" w:val="single"/>
              <w:right w:color="000000" w:sz="4" w:val="single"/>
            </w:tcBorders>
          </w:tcPr>
          <w:p w14:paraId="D0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Тематический музей</w:t>
            </w:r>
          </w:p>
        </w:tc>
        <w:tc>
          <w:tcPr>
            <w:tcW w:type="dxa" w:w="2977"/>
            <w:tcBorders>
              <w:top w:color="000000" w:sz="4" w:val="single"/>
              <w:left w:color="000000" w:sz="4" w:val="single"/>
              <w:bottom w:color="000000" w:sz="4" w:val="single"/>
              <w:right w:color="000000" w:sz="4" w:val="single"/>
            </w:tcBorders>
          </w:tcPr>
          <w:p w14:paraId="D1080000">
            <w:pPr>
              <w:pStyle w:val="Style_7"/>
              <w:rPr>
                <w:rFonts w:ascii="Times New Roman" w:hAnsi="Times New Roman"/>
                <w:b w:val="1"/>
                <w:sz w:val="16"/>
              </w:rPr>
            </w:pPr>
            <w:r>
              <w:rPr>
                <w:rFonts w:ascii="Times New Roman" w:hAnsi="Times New Roman"/>
                <w:sz w:val="16"/>
              </w:rPr>
              <w:t>Не менее 1 объекта на территории городского округа</w:t>
            </w:r>
          </w:p>
        </w:tc>
        <w:tc>
          <w:tcPr>
            <w:tcW w:type="dxa" w:w="2410"/>
            <w:tcBorders>
              <w:top w:color="000000" w:sz="4" w:val="single"/>
              <w:left w:color="000000" w:sz="4" w:val="single"/>
              <w:bottom w:color="000000" w:sz="4" w:val="single"/>
              <w:right w:color="000000" w:sz="4" w:val="single"/>
            </w:tcBorders>
          </w:tcPr>
          <w:p w14:paraId="D2080000">
            <w:pPr>
              <w:pStyle w:val="Style_7"/>
              <w:rPr>
                <w:rFonts w:ascii="Times New Roman" w:hAnsi="Times New Roman"/>
                <w:sz w:val="16"/>
              </w:rPr>
            </w:pPr>
            <w:r>
              <w:rPr>
                <w:rFonts w:ascii="Times New Roman" w:hAnsi="Times New Roman"/>
                <w:sz w:val="16"/>
              </w:rPr>
              <w:t xml:space="preserve">Радиус транспортной </w:t>
            </w:r>
          </w:p>
          <w:p w14:paraId="D3080000">
            <w:pPr>
              <w:pStyle w:val="Style_7"/>
              <w:rPr>
                <w:rFonts w:ascii="Times New Roman" w:hAnsi="Times New Roman"/>
                <w:sz w:val="16"/>
              </w:rPr>
            </w:pPr>
            <w:r>
              <w:rPr>
                <w:rFonts w:ascii="Times New Roman" w:hAnsi="Times New Roman"/>
                <w:sz w:val="16"/>
              </w:rPr>
              <w:t>доступности – 3</w:t>
            </w:r>
            <w:r>
              <w:rPr>
                <w:rFonts w:ascii="Times New Roman" w:hAnsi="Times New Roman"/>
                <w:sz w:val="16"/>
              </w:rPr>
              <w:t>0 мин</w:t>
            </w:r>
          </w:p>
        </w:tc>
        <w:tc>
          <w:tcPr>
            <w:tcW w:type="dxa" w:w="1984"/>
            <w:tcBorders>
              <w:top w:color="000000" w:sz="4" w:val="single"/>
              <w:left w:color="000000" w:sz="4" w:val="single"/>
              <w:bottom w:color="000000" w:sz="4" w:val="single"/>
              <w:right w:color="000000" w:sz="4" w:val="single"/>
            </w:tcBorders>
          </w:tcPr>
          <w:p w14:paraId="D4080000">
            <w:pPr>
              <w:pStyle w:val="Style_7"/>
              <w:tabs>
                <w:tab w:leader="none" w:pos="281" w:val="left"/>
              </w:tabs>
              <w:ind/>
              <w:rPr>
                <w:rFonts w:ascii="Times New Roman" w:hAnsi="Times New Roman"/>
                <w:b w:val="1"/>
                <w:sz w:val="16"/>
              </w:rPr>
            </w:pPr>
            <w:r>
              <w:rPr>
                <w:rFonts w:ascii="Times New Roman" w:hAnsi="Times New Roman"/>
                <w:sz w:val="16"/>
              </w:rPr>
              <w:t>Не устанавливается</w:t>
            </w:r>
          </w:p>
        </w:tc>
      </w:tr>
    </w:tbl>
    <w:p w14:paraId="D5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D608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D7080000">
            <w:pPr>
              <w:pStyle w:val="Style_3"/>
              <w:numPr>
                <w:ilvl w:val="0"/>
                <w:numId w:val="24"/>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Объектом деятельности краеведческого музея является документация и презентация исторического, природного и культурного развития определённого населённого пункта или географического региона. Основными фондами такого музея являются связанные с историей региона экспонаты, в числе которых могут быть, например, археологические находки; произведения искусства или ремесла; документы и изобразительные материалы, фиксирующие исторические события местности; предметы быта; мемориальные предметы, связанные со знаменитыми земляками; материалы, отражающие экономическое и техническое развитие региона.</w:t>
            </w:r>
          </w:p>
          <w:p w14:paraId="D8080000">
            <w:pPr>
              <w:pStyle w:val="Style_3"/>
              <w:numPr>
                <w:ilvl w:val="0"/>
                <w:numId w:val="24"/>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Художественный музей – это исследовательское и научно-просветительское учреждение искусствоведческого профиля, осуществляющее комплектование, экспонирование, хранение, изучение, реставрацию и популяризацию произведений изобразительного и декоративно-прикладного искусства.</w:t>
            </w:r>
          </w:p>
          <w:p w14:paraId="D9080000">
            <w:pPr>
              <w:pStyle w:val="Style_3"/>
              <w:numPr>
                <w:ilvl w:val="0"/>
                <w:numId w:val="24"/>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Тематические музеи могут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tc>
      </w:tr>
    </w:tbl>
    <w:p w14:paraId="DA080000">
      <w:pPr>
        <w:pStyle w:val="Style_3"/>
        <w:tabs>
          <w:tab w:leader="none" w:pos="851" w:val="left"/>
          <w:tab w:leader="none" w:pos="9356" w:val="left"/>
        </w:tabs>
        <w:ind w:firstLine="0" w:left="0"/>
        <w:rPr>
          <w:rFonts w:ascii="Times New Roman" w:hAnsi="Times New Roman"/>
          <w:b w:val="1"/>
          <w:color w:val="0070C0"/>
          <w:sz w:val="26"/>
        </w:rPr>
      </w:pPr>
    </w:p>
    <w:p w14:paraId="DB080000">
      <w:pPr>
        <w:pStyle w:val="Style_2"/>
        <w:rPr>
          <w:sz w:val="26"/>
        </w:rPr>
      </w:pPr>
      <w:r>
        <w:rPr>
          <w:sz w:val="26"/>
        </w:rPr>
        <w:t>СТАТЬЯ 11. ТОРГОВЛЯ, ОБЩЕСТВЕННОЕ ПИТАНИЕ И БЫТОВОЕ ОБСЛУЖИВАНИЕ</w:t>
      </w:r>
    </w:p>
    <w:p w14:paraId="DC080000">
      <w:pPr>
        <w:pStyle w:val="Style_3"/>
        <w:tabs>
          <w:tab w:leader="none" w:pos="993" w:val="left"/>
          <w:tab w:leader="none" w:pos="9356" w:val="left"/>
        </w:tabs>
        <w:ind w:firstLine="25" w:left="0"/>
        <w:jc w:val="center"/>
        <w:rPr>
          <w:rFonts w:ascii="Times New Roman" w:hAnsi="Times New Roman"/>
          <w:b w:val="1"/>
          <w:sz w:val="26"/>
        </w:rPr>
      </w:pPr>
    </w:p>
    <w:p w14:paraId="DD080000">
      <w:pPr>
        <w:pStyle w:val="Style_3"/>
        <w:numPr>
          <w:ilvl w:val="0"/>
          <w:numId w:val="25"/>
        </w:numPr>
        <w:tabs>
          <w:tab w:leader="none" w:pos="851" w:val="left"/>
          <w:tab w:leader="none" w:pos="9356" w:val="left"/>
        </w:tabs>
        <w:ind w:firstLine="567" w:left="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торговли, общественного питания и бытового обслуживания приведены в таблице 11.1</w:t>
      </w:r>
    </w:p>
    <w:p w14:paraId="DE08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11.1</w:t>
      </w:r>
    </w:p>
    <w:p w14:paraId="DF08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943"/>
        <w:gridCol w:w="2694"/>
        <w:gridCol w:w="2693"/>
        <w:gridCol w:w="1984"/>
      </w:tblGrid>
      <w:tr>
        <w:tc>
          <w:tcPr>
            <w:tcW w:type="dxa" w:w="2943"/>
            <w:vMerge w:val="restart"/>
            <w:tcBorders>
              <w:top w:color="000000" w:sz="4" w:val="single"/>
              <w:left w:color="000000" w:sz="4" w:val="single"/>
              <w:bottom w:color="000000" w:sz="4" w:val="single"/>
              <w:right w:color="000000" w:sz="4" w:val="single"/>
            </w:tcBorders>
          </w:tcPr>
          <w:p w14:paraId="E0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объектов</w:t>
            </w:r>
          </w:p>
        </w:tc>
        <w:tc>
          <w:tcPr>
            <w:tcW w:type="dxa" w:w="5387"/>
            <w:gridSpan w:val="2"/>
            <w:tcBorders>
              <w:top w:color="000000" w:sz="4" w:val="single"/>
              <w:left w:color="000000" w:sz="4" w:val="single"/>
              <w:bottom w:color="000000" w:sz="4" w:val="single"/>
              <w:right w:color="000000" w:sz="4" w:val="single"/>
            </w:tcBorders>
          </w:tcPr>
          <w:p w14:paraId="E1080000">
            <w:pPr>
              <w:pStyle w:val="Style_7"/>
              <w:ind/>
              <w:jc w:val="center"/>
              <w:rPr>
                <w:rFonts w:ascii="Times New Roman" w:hAnsi="Times New Roman"/>
                <w:b w:val="1"/>
                <w:sz w:val="16"/>
              </w:rPr>
            </w:pPr>
            <w:r>
              <w:rPr>
                <w:rFonts w:ascii="Times New Roman" w:hAnsi="Times New Roman"/>
                <w:sz w:val="16"/>
              </w:rPr>
              <w:t>Предельные значения расчётных показателей</w:t>
            </w:r>
          </w:p>
        </w:tc>
        <w:tc>
          <w:tcPr>
            <w:tcW w:type="dxa" w:w="1984"/>
            <w:vMerge w:val="restart"/>
            <w:tcBorders>
              <w:top w:color="000000" w:sz="4" w:val="single"/>
              <w:left w:color="000000" w:sz="4" w:val="single"/>
              <w:bottom w:color="000000" w:sz="4" w:val="single"/>
              <w:right w:color="000000" w:sz="4" w:val="single"/>
            </w:tcBorders>
          </w:tcPr>
          <w:p w14:paraId="E2080000">
            <w:pPr>
              <w:pStyle w:val="Style_7"/>
              <w:ind/>
              <w:jc w:val="center"/>
              <w:rPr>
                <w:rFonts w:ascii="Times New Roman" w:hAnsi="Times New Roman"/>
                <w:sz w:val="16"/>
              </w:rPr>
            </w:pPr>
            <w:r>
              <w:rPr>
                <w:rFonts w:ascii="Times New Roman" w:hAnsi="Times New Roman"/>
                <w:sz w:val="16"/>
              </w:rPr>
              <w:t xml:space="preserve">Размер земельного участка, </w:t>
            </w:r>
          </w:p>
          <w:p w14:paraId="E3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м</w:t>
            </w:r>
            <w:r>
              <w:rPr>
                <w:rFonts w:ascii="Times New Roman" w:hAnsi="Times New Roman"/>
                <w:sz w:val="16"/>
                <w:vertAlign w:val="superscript"/>
              </w:rPr>
              <w:t xml:space="preserve">2 </w:t>
            </w:r>
            <w:r>
              <w:rPr>
                <w:rFonts w:ascii="Times New Roman" w:hAnsi="Times New Roman"/>
                <w:sz w:val="16"/>
              </w:rPr>
              <w:t>/ единица измерения</w:t>
            </w:r>
          </w:p>
        </w:tc>
      </w:tr>
      <w:tr>
        <w:tc>
          <w:tcPr>
            <w:tcW w:type="dxa" w:w="2943"/>
            <w:gridSpan w:val="1"/>
            <w:vMerge w:val="continue"/>
            <w:tcBorders>
              <w:top w:color="000000" w:sz="4" w:val="single"/>
              <w:left w:color="000000" w:sz="4" w:val="single"/>
              <w:bottom w:color="000000" w:sz="4" w:val="single"/>
              <w:right w:color="000000" w:sz="4" w:val="single"/>
            </w:tcBorders>
          </w:tcPr>
          <w:p/>
        </w:tc>
        <w:tc>
          <w:tcPr>
            <w:tcW w:type="dxa" w:w="2694"/>
            <w:tcBorders>
              <w:top w:color="000000" w:sz="4" w:val="single"/>
              <w:left w:color="000000" w:sz="4" w:val="single"/>
              <w:bottom w:color="000000" w:sz="4" w:val="single"/>
              <w:right w:color="000000" w:sz="4" w:val="single"/>
            </w:tcBorders>
          </w:tcPr>
          <w:p w14:paraId="E4080000">
            <w:pPr>
              <w:pStyle w:val="Style_7"/>
              <w:ind/>
              <w:jc w:val="center"/>
              <w:rPr>
                <w:rFonts w:ascii="Times New Roman" w:hAnsi="Times New Roman"/>
                <w:sz w:val="16"/>
              </w:rPr>
            </w:pPr>
            <w:r>
              <w:rPr>
                <w:rFonts w:ascii="Times New Roman" w:hAnsi="Times New Roman"/>
                <w:sz w:val="16"/>
              </w:rPr>
              <w:t>минимально допустимого уровня обеспеченности,</w:t>
            </w:r>
          </w:p>
          <w:p w14:paraId="E5080000">
            <w:pPr>
              <w:pStyle w:val="Style_7"/>
              <w:ind/>
              <w:jc w:val="center"/>
              <w:rPr>
                <w:rFonts w:ascii="Times New Roman" w:hAnsi="Times New Roman"/>
                <w:sz w:val="16"/>
              </w:rPr>
            </w:pPr>
            <w:r>
              <w:rPr>
                <w:rFonts w:ascii="Times New Roman" w:hAnsi="Times New Roman"/>
                <w:sz w:val="16"/>
              </w:rPr>
              <w:t>ед. изм. / кол-во жителей</w:t>
            </w:r>
          </w:p>
        </w:tc>
        <w:tc>
          <w:tcPr>
            <w:tcW w:type="dxa" w:w="2693"/>
            <w:tcBorders>
              <w:top w:color="000000" w:sz="4" w:val="single"/>
              <w:left w:color="000000" w:sz="4" w:val="single"/>
              <w:bottom w:color="000000" w:sz="4" w:val="single"/>
              <w:right w:color="000000" w:sz="4" w:val="single"/>
            </w:tcBorders>
          </w:tcPr>
          <w:p w14:paraId="E6080000">
            <w:pPr>
              <w:pStyle w:val="Style_7"/>
              <w:ind/>
              <w:jc w:val="center"/>
              <w:rPr>
                <w:rFonts w:ascii="Times New Roman" w:hAnsi="Times New Roman"/>
                <w:b w:val="1"/>
                <w:sz w:val="16"/>
              </w:rPr>
            </w:pPr>
            <w:r>
              <w:rPr>
                <w:rFonts w:ascii="Times New Roman" w:hAnsi="Times New Roman"/>
                <w:sz w:val="16"/>
              </w:rPr>
              <w:t>максимально допустимого уровня территориальной доступности</w:t>
            </w:r>
          </w:p>
        </w:tc>
        <w:tc>
          <w:tcPr>
            <w:tcW w:type="dxa" w:w="1984"/>
            <w:gridSpan w:val="1"/>
            <w:vMerge w:val="continue"/>
            <w:tcBorders>
              <w:top w:color="000000" w:sz="4" w:val="single"/>
              <w:left w:color="000000" w:sz="4" w:val="single"/>
              <w:bottom w:color="000000" w:sz="4" w:val="single"/>
              <w:right w:color="000000" w:sz="4" w:val="single"/>
            </w:tcBorders>
          </w:tcPr>
          <w:p/>
        </w:tc>
      </w:tr>
    </w:tbl>
    <w:p w14:paraId="E708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943"/>
        <w:gridCol w:w="2694"/>
        <w:gridCol w:w="2693"/>
        <w:gridCol w:w="1984"/>
      </w:tblGrid>
      <w:tr>
        <w:trPr>
          <w:tblHeader/>
        </w:trPr>
        <w:tc>
          <w:tcPr>
            <w:tcW w:type="dxa" w:w="2943"/>
            <w:tcBorders>
              <w:top w:color="000000" w:sz="4" w:val="single"/>
              <w:left w:color="000000" w:sz="4" w:val="single"/>
              <w:bottom w:color="000000" w:sz="4" w:val="single"/>
              <w:right w:color="000000" w:sz="4" w:val="single"/>
            </w:tcBorders>
          </w:tcPr>
          <w:p w14:paraId="E8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694"/>
            <w:tcBorders>
              <w:top w:color="000000" w:sz="4" w:val="single"/>
              <w:left w:color="000000" w:sz="4" w:val="single"/>
              <w:bottom w:color="000000" w:sz="4" w:val="single"/>
              <w:right w:color="000000" w:sz="4" w:val="single"/>
            </w:tcBorders>
          </w:tcPr>
          <w:p w14:paraId="E9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693"/>
            <w:tcBorders>
              <w:top w:color="000000" w:sz="4" w:val="single"/>
              <w:left w:color="000000" w:sz="4" w:val="single"/>
              <w:bottom w:color="000000" w:sz="4" w:val="single"/>
              <w:right w:color="000000" w:sz="4" w:val="single"/>
            </w:tcBorders>
          </w:tcPr>
          <w:p w14:paraId="EA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1984"/>
            <w:tcBorders>
              <w:top w:color="000000" w:sz="4" w:val="single"/>
              <w:left w:color="000000" w:sz="4" w:val="single"/>
              <w:bottom w:color="000000" w:sz="4" w:val="single"/>
              <w:right w:color="000000" w:sz="4" w:val="single"/>
            </w:tcBorders>
          </w:tcPr>
          <w:p w14:paraId="EB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rPr>
          <w:trHeight w:hRule="atLeast" w:val="391"/>
        </w:trPr>
        <w:tc>
          <w:tcPr>
            <w:tcW w:type="dxa" w:w="2943"/>
            <w:tcBorders>
              <w:top w:color="000000" w:sz="4" w:val="single"/>
              <w:left w:color="000000" w:sz="4" w:val="single"/>
              <w:bottom w:sz="4" w:val="nil"/>
              <w:right w:color="000000" w:sz="4" w:val="single"/>
            </w:tcBorders>
          </w:tcPr>
          <w:p w14:paraId="EC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Магазины,</w:t>
            </w:r>
          </w:p>
          <w:p w14:paraId="ED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 том числе:</w:t>
            </w:r>
          </w:p>
          <w:p w14:paraId="EE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2694"/>
            <w:tcBorders>
              <w:top w:color="000000" w:sz="4" w:val="single"/>
              <w:left w:color="000000" w:sz="4" w:val="single"/>
              <w:bottom w:sz="4" w:val="nil"/>
              <w:right w:color="000000" w:sz="4" w:val="single"/>
            </w:tcBorders>
          </w:tcPr>
          <w:p w14:paraId="EF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280 (</w:t>
            </w:r>
            <w:r>
              <w:rPr>
                <w:rFonts w:ascii="Times New Roman" w:hAnsi="Times New Roman"/>
                <w:sz w:val="16"/>
              </w:rPr>
              <w:t>100)*</w:t>
            </w:r>
            <w:r>
              <w:rPr>
                <w:rFonts w:ascii="Times New Roman" w:hAnsi="Times New Roman"/>
                <w:sz w:val="16"/>
              </w:rPr>
              <w:t xml:space="preserve"> м</w:t>
            </w:r>
            <w:r>
              <w:rPr>
                <w:rFonts w:ascii="Times New Roman" w:hAnsi="Times New Roman"/>
                <w:sz w:val="16"/>
                <w:vertAlign w:val="superscript"/>
              </w:rPr>
              <w:t>2</w:t>
            </w:r>
            <w:r>
              <w:rPr>
                <w:rFonts w:ascii="Times New Roman" w:hAnsi="Times New Roman"/>
                <w:sz w:val="16"/>
              </w:rPr>
              <w:t xml:space="preserve"> торговой площади </w:t>
            </w:r>
          </w:p>
          <w:p w14:paraId="F0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1 тыс. жителей</w:t>
            </w:r>
          </w:p>
        </w:tc>
        <w:tc>
          <w:tcPr>
            <w:tcW w:type="dxa" w:w="2693"/>
            <w:vMerge w:val="restart"/>
            <w:tcBorders>
              <w:top w:color="000000" w:sz="4" w:val="single"/>
              <w:left w:color="000000" w:sz="4" w:val="single"/>
              <w:bottom w:color="000000" w:sz="4" w:val="single"/>
              <w:right w:color="000000" w:sz="4" w:val="single"/>
            </w:tcBorders>
          </w:tcPr>
          <w:p w14:paraId="F1080000">
            <w:pPr>
              <w:pStyle w:val="Style_7"/>
              <w:rPr>
                <w:rFonts w:ascii="Times New Roman" w:hAnsi="Times New Roman"/>
                <w:sz w:val="16"/>
              </w:rPr>
            </w:pPr>
            <w:r>
              <w:rPr>
                <w:rFonts w:ascii="Times New Roman" w:hAnsi="Times New Roman"/>
                <w:sz w:val="16"/>
              </w:rPr>
              <w:t>Радиус пешеходной доступности**:</w:t>
            </w:r>
          </w:p>
          <w:p w14:paraId="F2080000">
            <w:pPr>
              <w:pStyle w:val="Style_7"/>
              <w:rPr>
                <w:rFonts w:ascii="Times New Roman" w:hAnsi="Times New Roman"/>
                <w:sz w:val="16"/>
              </w:rPr>
            </w:pPr>
          </w:p>
          <w:p w14:paraId="F3080000">
            <w:pPr>
              <w:pStyle w:val="Style_7"/>
              <w:rPr>
                <w:rFonts w:ascii="Times New Roman" w:hAnsi="Times New Roman"/>
                <w:sz w:val="16"/>
              </w:rPr>
            </w:pPr>
            <w:r>
              <w:rPr>
                <w:rFonts w:ascii="Times New Roman" w:hAnsi="Times New Roman"/>
                <w:sz w:val="16"/>
              </w:rPr>
              <w:t xml:space="preserve">В </w:t>
            </w:r>
            <w:r>
              <w:rPr>
                <w:rFonts w:ascii="Times New Roman" w:hAnsi="Times New Roman"/>
                <w:sz w:val="16"/>
              </w:rPr>
              <w:t>среднеэтажной</w:t>
            </w:r>
            <w:r>
              <w:rPr>
                <w:rFonts w:ascii="Times New Roman" w:hAnsi="Times New Roman"/>
                <w:sz w:val="16"/>
              </w:rPr>
              <w:t>, многоэтажной и высотной городской застройке</w:t>
            </w:r>
          </w:p>
          <w:p w14:paraId="F4080000">
            <w:pPr>
              <w:pStyle w:val="Style_7"/>
              <w:rPr>
                <w:rFonts w:ascii="Times New Roman" w:hAnsi="Times New Roman"/>
                <w:sz w:val="16"/>
              </w:rPr>
            </w:pPr>
            <w:r>
              <w:rPr>
                <w:rFonts w:ascii="Times New Roman" w:hAnsi="Times New Roman"/>
                <w:sz w:val="16"/>
              </w:rPr>
              <w:t xml:space="preserve"> – 500 м</w:t>
            </w:r>
          </w:p>
          <w:p w14:paraId="F5080000">
            <w:pPr>
              <w:pStyle w:val="Style_7"/>
              <w:rPr>
                <w:rFonts w:ascii="Times New Roman" w:hAnsi="Times New Roman"/>
                <w:sz w:val="16"/>
              </w:rPr>
            </w:pPr>
          </w:p>
          <w:p w14:paraId="F6080000">
            <w:pPr>
              <w:pStyle w:val="Style_7"/>
              <w:rPr>
                <w:rFonts w:ascii="Times New Roman" w:hAnsi="Times New Roman"/>
                <w:sz w:val="16"/>
              </w:rPr>
            </w:pPr>
            <w:r>
              <w:rPr>
                <w:rFonts w:ascii="Times New Roman" w:hAnsi="Times New Roman"/>
                <w:sz w:val="16"/>
              </w:rPr>
              <w:t>В малоэтажной городской застройке – 800 м</w:t>
            </w:r>
          </w:p>
        </w:tc>
        <w:tc>
          <w:tcPr>
            <w:tcW w:type="dxa" w:w="1984"/>
            <w:vMerge w:val="restart"/>
            <w:tcBorders>
              <w:top w:color="000000" w:sz="4" w:val="single"/>
              <w:left w:color="000000" w:sz="4" w:val="single"/>
              <w:bottom w:color="000000" w:sz="4" w:val="single"/>
              <w:right w:color="000000" w:sz="4" w:val="single"/>
            </w:tcBorders>
          </w:tcPr>
          <w:p w14:paraId="F7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r>
      <w:tr>
        <w:trPr>
          <w:trHeight w:hRule="atLeast" w:val="116"/>
        </w:trPr>
        <w:tc>
          <w:tcPr>
            <w:tcW w:type="dxa" w:w="2943"/>
            <w:tcBorders>
              <w:top w:sz="4" w:val="nil"/>
              <w:left w:color="000000" w:sz="4" w:val="single"/>
              <w:bottom w:sz="4" w:val="nil"/>
              <w:right w:color="000000" w:sz="4" w:val="single"/>
            </w:tcBorders>
          </w:tcPr>
          <w:p w14:paraId="F8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Магазины продовольственных товаров</w:t>
            </w:r>
          </w:p>
          <w:p w14:paraId="F9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2694"/>
            <w:tcBorders>
              <w:top w:sz="4" w:val="nil"/>
              <w:left w:color="000000" w:sz="4" w:val="single"/>
              <w:bottom w:sz="4" w:val="nil"/>
              <w:right w:color="000000" w:sz="4" w:val="single"/>
            </w:tcBorders>
          </w:tcPr>
          <w:p w14:paraId="FA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100 (</w:t>
            </w:r>
            <w:r>
              <w:rPr>
                <w:rFonts w:ascii="Times New Roman" w:hAnsi="Times New Roman"/>
                <w:sz w:val="16"/>
              </w:rPr>
              <w:t>70)*</w:t>
            </w:r>
            <w:r>
              <w:rPr>
                <w:rFonts w:ascii="Times New Roman" w:hAnsi="Times New Roman"/>
                <w:sz w:val="16"/>
              </w:rPr>
              <w:t xml:space="preserve"> м</w:t>
            </w:r>
            <w:r>
              <w:rPr>
                <w:rFonts w:ascii="Times New Roman" w:hAnsi="Times New Roman"/>
                <w:sz w:val="16"/>
                <w:vertAlign w:val="superscript"/>
              </w:rPr>
              <w:t>2</w:t>
            </w:r>
            <w:r>
              <w:rPr>
                <w:rFonts w:ascii="Times New Roman" w:hAnsi="Times New Roman"/>
                <w:sz w:val="16"/>
              </w:rPr>
              <w:t xml:space="preserve"> торговой площади </w:t>
            </w:r>
          </w:p>
          <w:p w14:paraId="FB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1 тыс. жителей</w:t>
            </w:r>
          </w:p>
        </w:tc>
        <w:tc>
          <w:tcPr>
            <w:tcW w:type="dxa" w:w="2693"/>
            <w:gridSpan w:val="1"/>
            <w:vMerge w:val="continue"/>
            <w:tcBorders>
              <w:top w:color="000000" w:sz="4" w:val="single"/>
              <w:left w:color="000000" w:sz="4" w:val="single"/>
              <w:bottom w:color="000000" w:sz="4" w:val="single"/>
              <w:right w:color="000000" w:sz="4" w:val="single"/>
            </w:tcBorders>
          </w:tcPr>
          <w:p/>
        </w:tc>
        <w:tc>
          <w:tcPr>
            <w:tcW w:type="dxa" w:w="1984"/>
            <w:gridSpan w:val="1"/>
            <w:vMerge w:val="continue"/>
            <w:tcBorders>
              <w:top w:color="000000" w:sz="4" w:val="single"/>
              <w:left w:color="000000" w:sz="4" w:val="single"/>
              <w:bottom w:color="000000" w:sz="4" w:val="single"/>
              <w:right w:color="000000" w:sz="4" w:val="single"/>
            </w:tcBorders>
          </w:tcPr>
          <w:p/>
        </w:tc>
      </w:tr>
      <w:tr>
        <w:trPr>
          <w:trHeight w:hRule="atLeast" w:val="539"/>
        </w:trPr>
        <w:tc>
          <w:tcPr>
            <w:tcW w:type="dxa" w:w="2943"/>
            <w:tcBorders>
              <w:top w:sz="4" w:val="nil"/>
              <w:left w:color="000000" w:sz="4" w:val="single"/>
              <w:bottom w:color="000000" w:sz="4" w:val="single"/>
              <w:right w:color="000000" w:sz="4" w:val="single"/>
            </w:tcBorders>
          </w:tcPr>
          <w:p w14:paraId="FC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Магазины непродовольственных товаров</w:t>
            </w:r>
          </w:p>
        </w:tc>
        <w:tc>
          <w:tcPr>
            <w:tcW w:type="dxa" w:w="2694"/>
            <w:tcBorders>
              <w:top w:sz="4" w:val="nil"/>
              <w:left w:color="000000" w:sz="4" w:val="single"/>
              <w:bottom w:color="000000" w:sz="4" w:val="single"/>
              <w:right w:color="000000" w:sz="4" w:val="single"/>
            </w:tcBorders>
          </w:tcPr>
          <w:p w14:paraId="FD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180 (</w:t>
            </w:r>
            <w:r>
              <w:rPr>
                <w:rFonts w:ascii="Times New Roman" w:hAnsi="Times New Roman"/>
                <w:sz w:val="16"/>
              </w:rPr>
              <w:t>30)*</w:t>
            </w:r>
            <w:r>
              <w:rPr>
                <w:rFonts w:ascii="Times New Roman" w:hAnsi="Times New Roman"/>
                <w:sz w:val="16"/>
              </w:rPr>
              <w:t xml:space="preserve"> м</w:t>
            </w:r>
            <w:r>
              <w:rPr>
                <w:rFonts w:ascii="Times New Roman" w:hAnsi="Times New Roman"/>
                <w:sz w:val="16"/>
                <w:vertAlign w:val="superscript"/>
              </w:rPr>
              <w:t>2</w:t>
            </w:r>
            <w:r>
              <w:rPr>
                <w:rFonts w:ascii="Times New Roman" w:hAnsi="Times New Roman"/>
                <w:sz w:val="16"/>
              </w:rPr>
              <w:t xml:space="preserve"> торговой площади </w:t>
            </w:r>
          </w:p>
          <w:p w14:paraId="FE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1 тыс. жителей</w:t>
            </w:r>
          </w:p>
        </w:tc>
        <w:tc>
          <w:tcPr>
            <w:tcW w:type="dxa" w:w="2693"/>
            <w:gridSpan w:val="1"/>
            <w:vMerge w:val="continue"/>
            <w:tcBorders>
              <w:top w:color="000000" w:sz="4" w:val="single"/>
              <w:left w:color="000000" w:sz="4" w:val="single"/>
              <w:bottom w:color="000000" w:sz="4" w:val="single"/>
              <w:right w:color="000000" w:sz="4" w:val="single"/>
            </w:tcBorders>
          </w:tcPr>
          <w:p/>
        </w:tc>
        <w:tc>
          <w:tcPr>
            <w:tcW w:type="dxa" w:w="1984"/>
            <w:gridSpan w:val="1"/>
            <w:vMerge w:val="continue"/>
            <w:tcBorders>
              <w:top w:color="000000" w:sz="4" w:val="single"/>
              <w:left w:color="000000" w:sz="4" w:val="single"/>
              <w:bottom w:color="000000" w:sz="4" w:val="single"/>
              <w:right w:color="000000" w:sz="4" w:val="single"/>
            </w:tcBorders>
          </w:tcPr>
          <w:p/>
        </w:tc>
      </w:tr>
      <w:tr>
        <w:tc>
          <w:tcPr>
            <w:tcW w:type="dxa" w:w="2943"/>
            <w:tcBorders>
              <w:top w:color="000000" w:sz="4" w:val="single"/>
              <w:left w:color="000000" w:sz="4" w:val="single"/>
              <w:bottom w:color="000000" w:sz="4" w:val="single"/>
              <w:right w:color="000000" w:sz="4" w:val="single"/>
            </w:tcBorders>
          </w:tcPr>
          <w:p w14:paraId="FF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Торговые центры</w:t>
            </w:r>
          </w:p>
        </w:tc>
        <w:tc>
          <w:tcPr>
            <w:tcW w:type="dxa" w:w="2694"/>
            <w:tcBorders>
              <w:top w:color="000000" w:sz="4" w:val="single"/>
              <w:left w:color="000000" w:sz="4" w:val="single"/>
              <w:bottom w:color="000000" w:sz="4" w:val="single"/>
              <w:right w:color="000000" w:sz="4" w:val="single"/>
            </w:tcBorders>
          </w:tcPr>
          <w:p w14:paraId="0009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01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02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r>
      <w:tr>
        <w:tc>
          <w:tcPr>
            <w:tcW w:type="dxa" w:w="2943"/>
            <w:tcBorders>
              <w:top w:color="000000" w:sz="4" w:val="single"/>
              <w:left w:color="000000" w:sz="4" w:val="single"/>
              <w:bottom w:color="000000" w:sz="4" w:val="single"/>
              <w:right w:color="000000" w:sz="4" w:val="single"/>
            </w:tcBorders>
          </w:tcPr>
          <w:p w14:paraId="03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Торгово-развлекательные центры, комплексы</w:t>
            </w:r>
          </w:p>
        </w:tc>
        <w:tc>
          <w:tcPr>
            <w:tcW w:type="dxa" w:w="2694"/>
            <w:tcBorders>
              <w:top w:color="000000" w:sz="4" w:val="single"/>
              <w:left w:color="000000" w:sz="4" w:val="single"/>
              <w:bottom w:color="000000" w:sz="4" w:val="single"/>
              <w:right w:color="000000" w:sz="4" w:val="single"/>
            </w:tcBorders>
          </w:tcPr>
          <w:p w14:paraId="0409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05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06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r>
      <w:tr>
        <w:tc>
          <w:tcPr>
            <w:tcW w:type="dxa" w:w="2943"/>
            <w:tcBorders>
              <w:top w:color="000000" w:sz="4" w:val="single"/>
              <w:left w:color="000000" w:sz="4" w:val="single"/>
              <w:bottom w:color="000000" w:sz="4" w:val="single"/>
              <w:right w:color="000000" w:sz="4" w:val="single"/>
            </w:tcBorders>
          </w:tcPr>
          <w:p w14:paraId="07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Рыночные комплексы</w:t>
            </w:r>
          </w:p>
        </w:tc>
        <w:tc>
          <w:tcPr>
            <w:tcW w:type="dxa" w:w="2694"/>
            <w:tcBorders>
              <w:top w:color="000000" w:sz="4" w:val="single"/>
              <w:left w:color="000000" w:sz="4" w:val="single"/>
              <w:bottom w:color="000000" w:sz="4" w:val="single"/>
              <w:right w:color="000000" w:sz="4" w:val="single"/>
            </w:tcBorders>
          </w:tcPr>
          <w:p w14:paraId="08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24 м</w:t>
            </w:r>
            <w:r>
              <w:rPr>
                <w:rFonts w:ascii="Times New Roman" w:hAnsi="Times New Roman"/>
                <w:sz w:val="16"/>
                <w:vertAlign w:val="superscript"/>
              </w:rPr>
              <w:t>2</w:t>
            </w:r>
            <w:r>
              <w:rPr>
                <w:rFonts w:ascii="Times New Roman" w:hAnsi="Times New Roman"/>
                <w:sz w:val="16"/>
              </w:rPr>
              <w:t xml:space="preserve"> торговой площади </w:t>
            </w:r>
          </w:p>
          <w:p w14:paraId="09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1 тыс. жителей</w:t>
            </w:r>
          </w:p>
        </w:tc>
        <w:tc>
          <w:tcPr>
            <w:tcW w:type="dxa" w:w="2693"/>
            <w:tcBorders>
              <w:top w:color="000000" w:sz="4" w:val="single"/>
              <w:left w:color="000000" w:sz="4" w:val="single"/>
              <w:bottom w:color="000000" w:sz="4" w:val="single"/>
              <w:right w:color="000000" w:sz="4" w:val="single"/>
            </w:tcBorders>
          </w:tcPr>
          <w:p w14:paraId="0A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0B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r>
      <w:tr>
        <w:tc>
          <w:tcPr>
            <w:tcW w:type="dxa" w:w="2943"/>
            <w:tcBorders>
              <w:top w:color="000000" w:sz="4" w:val="single"/>
              <w:left w:color="000000" w:sz="4" w:val="single"/>
              <w:bottom w:color="000000" w:sz="4" w:val="single"/>
              <w:right w:color="000000" w:sz="4" w:val="single"/>
            </w:tcBorders>
          </w:tcPr>
          <w:p w14:paraId="0C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Предприятия общественного питания, </w:t>
            </w:r>
          </w:p>
          <w:p w14:paraId="0D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 том числе:</w:t>
            </w:r>
          </w:p>
          <w:p w14:paraId="0E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рестораны, кафе, столовые, закусочные, бары и иные объекты общественного питания</w:t>
            </w:r>
          </w:p>
        </w:tc>
        <w:tc>
          <w:tcPr>
            <w:tcW w:type="dxa" w:w="2694"/>
            <w:tcBorders>
              <w:top w:color="000000" w:sz="4" w:val="single"/>
              <w:left w:color="000000" w:sz="4" w:val="single"/>
              <w:bottom w:color="000000" w:sz="4" w:val="single"/>
              <w:right w:color="000000" w:sz="4" w:val="single"/>
            </w:tcBorders>
          </w:tcPr>
          <w:p w14:paraId="0F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40 (</w:t>
            </w:r>
            <w:r>
              <w:rPr>
                <w:rFonts w:ascii="Times New Roman" w:hAnsi="Times New Roman"/>
                <w:sz w:val="16"/>
              </w:rPr>
              <w:t>8)*</w:t>
            </w:r>
            <w:r>
              <w:rPr>
                <w:rFonts w:ascii="Times New Roman" w:hAnsi="Times New Roman"/>
                <w:sz w:val="16"/>
              </w:rPr>
              <w:t xml:space="preserve"> посадочных мест </w:t>
            </w:r>
          </w:p>
          <w:p w14:paraId="10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1 тыс. жителей</w:t>
            </w:r>
          </w:p>
        </w:tc>
        <w:tc>
          <w:tcPr>
            <w:tcW w:type="dxa" w:w="2693"/>
            <w:tcBorders>
              <w:top w:color="000000" w:sz="4" w:val="single"/>
              <w:left w:color="000000" w:sz="4" w:val="single"/>
              <w:bottom w:color="000000" w:sz="4" w:val="single"/>
              <w:right w:color="000000" w:sz="4" w:val="single"/>
            </w:tcBorders>
          </w:tcPr>
          <w:p w14:paraId="11090000">
            <w:pPr>
              <w:pStyle w:val="Style_7"/>
              <w:rPr>
                <w:rFonts w:ascii="Times New Roman" w:hAnsi="Times New Roman"/>
                <w:sz w:val="16"/>
              </w:rPr>
            </w:pPr>
            <w:r>
              <w:rPr>
                <w:rFonts w:ascii="Times New Roman" w:hAnsi="Times New Roman"/>
                <w:sz w:val="16"/>
              </w:rPr>
              <w:t>Радиус пешеходной доступности**:</w:t>
            </w:r>
          </w:p>
          <w:p w14:paraId="12090000">
            <w:pPr>
              <w:pStyle w:val="Style_7"/>
              <w:rPr>
                <w:rFonts w:ascii="Times New Roman" w:hAnsi="Times New Roman"/>
                <w:sz w:val="16"/>
              </w:rPr>
            </w:pPr>
          </w:p>
          <w:p w14:paraId="13090000">
            <w:pPr>
              <w:pStyle w:val="Style_7"/>
              <w:rPr>
                <w:rFonts w:ascii="Times New Roman" w:hAnsi="Times New Roman"/>
                <w:sz w:val="16"/>
              </w:rPr>
            </w:pPr>
            <w:r>
              <w:rPr>
                <w:rFonts w:ascii="Times New Roman" w:hAnsi="Times New Roman"/>
                <w:sz w:val="16"/>
              </w:rPr>
              <w:t xml:space="preserve">В </w:t>
            </w:r>
            <w:r>
              <w:rPr>
                <w:rFonts w:ascii="Times New Roman" w:hAnsi="Times New Roman"/>
                <w:sz w:val="16"/>
              </w:rPr>
              <w:t>среднеэтажной</w:t>
            </w:r>
            <w:r>
              <w:rPr>
                <w:rFonts w:ascii="Times New Roman" w:hAnsi="Times New Roman"/>
                <w:sz w:val="16"/>
              </w:rPr>
              <w:t xml:space="preserve">, многоэтажной и высотной городской застройке </w:t>
            </w:r>
          </w:p>
          <w:p w14:paraId="14090000">
            <w:pPr>
              <w:pStyle w:val="Style_7"/>
              <w:rPr>
                <w:rFonts w:ascii="Times New Roman" w:hAnsi="Times New Roman"/>
                <w:sz w:val="16"/>
              </w:rPr>
            </w:pPr>
            <w:r>
              <w:rPr>
                <w:rFonts w:ascii="Times New Roman" w:hAnsi="Times New Roman"/>
                <w:sz w:val="16"/>
              </w:rPr>
              <w:t>– 500 м</w:t>
            </w:r>
          </w:p>
          <w:p w14:paraId="15090000">
            <w:pPr>
              <w:pStyle w:val="Style_7"/>
              <w:rPr>
                <w:rFonts w:ascii="Times New Roman" w:hAnsi="Times New Roman"/>
                <w:sz w:val="16"/>
              </w:rPr>
            </w:pPr>
          </w:p>
          <w:p w14:paraId="16090000">
            <w:pPr>
              <w:pStyle w:val="Style_7"/>
              <w:rPr>
                <w:rFonts w:ascii="Times New Roman" w:hAnsi="Times New Roman"/>
                <w:sz w:val="16"/>
              </w:rPr>
            </w:pPr>
            <w:r>
              <w:rPr>
                <w:rFonts w:ascii="Times New Roman" w:hAnsi="Times New Roman"/>
                <w:sz w:val="16"/>
              </w:rPr>
              <w:t>В малоэтажной городской застройке – 800 м</w:t>
            </w:r>
          </w:p>
        </w:tc>
        <w:tc>
          <w:tcPr>
            <w:tcW w:type="dxa" w:w="1984"/>
            <w:tcBorders>
              <w:top w:color="000000" w:sz="4" w:val="single"/>
              <w:left w:color="000000" w:sz="4" w:val="single"/>
              <w:bottom w:color="000000" w:sz="4" w:val="single"/>
              <w:right w:color="000000" w:sz="4" w:val="single"/>
            </w:tcBorders>
          </w:tcPr>
          <w:p w14:paraId="17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r>
      <w:tr>
        <w:tc>
          <w:tcPr>
            <w:tcW w:type="dxa" w:w="2943"/>
            <w:tcBorders>
              <w:top w:color="000000" w:sz="4" w:val="single"/>
              <w:left w:color="000000" w:sz="4" w:val="single"/>
              <w:bottom w:color="000000" w:sz="4" w:val="single"/>
              <w:right w:color="000000" w:sz="4" w:val="single"/>
            </w:tcBorders>
          </w:tcPr>
          <w:p w14:paraId="18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Предприятия бытового обслуживания, </w:t>
            </w:r>
          </w:p>
          <w:p w14:paraId="19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 том числе:</w:t>
            </w:r>
          </w:p>
          <w:p w14:paraId="1A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парикмахерские, ремонт одежды, обуви, бытовой техники, фотоуслуги, приёмные пункты прачечной, химчистки и иные объекты бытового обслуживания</w:t>
            </w:r>
          </w:p>
        </w:tc>
        <w:tc>
          <w:tcPr>
            <w:tcW w:type="dxa" w:w="2694"/>
            <w:tcBorders>
              <w:top w:color="000000" w:sz="4" w:val="single"/>
              <w:left w:color="000000" w:sz="4" w:val="single"/>
              <w:bottom w:color="000000" w:sz="4" w:val="single"/>
              <w:right w:color="000000" w:sz="4" w:val="single"/>
            </w:tcBorders>
          </w:tcPr>
          <w:p w14:paraId="1B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9 (</w:t>
            </w:r>
            <w:r>
              <w:rPr>
                <w:rFonts w:ascii="Times New Roman" w:hAnsi="Times New Roman"/>
                <w:sz w:val="16"/>
              </w:rPr>
              <w:t>2)*</w:t>
            </w:r>
            <w:r>
              <w:rPr>
                <w:rFonts w:ascii="Times New Roman" w:hAnsi="Times New Roman"/>
                <w:sz w:val="16"/>
              </w:rPr>
              <w:t xml:space="preserve"> рабочих места </w:t>
            </w:r>
          </w:p>
          <w:p w14:paraId="1C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1 тыс. жителей</w:t>
            </w:r>
          </w:p>
        </w:tc>
        <w:tc>
          <w:tcPr>
            <w:tcW w:type="dxa" w:w="2693"/>
            <w:tcBorders>
              <w:top w:color="000000" w:sz="4" w:val="single"/>
              <w:left w:color="000000" w:sz="4" w:val="single"/>
              <w:bottom w:color="000000" w:sz="4" w:val="single"/>
              <w:right w:color="000000" w:sz="4" w:val="single"/>
            </w:tcBorders>
          </w:tcPr>
          <w:p w14:paraId="1D090000">
            <w:pPr>
              <w:pStyle w:val="Style_7"/>
              <w:rPr>
                <w:rFonts w:ascii="Times New Roman" w:hAnsi="Times New Roman"/>
                <w:sz w:val="16"/>
              </w:rPr>
            </w:pPr>
            <w:r>
              <w:rPr>
                <w:rFonts w:ascii="Times New Roman" w:hAnsi="Times New Roman"/>
                <w:sz w:val="16"/>
              </w:rPr>
              <w:t>Радиус пешеходной доступности**:</w:t>
            </w:r>
          </w:p>
          <w:p w14:paraId="1E090000">
            <w:pPr>
              <w:pStyle w:val="Style_7"/>
              <w:rPr>
                <w:rFonts w:ascii="Times New Roman" w:hAnsi="Times New Roman"/>
                <w:sz w:val="16"/>
              </w:rPr>
            </w:pPr>
          </w:p>
          <w:p w14:paraId="1F090000">
            <w:pPr>
              <w:pStyle w:val="Style_7"/>
              <w:rPr>
                <w:rFonts w:ascii="Times New Roman" w:hAnsi="Times New Roman"/>
                <w:sz w:val="16"/>
              </w:rPr>
            </w:pPr>
            <w:r>
              <w:rPr>
                <w:rFonts w:ascii="Times New Roman" w:hAnsi="Times New Roman"/>
                <w:sz w:val="16"/>
              </w:rPr>
              <w:t xml:space="preserve">В </w:t>
            </w:r>
            <w:r>
              <w:rPr>
                <w:rFonts w:ascii="Times New Roman" w:hAnsi="Times New Roman"/>
                <w:sz w:val="16"/>
              </w:rPr>
              <w:t>среднеэтажной</w:t>
            </w:r>
            <w:r>
              <w:rPr>
                <w:rFonts w:ascii="Times New Roman" w:hAnsi="Times New Roman"/>
                <w:sz w:val="16"/>
              </w:rPr>
              <w:t xml:space="preserve">, многоэтажной и высотной городской застройке </w:t>
            </w:r>
          </w:p>
          <w:p w14:paraId="20090000">
            <w:pPr>
              <w:pStyle w:val="Style_7"/>
              <w:rPr>
                <w:rFonts w:ascii="Times New Roman" w:hAnsi="Times New Roman"/>
                <w:sz w:val="16"/>
              </w:rPr>
            </w:pPr>
            <w:r>
              <w:rPr>
                <w:rFonts w:ascii="Times New Roman" w:hAnsi="Times New Roman"/>
                <w:sz w:val="16"/>
              </w:rPr>
              <w:t>– 500 м</w:t>
            </w:r>
          </w:p>
          <w:p w14:paraId="21090000">
            <w:pPr>
              <w:pStyle w:val="Style_7"/>
              <w:rPr>
                <w:rFonts w:ascii="Times New Roman" w:hAnsi="Times New Roman"/>
                <w:sz w:val="16"/>
              </w:rPr>
            </w:pPr>
          </w:p>
          <w:p w14:paraId="22090000">
            <w:pPr>
              <w:pStyle w:val="Style_7"/>
              <w:rPr>
                <w:rFonts w:ascii="Times New Roman" w:hAnsi="Times New Roman"/>
                <w:sz w:val="16"/>
              </w:rPr>
            </w:pPr>
            <w:r>
              <w:rPr>
                <w:rFonts w:ascii="Times New Roman" w:hAnsi="Times New Roman"/>
                <w:sz w:val="16"/>
              </w:rPr>
              <w:t>В малоэтажной городской застройке – 800 м</w:t>
            </w:r>
          </w:p>
        </w:tc>
        <w:tc>
          <w:tcPr>
            <w:tcW w:type="dxa" w:w="1984"/>
            <w:tcBorders>
              <w:top w:color="000000" w:sz="4" w:val="single"/>
              <w:left w:color="000000" w:sz="4" w:val="single"/>
              <w:bottom w:color="000000" w:sz="4" w:val="single"/>
              <w:right w:color="000000" w:sz="4" w:val="single"/>
            </w:tcBorders>
          </w:tcPr>
          <w:p w14:paraId="23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r>
    </w:tbl>
    <w:p w14:paraId="240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25090000">
            <w:pPr>
              <w:tabs>
                <w:tab w:leader="none" w:pos="426" w:val="left"/>
              </w:tabs>
              <w:ind w:firstLine="284" w:left="0" w:right="33"/>
              <w:jc w:val="both"/>
              <w:rPr>
                <w:rFonts w:ascii="Times New Roman" w:hAnsi="Times New Roman"/>
                <w:sz w:val="16"/>
              </w:rPr>
            </w:pPr>
            <w:r>
              <w:rPr>
                <w:rFonts w:ascii="Times New Roman" w:hAnsi="Times New Roman"/>
                <w:sz w:val="16"/>
              </w:rPr>
              <w:t>* В скобках приведены нормы расчёта предприятий местного значения, которые соответствуют организации систем обслуживания микрорайона (квартала).</w:t>
            </w:r>
          </w:p>
          <w:p w14:paraId="26090000">
            <w:pPr>
              <w:tabs>
                <w:tab w:leader="none" w:pos="426" w:val="left"/>
              </w:tabs>
              <w:ind w:firstLine="284" w:left="0" w:right="33"/>
              <w:jc w:val="both"/>
              <w:rPr>
                <w:rFonts w:ascii="Times New Roman" w:hAnsi="Times New Roman"/>
                <w:sz w:val="16"/>
              </w:rPr>
            </w:pPr>
            <w:r>
              <w:rPr>
                <w:rFonts w:ascii="Times New Roman" w:hAnsi="Times New Roman"/>
                <w:sz w:val="16"/>
              </w:rPr>
              <w:t>** Радиус пешеходной доступности приведён для предприятий местного значения, которые соответствуют организации систем обслуживания микрорайона (квартала).</w:t>
            </w:r>
          </w:p>
          <w:p w14:paraId="27090000">
            <w:pPr>
              <w:tabs>
                <w:tab w:leader="none" w:pos="426" w:val="left"/>
              </w:tabs>
              <w:ind w:firstLine="284" w:left="0" w:right="33"/>
              <w:jc w:val="both"/>
              <w:rPr>
                <w:rFonts w:ascii="Times New Roman" w:hAnsi="Times New Roman"/>
                <w:sz w:val="16"/>
              </w:rPr>
            </w:pPr>
          </w:p>
          <w:p w14:paraId="2809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29090000">
            <w:pPr>
              <w:pStyle w:val="Style_3"/>
              <w:numPr>
                <w:ilvl w:val="0"/>
                <w:numId w:val="26"/>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Предельные значения расчётных показателей минимально допустимого уровня обеспеченности для магазинов (280, 100, 180), предприятий общественного питания (40), предприятий бытового обслуживания (9) приведены для объектов, не входящих в систему обслуживания микрорайона (квартала).</w:t>
            </w:r>
          </w:p>
          <w:p w14:paraId="2A090000">
            <w:pPr>
              <w:pStyle w:val="Style_3"/>
              <w:numPr>
                <w:ilvl w:val="0"/>
                <w:numId w:val="26"/>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Радиус доступности объектами торговли, общественного питания и бытового обслуживания, не входящими в систему обслуживания микрорайона (квартала), устанавливается заданием на проектирование.</w:t>
            </w:r>
          </w:p>
        </w:tc>
      </w:tr>
    </w:tbl>
    <w:p w14:paraId="2B090000">
      <w:pPr>
        <w:pStyle w:val="Style_3"/>
        <w:tabs>
          <w:tab w:leader="none" w:pos="993" w:val="left"/>
          <w:tab w:leader="none" w:pos="9356" w:val="left"/>
        </w:tabs>
        <w:ind/>
        <w:jc w:val="center"/>
        <w:rPr>
          <w:rFonts w:ascii="Times New Roman" w:hAnsi="Times New Roman"/>
          <w:b w:val="1"/>
          <w:color w:val="0070C0"/>
          <w:sz w:val="24"/>
        </w:rPr>
      </w:pPr>
    </w:p>
    <w:p w14:paraId="2C090000">
      <w:pPr>
        <w:pStyle w:val="Style_2"/>
        <w:rPr>
          <w:sz w:val="26"/>
        </w:rPr>
      </w:pPr>
      <w:r>
        <w:rPr>
          <w:sz w:val="26"/>
        </w:rPr>
        <w:t>СТАТЬЯ 12. ТУРИЗМ, ОТДЫХ И ОЗДОРОВЛЕНИЕ</w:t>
      </w:r>
    </w:p>
    <w:p w14:paraId="2D090000">
      <w:pPr>
        <w:pStyle w:val="Style_3"/>
        <w:tabs>
          <w:tab w:leader="none" w:pos="993" w:val="left"/>
          <w:tab w:leader="none" w:pos="9356" w:val="left"/>
        </w:tabs>
        <w:ind w:firstLine="0" w:left="0"/>
        <w:jc w:val="center"/>
        <w:rPr>
          <w:rFonts w:ascii="Times New Roman" w:hAnsi="Times New Roman"/>
          <w:b w:val="1"/>
          <w:sz w:val="26"/>
        </w:rPr>
      </w:pPr>
    </w:p>
    <w:p w14:paraId="2E090000">
      <w:pPr>
        <w:pStyle w:val="Style_3"/>
        <w:numPr>
          <w:ilvl w:val="0"/>
          <w:numId w:val="27"/>
        </w:numPr>
        <w:tabs>
          <w:tab w:leader="none" w:pos="851" w:val="left"/>
          <w:tab w:leader="none" w:pos="9356" w:val="left"/>
        </w:tabs>
        <w:ind w:firstLine="567" w:left="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туризма, отдыха и оздоровления приведены в таблице 12.1</w:t>
      </w:r>
    </w:p>
    <w:p w14:paraId="2F09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12.1</w:t>
      </w:r>
    </w:p>
    <w:p w14:paraId="3009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69"/>
        <w:gridCol w:w="1984"/>
        <w:gridCol w:w="2268"/>
        <w:gridCol w:w="2693"/>
      </w:tblGrid>
      <w:tr>
        <w:tc>
          <w:tcPr>
            <w:tcW w:type="dxa" w:w="3369"/>
            <w:vMerge w:val="restart"/>
            <w:tcBorders>
              <w:top w:color="000000" w:sz="4" w:val="single"/>
              <w:left w:color="000000" w:sz="4" w:val="single"/>
              <w:bottom w:color="000000" w:sz="4" w:val="single"/>
              <w:right w:color="000000" w:sz="4" w:val="single"/>
            </w:tcBorders>
          </w:tcPr>
          <w:p w14:paraId="310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объектов</w:t>
            </w:r>
          </w:p>
        </w:tc>
        <w:tc>
          <w:tcPr>
            <w:tcW w:type="dxa" w:w="4252"/>
            <w:gridSpan w:val="2"/>
            <w:tcBorders>
              <w:top w:color="000000" w:sz="4" w:val="single"/>
              <w:left w:color="000000" w:sz="4" w:val="single"/>
              <w:bottom w:color="000000" w:sz="4" w:val="single"/>
              <w:right w:color="000000" w:sz="4" w:val="single"/>
            </w:tcBorders>
          </w:tcPr>
          <w:p w14:paraId="32090000">
            <w:pPr>
              <w:pStyle w:val="Style_7"/>
              <w:ind/>
              <w:jc w:val="center"/>
              <w:rPr>
                <w:rFonts w:ascii="Times New Roman" w:hAnsi="Times New Roman"/>
                <w:b w:val="1"/>
                <w:sz w:val="16"/>
              </w:rPr>
            </w:pPr>
            <w:r>
              <w:rPr>
                <w:rFonts w:ascii="Times New Roman" w:hAnsi="Times New Roman"/>
                <w:sz w:val="16"/>
              </w:rPr>
              <w:t>Предельные значения расчётных показателей</w:t>
            </w:r>
          </w:p>
        </w:tc>
        <w:tc>
          <w:tcPr>
            <w:tcW w:type="dxa" w:w="2693"/>
            <w:vMerge w:val="restart"/>
            <w:tcBorders>
              <w:top w:color="000000" w:sz="4" w:val="single"/>
              <w:left w:color="000000" w:sz="4" w:val="single"/>
              <w:bottom w:color="000000" w:sz="4" w:val="single"/>
              <w:right w:color="000000" w:sz="4" w:val="single"/>
            </w:tcBorders>
          </w:tcPr>
          <w:p w14:paraId="33090000">
            <w:pPr>
              <w:pStyle w:val="Style_7"/>
              <w:ind/>
              <w:jc w:val="center"/>
              <w:rPr>
                <w:rFonts w:ascii="Times New Roman" w:hAnsi="Times New Roman"/>
                <w:sz w:val="16"/>
              </w:rPr>
            </w:pPr>
            <w:r>
              <w:rPr>
                <w:rFonts w:ascii="Times New Roman" w:hAnsi="Times New Roman"/>
                <w:sz w:val="16"/>
              </w:rPr>
              <w:t xml:space="preserve">Размер земельного участка, </w:t>
            </w:r>
          </w:p>
          <w:p w14:paraId="340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м</w:t>
            </w:r>
            <w:r>
              <w:rPr>
                <w:rFonts w:ascii="Times New Roman" w:hAnsi="Times New Roman"/>
                <w:sz w:val="16"/>
                <w:vertAlign w:val="superscript"/>
              </w:rPr>
              <w:t xml:space="preserve">2 </w:t>
            </w:r>
            <w:r>
              <w:rPr>
                <w:rFonts w:ascii="Times New Roman" w:hAnsi="Times New Roman"/>
                <w:sz w:val="16"/>
              </w:rPr>
              <w:t>/ единица измерения</w:t>
            </w:r>
          </w:p>
        </w:tc>
      </w:tr>
      <w:tr>
        <w:tc>
          <w:tcPr>
            <w:tcW w:type="dxa" w:w="3369"/>
            <w:gridSpan w:val="1"/>
            <w:vMerge w:val="continue"/>
            <w:tcBorders>
              <w:top w:color="000000" w:sz="4" w:val="single"/>
              <w:left w:color="000000" w:sz="4" w:val="single"/>
              <w:bottom w:color="000000" w:sz="4" w:val="single"/>
              <w:right w:color="000000" w:sz="4" w:val="single"/>
            </w:tcBorders>
          </w:tcPr>
          <w:p/>
        </w:tc>
        <w:tc>
          <w:tcPr>
            <w:tcW w:type="dxa" w:w="1984"/>
            <w:tcBorders>
              <w:top w:color="000000" w:sz="4" w:val="single"/>
              <w:left w:color="000000" w:sz="4" w:val="single"/>
              <w:bottom w:color="000000" w:sz="4" w:val="single"/>
              <w:right w:color="000000" w:sz="4" w:val="single"/>
            </w:tcBorders>
          </w:tcPr>
          <w:p w14:paraId="35090000">
            <w:pPr>
              <w:pStyle w:val="Style_7"/>
              <w:ind/>
              <w:jc w:val="center"/>
              <w:rPr>
                <w:rFonts w:ascii="Times New Roman" w:hAnsi="Times New Roman"/>
                <w:sz w:val="16"/>
              </w:rPr>
            </w:pPr>
            <w:r>
              <w:rPr>
                <w:rFonts w:ascii="Times New Roman" w:hAnsi="Times New Roman"/>
                <w:sz w:val="16"/>
              </w:rPr>
              <w:t>минимально допустимого уровня обеспеченности</w:t>
            </w:r>
          </w:p>
        </w:tc>
        <w:tc>
          <w:tcPr>
            <w:tcW w:type="dxa" w:w="2268"/>
            <w:tcBorders>
              <w:top w:color="000000" w:sz="4" w:val="single"/>
              <w:left w:color="000000" w:sz="4" w:val="single"/>
              <w:bottom w:color="000000" w:sz="4" w:val="single"/>
              <w:right w:color="000000" w:sz="4" w:val="single"/>
            </w:tcBorders>
          </w:tcPr>
          <w:p w14:paraId="36090000">
            <w:pPr>
              <w:pStyle w:val="Style_7"/>
              <w:ind/>
              <w:jc w:val="center"/>
              <w:rPr>
                <w:rFonts w:ascii="Times New Roman" w:hAnsi="Times New Roman"/>
                <w:b w:val="1"/>
                <w:sz w:val="16"/>
              </w:rPr>
            </w:pPr>
            <w:r>
              <w:rPr>
                <w:rFonts w:ascii="Times New Roman" w:hAnsi="Times New Roman"/>
                <w:sz w:val="16"/>
              </w:rPr>
              <w:t>максимально допустимого уровня территориальной доступности</w:t>
            </w:r>
          </w:p>
        </w:tc>
        <w:tc>
          <w:tcPr>
            <w:tcW w:type="dxa" w:w="2693"/>
            <w:gridSpan w:val="1"/>
            <w:vMerge w:val="continue"/>
            <w:tcBorders>
              <w:top w:color="000000" w:sz="4" w:val="single"/>
              <w:left w:color="000000" w:sz="4" w:val="single"/>
              <w:bottom w:color="000000" w:sz="4" w:val="single"/>
              <w:right w:color="000000" w:sz="4" w:val="single"/>
            </w:tcBorders>
          </w:tcPr>
          <w:p/>
        </w:tc>
      </w:tr>
    </w:tbl>
    <w:p w14:paraId="3709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69"/>
        <w:gridCol w:w="1984"/>
        <w:gridCol w:w="2268"/>
        <w:gridCol w:w="2693"/>
      </w:tblGrid>
      <w:tr>
        <w:trPr>
          <w:tblHeader/>
        </w:trPr>
        <w:tc>
          <w:tcPr>
            <w:tcW w:type="dxa" w:w="3369"/>
            <w:tcBorders>
              <w:top w:color="000000" w:sz="4" w:val="single"/>
              <w:left w:color="000000" w:sz="4" w:val="single"/>
              <w:bottom w:color="000000" w:sz="4" w:val="single"/>
              <w:right w:color="000000" w:sz="4" w:val="single"/>
            </w:tcBorders>
          </w:tcPr>
          <w:p w14:paraId="380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1984"/>
            <w:tcBorders>
              <w:top w:color="000000" w:sz="4" w:val="single"/>
              <w:left w:color="000000" w:sz="4" w:val="single"/>
              <w:bottom w:color="000000" w:sz="4" w:val="single"/>
              <w:right w:color="000000" w:sz="4" w:val="single"/>
            </w:tcBorders>
          </w:tcPr>
          <w:p w14:paraId="390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268"/>
            <w:tcBorders>
              <w:top w:color="000000" w:sz="4" w:val="single"/>
              <w:left w:color="000000" w:sz="4" w:val="single"/>
              <w:bottom w:color="000000" w:sz="4" w:val="single"/>
              <w:right w:color="000000" w:sz="4" w:val="single"/>
            </w:tcBorders>
          </w:tcPr>
          <w:p w14:paraId="3A0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2693"/>
            <w:tcBorders>
              <w:top w:color="000000" w:sz="4" w:val="single"/>
              <w:left w:color="000000" w:sz="4" w:val="single"/>
              <w:bottom w:color="000000" w:sz="4" w:val="single"/>
              <w:right w:color="000000" w:sz="4" w:val="single"/>
            </w:tcBorders>
          </w:tcPr>
          <w:p w14:paraId="3B0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3369"/>
            <w:tcBorders>
              <w:top w:color="000000" w:sz="4" w:val="single"/>
              <w:left w:color="000000" w:sz="4" w:val="single"/>
              <w:bottom w:color="000000" w:sz="4" w:val="single"/>
              <w:right w:color="000000" w:sz="4" w:val="single"/>
            </w:tcBorders>
          </w:tcPr>
          <w:p w14:paraId="3C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Санатории </w:t>
            </w:r>
          </w:p>
          <w:p w14:paraId="3D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(без туберкулёзных)</w:t>
            </w:r>
          </w:p>
        </w:tc>
        <w:tc>
          <w:tcPr>
            <w:tcW w:type="dxa" w:w="1984"/>
            <w:tcBorders>
              <w:top w:color="000000" w:sz="4" w:val="single"/>
              <w:left w:color="000000" w:sz="4" w:val="single"/>
              <w:bottom w:color="000000" w:sz="4" w:val="single"/>
              <w:right w:color="000000" w:sz="4" w:val="single"/>
            </w:tcBorders>
          </w:tcPr>
          <w:p w14:paraId="3E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3F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40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от 125 м</w:t>
            </w:r>
            <w:r>
              <w:rPr>
                <w:rFonts w:ascii="Times New Roman" w:hAnsi="Times New Roman"/>
                <w:sz w:val="16"/>
                <w:vertAlign w:val="superscript"/>
              </w:rPr>
              <w:t>2</w:t>
            </w:r>
            <w:r>
              <w:rPr>
                <w:rFonts w:ascii="Times New Roman" w:hAnsi="Times New Roman"/>
                <w:sz w:val="16"/>
              </w:rPr>
              <w:t xml:space="preserve"> до 150 м</w:t>
            </w:r>
            <w:r>
              <w:rPr>
                <w:rFonts w:ascii="Times New Roman" w:hAnsi="Times New Roman"/>
                <w:sz w:val="16"/>
                <w:vertAlign w:val="superscript"/>
              </w:rPr>
              <w:t>2</w:t>
            </w:r>
            <w:r>
              <w:rPr>
                <w:rFonts w:ascii="Times New Roman" w:hAnsi="Times New Roman"/>
                <w:sz w:val="16"/>
              </w:rPr>
              <w:t xml:space="preserve"> на 1 место</w:t>
            </w:r>
          </w:p>
          <w:p w14:paraId="41090000">
            <w:pPr>
              <w:rPr>
                <w:rFonts w:ascii="Times New Roman" w:hAnsi="Times New Roman"/>
                <w:sz w:val="16"/>
              </w:rPr>
            </w:pPr>
            <w:r>
              <w:rPr>
                <w:rFonts w:ascii="Times New Roman" w:hAnsi="Times New Roman"/>
                <w:sz w:val="16"/>
              </w:rPr>
              <w:t>Размеры земельных участков допускается уменьшать</w:t>
            </w:r>
            <w:r>
              <w:rPr>
                <w:rFonts w:ascii="Times New Roman" w:hAnsi="Times New Roman"/>
                <w:sz w:val="16"/>
              </w:rPr>
              <w:t>, но не более чем на 25%</w:t>
            </w:r>
          </w:p>
        </w:tc>
      </w:tr>
      <w:tr>
        <w:tc>
          <w:tcPr>
            <w:tcW w:type="dxa" w:w="3369"/>
            <w:tcBorders>
              <w:top w:color="000000" w:sz="4" w:val="single"/>
              <w:left w:color="000000" w:sz="4" w:val="single"/>
              <w:bottom w:color="000000" w:sz="4" w:val="single"/>
              <w:right w:color="000000" w:sz="4" w:val="single"/>
            </w:tcBorders>
          </w:tcPr>
          <w:p w14:paraId="42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Санатории для родителей с детьми и детские санатории (без туберкулёзных)</w:t>
            </w:r>
          </w:p>
        </w:tc>
        <w:tc>
          <w:tcPr>
            <w:tcW w:type="dxa" w:w="1984"/>
            <w:tcBorders>
              <w:top w:color="000000" w:sz="4" w:val="single"/>
              <w:left w:color="000000" w:sz="4" w:val="single"/>
              <w:bottom w:color="000000" w:sz="4" w:val="single"/>
              <w:right w:color="000000" w:sz="4" w:val="single"/>
            </w:tcBorders>
          </w:tcPr>
          <w:p w14:paraId="43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44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45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от 145 м</w:t>
            </w:r>
            <w:r>
              <w:rPr>
                <w:rFonts w:ascii="Times New Roman" w:hAnsi="Times New Roman"/>
                <w:sz w:val="16"/>
                <w:vertAlign w:val="superscript"/>
              </w:rPr>
              <w:t>2</w:t>
            </w:r>
            <w:r>
              <w:rPr>
                <w:rFonts w:ascii="Times New Roman" w:hAnsi="Times New Roman"/>
                <w:sz w:val="16"/>
              </w:rPr>
              <w:t xml:space="preserve"> до 170 м</w:t>
            </w:r>
            <w:r>
              <w:rPr>
                <w:rFonts w:ascii="Times New Roman" w:hAnsi="Times New Roman"/>
                <w:sz w:val="16"/>
                <w:vertAlign w:val="superscript"/>
              </w:rPr>
              <w:t>2</w:t>
            </w:r>
            <w:r>
              <w:rPr>
                <w:rFonts w:ascii="Times New Roman" w:hAnsi="Times New Roman"/>
                <w:sz w:val="16"/>
              </w:rPr>
              <w:t xml:space="preserve"> на 1 место</w:t>
            </w:r>
          </w:p>
          <w:p w14:paraId="46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Размеры земельных участков допускается </w:t>
            </w:r>
            <w:r>
              <w:rPr>
                <w:rFonts w:ascii="Times New Roman" w:hAnsi="Times New Roman"/>
                <w:sz w:val="16"/>
              </w:rPr>
              <w:t>уменьшать, но не более чем на 25%</w:t>
            </w:r>
          </w:p>
        </w:tc>
      </w:tr>
      <w:tr>
        <w:tc>
          <w:tcPr>
            <w:tcW w:type="dxa" w:w="3369"/>
            <w:tcBorders>
              <w:top w:color="000000" w:sz="4" w:val="single"/>
              <w:left w:color="000000" w:sz="4" w:val="single"/>
              <w:bottom w:color="000000" w:sz="4" w:val="single"/>
              <w:right w:color="000000" w:sz="4" w:val="single"/>
            </w:tcBorders>
          </w:tcPr>
          <w:p w14:paraId="47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Санатории-профилактории</w:t>
            </w:r>
          </w:p>
        </w:tc>
        <w:tc>
          <w:tcPr>
            <w:tcW w:type="dxa" w:w="1984"/>
            <w:tcBorders>
              <w:top w:color="000000" w:sz="4" w:val="single"/>
              <w:left w:color="000000" w:sz="4" w:val="single"/>
              <w:bottom w:color="000000" w:sz="4" w:val="single"/>
              <w:right w:color="000000" w:sz="4" w:val="single"/>
            </w:tcBorders>
          </w:tcPr>
          <w:p w14:paraId="48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49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4A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от 70 м</w:t>
            </w:r>
            <w:r>
              <w:rPr>
                <w:rFonts w:ascii="Times New Roman" w:hAnsi="Times New Roman"/>
                <w:sz w:val="16"/>
                <w:vertAlign w:val="superscript"/>
              </w:rPr>
              <w:t>2</w:t>
            </w:r>
            <w:r>
              <w:rPr>
                <w:rFonts w:ascii="Times New Roman" w:hAnsi="Times New Roman"/>
                <w:sz w:val="16"/>
              </w:rPr>
              <w:t xml:space="preserve"> до 100 м</w:t>
            </w:r>
            <w:r>
              <w:rPr>
                <w:rFonts w:ascii="Times New Roman" w:hAnsi="Times New Roman"/>
                <w:sz w:val="16"/>
                <w:vertAlign w:val="superscript"/>
              </w:rPr>
              <w:t>2</w:t>
            </w:r>
            <w:r>
              <w:rPr>
                <w:rFonts w:ascii="Times New Roman" w:hAnsi="Times New Roman"/>
                <w:sz w:val="16"/>
              </w:rPr>
              <w:t xml:space="preserve"> на 1 место</w:t>
            </w:r>
          </w:p>
          <w:p w14:paraId="4B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Размеры земельных участ</w:t>
            </w:r>
            <w:r>
              <w:rPr>
                <w:rFonts w:ascii="Times New Roman" w:hAnsi="Times New Roman"/>
                <w:sz w:val="16"/>
              </w:rPr>
              <w:t>ков допускается уменьшать, но не более чем на 10%</w:t>
            </w:r>
          </w:p>
        </w:tc>
      </w:tr>
      <w:tr>
        <w:tc>
          <w:tcPr>
            <w:tcW w:type="dxa" w:w="3369"/>
            <w:tcBorders>
              <w:top w:color="000000" w:sz="4" w:val="single"/>
              <w:left w:color="000000" w:sz="4" w:val="single"/>
              <w:bottom w:color="000000" w:sz="4" w:val="single"/>
              <w:right w:color="000000" w:sz="4" w:val="single"/>
            </w:tcBorders>
          </w:tcPr>
          <w:p w14:paraId="4C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Санаторные детские лагеря</w:t>
            </w:r>
          </w:p>
        </w:tc>
        <w:tc>
          <w:tcPr>
            <w:tcW w:type="dxa" w:w="1984"/>
            <w:tcBorders>
              <w:top w:color="000000" w:sz="4" w:val="single"/>
              <w:left w:color="000000" w:sz="4" w:val="single"/>
              <w:bottom w:color="000000" w:sz="4" w:val="single"/>
              <w:right w:color="000000" w:sz="4" w:val="single"/>
            </w:tcBorders>
          </w:tcPr>
          <w:p w14:paraId="4D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4E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4F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200 м</w:t>
            </w:r>
            <w:r>
              <w:rPr>
                <w:rFonts w:ascii="Times New Roman" w:hAnsi="Times New Roman"/>
                <w:sz w:val="16"/>
                <w:vertAlign w:val="superscript"/>
              </w:rPr>
              <w:t>2</w:t>
            </w:r>
            <w:r>
              <w:rPr>
                <w:rFonts w:ascii="Times New Roman" w:hAnsi="Times New Roman"/>
                <w:sz w:val="16"/>
              </w:rPr>
              <w:t xml:space="preserve"> на 1 место</w:t>
            </w:r>
          </w:p>
        </w:tc>
      </w:tr>
      <w:tr>
        <w:tc>
          <w:tcPr>
            <w:tcW w:type="dxa" w:w="3369"/>
            <w:tcBorders>
              <w:top w:color="000000" w:sz="4" w:val="single"/>
              <w:left w:color="000000" w:sz="4" w:val="single"/>
              <w:bottom w:color="000000" w:sz="4" w:val="single"/>
              <w:right w:color="000000" w:sz="4" w:val="single"/>
            </w:tcBorders>
          </w:tcPr>
          <w:p w14:paraId="50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Дома отдыха (пансионаты)</w:t>
            </w:r>
          </w:p>
        </w:tc>
        <w:tc>
          <w:tcPr>
            <w:tcW w:type="dxa" w:w="1984"/>
            <w:tcBorders>
              <w:top w:color="000000" w:sz="4" w:val="single"/>
              <w:left w:color="000000" w:sz="4" w:val="single"/>
              <w:bottom w:color="000000" w:sz="4" w:val="single"/>
              <w:right w:color="000000" w:sz="4" w:val="single"/>
            </w:tcBorders>
          </w:tcPr>
          <w:p w14:paraId="51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52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53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от 120 м</w:t>
            </w:r>
            <w:r>
              <w:rPr>
                <w:rFonts w:ascii="Times New Roman" w:hAnsi="Times New Roman"/>
                <w:sz w:val="16"/>
                <w:vertAlign w:val="superscript"/>
              </w:rPr>
              <w:t>2</w:t>
            </w:r>
            <w:r>
              <w:rPr>
                <w:rFonts w:ascii="Times New Roman" w:hAnsi="Times New Roman"/>
                <w:sz w:val="16"/>
              </w:rPr>
              <w:t xml:space="preserve"> до 130 м</w:t>
            </w:r>
            <w:r>
              <w:rPr>
                <w:rFonts w:ascii="Times New Roman" w:hAnsi="Times New Roman"/>
                <w:sz w:val="16"/>
                <w:vertAlign w:val="superscript"/>
              </w:rPr>
              <w:t>2</w:t>
            </w:r>
            <w:r>
              <w:rPr>
                <w:rFonts w:ascii="Times New Roman" w:hAnsi="Times New Roman"/>
                <w:sz w:val="16"/>
              </w:rPr>
              <w:t xml:space="preserve"> на 1 место</w:t>
            </w:r>
          </w:p>
        </w:tc>
      </w:tr>
      <w:tr>
        <w:tc>
          <w:tcPr>
            <w:tcW w:type="dxa" w:w="3369"/>
            <w:tcBorders>
              <w:top w:color="000000" w:sz="4" w:val="single"/>
              <w:left w:color="000000" w:sz="4" w:val="single"/>
              <w:bottom w:color="000000" w:sz="4" w:val="single"/>
              <w:right w:color="000000" w:sz="4" w:val="single"/>
            </w:tcBorders>
          </w:tcPr>
          <w:p w14:paraId="54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Дома отдыха (пансионаты) для семей с детьми </w:t>
            </w:r>
          </w:p>
        </w:tc>
        <w:tc>
          <w:tcPr>
            <w:tcW w:type="dxa" w:w="1984"/>
            <w:tcBorders>
              <w:top w:color="000000" w:sz="4" w:val="single"/>
              <w:left w:color="000000" w:sz="4" w:val="single"/>
              <w:bottom w:color="000000" w:sz="4" w:val="single"/>
              <w:right w:color="000000" w:sz="4" w:val="single"/>
            </w:tcBorders>
          </w:tcPr>
          <w:p w14:paraId="55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56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57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от 140 м</w:t>
            </w:r>
            <w:r>
              <w:rPr>
                <w:rFonts w:ascii="Times New Roman" w:hAnsi="Times New Roman"/>
                <w:sz w:val="16"/>
                <w:vertAlign w:val="superscript"/>
              </w:rPr>
              <w:t>2</w:t>
            </w:r>
            <w:r>
              <w:rPr>
                <w:rFonts w:ascii="Times New Roman" w:hAnsi="Times New Roman"/>
                <w:sz w:val="16"/>
              </w:rPr>
              <w:t xml:space="preserve"> до 150 м</w:t>
            </w:r>
            <w:r>
              <w:rPr>
                <w:rFonts w:ascii="Times New Roman" w:hAnsi="Times New Roman"/>
                <w:sz w:val="16"/>
                <w:vertAlign w:val="superscript"/>
              </w:rPr>
              <w:t>2</w:t>
            </w:r>
            <w:r>
              <w:rPr>
                <w:rFonts w:ascii="Times New Roman" w:hAnsi="Times New Roman"/>
                <w:sz w:val="16"/>
              </w:rPr>
              <w:t xml:space="preserve"> на 1 место</w:t>
            </w:r>
          </w:p>
        </w:tc>
      </w:tr>
      <w:tr>
        <w:tc>
          <w:tcPr>
            <w:tcW w:type="dxa" w:w="3369"/>
            <w:tcBorders>
              <w:top w:color="000000" w:sz="4" w:val="single"/>
              <w:left w:color="000000" w:sz="4" w:val="single"/>
              <w:bottom w:color="000000" w:sz="4" w:val="single"/>
              <w:right w:color="000000" w:sz="4" w:val="single"/>
            </w:tcBorders>
          </w:tcPr>
          <w:p w14:paraId="58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Базы отдыха, молодёжные лагеря</w:t>
            </w:r>
          </w:p>
        </w:tc>
        <w:tc>
          <w:tcPr>
            <w:tcW w:type="dxa" w:w="1984"/>
            <w:tcBorders>
              <w:top w:color="000000" w:sz="4" w:val="single"/>
              <w:left w:color="000000" w:sz="4" w:val="single"/>
              <w:bottom w:color="000000" w:sz="4" w:val="single"/>
              <w:right w:color="000000" w:sz="4" w:val="single"/>
            </w:tcBorders>
          </w:tcPr>
          <w:p w14:paraId="59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5A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5B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от 140 м</w:t>
            </w:r>
            <w:r>
              <w:rPr>
                <w:rFonts w:ascii="Times New Roman" w:hAnsi="Times New Roman"/>
                <w:sz w:val="16"/>
                <w:vertAlign w:val="superscript"/>
              </w:rPr>
              <w:t>2</w:t>
            </w:r>
            <w:r>
              <w:rPr>
                <w:rFonts w:ascii="Times New Roman" w:hAnsi="Times New Roman"/>
                <w:sz w:val="16"/>
              </w:rPr>
              <w:t xml:space="preserve"> до 160 м</w:t>
            </w:r>
            <w:r>
              <w:rPr>
                <w:rFonts w:ascii="Times New Roman" w:hAnsi="Times New Roman"/>
                <w:sz w:val="16"/>
                <w:vertAlign w:val="superscript"/>
              </w:rPr>
              <w:t>2</w:t>
            </w:r>
            <w:r>
              <w:rPr>
                <w:rFonts w:ascii="Times New Roman" w:hAnsi="Times New Roman"/>
                <w:sz w:val="16"/>
              </w:rPr>
              <w:t xml:space="preserve"> на 1 место</w:t>
            </w:r>
          </w:p>
          <w:p w14:paraId="5C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Размеры земельных участков допускается уменьшать на 25%</w:t>
            </w:r>
          </w:p>
        </w:tc>
      </w:tr>
      <w:tr>
        <w:tc>
          <w:tcPr>
            <w:tcW w:type="dxa" w:w="3369"/>
            <w:tcBorders>
              <w:top w:color="000000" w:sz="4" w:val="single"/>
              <w:left w:color="000000" w:sz="4" w:val="single"/>
              <w:bottom w:color="000000" w:sz="4" w:val="single"/>
              <w:right w:color="000000" w:sz="4" w:val="single"/>
            </w:tcBorders>
          </w:tcPr>
          <w:p w14:paraId="5D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Детские лагеря</w:t>
            </w:r>
          </w:p>
        </w:tc>
        <w:tc>
          <w:tcPr>
            <w:tcW w:type="dxa" w:w="1984"/>
            <w:tcBorders>
              <w:top w:color="000000" w:sz="4" w:val="single"/>
              <w:left w:color="000000" w:sz="4" w:val="single"/>
              <w:bottom w:color="000000" w:sz="4" w:val="single"/>
              <w:right w:color="000000" w:sz="4" w:val="single"/>
            </w:tcBorders>
          </w:tcPr>
          <w:p w14:paraId="5E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5F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60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от 150 м</w:t>
            </w:r>
            <w:r>
              <w:rPr>
                <w:rFonts w:ascii="Times New Roman" w:hAnsi="Times New Roman"/>
                <w:sz w:val="16"/>
                <w:vertAlign w:val="superscript"/>
              </w:rPr>
              <w:t>2</w:t>
            </w:r>
            <w:r>
              <w:rPr>
                <w:rFonts w:ascii="Times New Roman" w:hAnsi="Times New Roman"/>
                <w:sz w:val="16"/>
              </w:rPr>
              <w:t xml:space="preserve"> до 200 м</w:t>
            </w:r>
            <w:r>
              <w:rPr>
                <w:rFonts w:ascii="Times New Roman" w:hAnsi="Times New Roman"/>
                <w:sz w:val="16"/>
                <w:vertAlign w:val="superscript"/>
              </w:rPr>
              <w:t>2</w:t>
            </w:r>
            <w:r>
              <w:rPr>
                <w:rFonts w:ascii="Times New Roman" w:hAnsi="Times New Roman"/>
                <w:sz w:val="16"/>
              </w:rPr>
              <w:t xml:space="preserve"> на 1 место</w:t>
            </w:r>
          </w:p>
        </w:tc>
      </w:tr>
      <w:tr>
        <w:tc>
          <w:tcPr>
            <w:tcW w:type="dxa" w:w="3369"/>
            <w:tcBorders>
              <w:top w:color="000000" w:sz="4" w:val="single"/>
              <w:left w:color="000000" w:sz="4" w:val="single"/>
              <w:bottom w:color="000000" w:sz="4" w:val="single"/>
              <w:right w:color="000000" w:sz="4" w:val="single"/>
            </w:tcBorders>
          </w:tcPr>
          <w:p w14:paraId="61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Оздоровительные детские лагеря </w:t>
            </w:r>
          </w:p>
        </w:tc>
        <w:tc>
          <w:tcPr>
            <w:tcW w:type="dxa" w:w="1984"/>
            <w:tcBorders>
              <w:top w:color="000000" w:sz="4" w:val="single"/>
              <w:left w:color="000000" w:sz="4" w:val="single"/>
              <w:bottom w:color="000000" w:sz="4" w:val="single"/>
              <w:right w:color="000000" w:sz="4" w:val="single"/>
            </w:tcBorders>
          </w:tcPr>
          <w:p w14:paraId="62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63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64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от 175 м</w:t>
            </w:r>
            <w:r>
              <w:rPr>
                <w:rFonts w:ascii="Times New Roman" w:hAnsi="Times New Roman"/>
                <w:sz w:val="16"/>
                <w:vertAlign w:val="superscript"/>
              </w:rPr>
              <w:t>2</w:t>
            </w:r>
            <w:r>
              <w:rPr>
                <w:rFonts w:ascii="Times New Roman" w:hAnsi="Times New Roman"/>
                <w:sz w:val="16"/>
              </w:rPr>
              <w:t xml:space="preserve"> до 200 м</w:t>
            </w:r>
            <w:r>
              <w:rPr>
                <w:rFonts w:ascii="Times New Roman" w:hAnsi="Times New Roman"/>
                <w:sz w:val="16"/>
                <w:vertAlign w:val="superscript"/>
              </w:rPr>
              <w:t>2</w:t>
            </w:r>
            <w:r>
              <w:rPr>
                <w:rFonts w:ascii="Times New Roman" w:hAnsi="Times New Roman"/>
                <w:sz w:val="16"/>
              </w:rPr>
              <w:t xml:space="preserve"> на 1 место</w:t>
            </w:r>
          </w:p>
        </w:tc>
      </w:tr>
      <w:tr>
        <w:tc>
          <w:tcPr>
            <w:tcW w:type="dxa" w:w="3369"/>
            <w:tcBorders>
              <w:top w:color="000000" w:sz="4" w:val="single"/>
              <w:left w:color="000000" w:sz="4" w:val="single"/>
              <w:bottom w:color="000000" w:sz="4" w:val="single"/>
              <w:right w:color="000000" w:sz="4" w:val="single"/>
            </w:tcBorders>
          </w:tcPr>
          <w:p w14:paraId="65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Туристские базы</w:t>
            </w:r>
          </w:p>
        </w:tc>
        <w:tc>
          <w:tcPr>
            <w:tcW w:type="dxa" w:w="1984"/>
            <w:tcBorders>
              <w:top w:color="000000" w:sz="4" w:val="single"/>
              <w:left w:color="000000" w:sz="4" w:val="single"/>
              <w:bottom w:color="000000" w:sz="4" w:val="single"/>
              <w:right w:color="000000" w:sz="4" w:val="single"/>
            </w:tcBorders>
          </w:tcPr>
          <w:p w14:paraId="6609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6709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68090000">
            <w:pPr>
              <w:pStyle w:val="Style_7"/>
              <w:tabs>
                <w:tab w:leader="none" w:pos="281" w:val="left"/>
              </w:tabs>
              <w:ind/>
              <w:rPr>
                <w:rFonts w:ascii="Times New Roman" w:hAnsi="Times New Roman"/>
                <w:sz w:val="16"/>
              </w:rPr>
            </w:pPr>
            <w:r>
              <w:rPr>
                <w:rFonts w:ascii="Times New Roman" w:hAnsi="Times New Roman"/>
                <w:sz w:val="16"/>
              </w:rPr>
              <w:t>от 65 м</w:t>
            </w:r>
            <w:r>
              <w:rPr>
                <w:rFonts w:ascii="Times New Roman" w:hAnsi="Times New Roman"/>
                <w:sz w:val="16"/>
                <w:vertAlign w:val="superscript"/>
              </w:rPr>
              <w:t>2</w:t>
            </w:r>
            <w:r>
              <w:rPr>
                <w:rFonts w:ascii="Times New Roman" w:hAnsi="Times New Roman"/>
                <w:sz w:val="16"/>
              </w:rPr>
              <w:t xml:space="preserve"> до 80 м</w:t>
            </w:r>
            <w:r>
              <w:rPr>
                <w:rFonts w:ascii="Times New Roman" w:hAnsi="Times New Roman"/>
                <w:sz w:val="16"/>
                <w:vertAlign w:val="superscript"/>
              </w:rPr>
              <w:t>2</w:t>
            </w:r>
            <w:r>
              <w:rPr>
                <w:rFonts w:ascii="Times New Roman" w:hAnsi="Times New Roman"/>
                <w:sz w:val="16"/>
              </w:rPr>
              <w:t xml:space="preserve"> на 1 место</w:t>
            </w:r>
          </w:p>
        </w:tc>
      </w:tr>
      <w:tr>
        <w:tc>
          <w:tcPr>
            <w:tcW w:type="dxa" w:w="3369"/>
            <w:tcBorders>
              <w:top w:color="000000" w:sz="4" w:val="single"/>
              <w:left w:color="000000" w:sz="4" w:val="single"/>
              <w:bottom w:color="000000" w:sz="4" w:val="single"/>
              <w:right w:color="000000" w:sz="4" w:val="single"/>
            </w:tcBorders>
          </w:tcPr>
          <w:p w14:paraId="69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Туристские базы для семей с детьми</w:t>
            </w:r>
          </w:p>
        </w:tc>
        <w:tc>
          <w:tcPr>
            <w:tcW w:type="dxa" w:w="1984"/>
            <w:tcBorders>
              <w:top w:color="000000" w:sz="4" w:val="single"/>
              <w:left w:color="000000" w:sz="4" w:val="single"/>
              <w:bottom w:color="000000" w:sz="4" w:val="single"/>
              <w:right w:color="000000" w:sz="4" w:val="single"/>
            </w:tcBorders>
          </w:tcPr>
          <w:p w14:paraId="6A09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6B09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6C090000">
            <w:pPr>
              <w:pStyle w:val="Style_7"/>
              <w:tabs>
                <w:tab w:leader="none" w:pos="281" w:val="left"/>
              </w:tabs>
              <w:ind/>
              <w:rPr>
                <w:rFonts w:ascii="Times New Roman" w:hAnsi="Times New Roman"/>
                <w:sz w:val="16"/>
              </w:rPr>
            </w:pPr>
            <w:r>
              <w:rPr>
                <w:rFonts w:ascii="Times New Roman" w:hAnsi="Times New Roman"/>
                <w:sz w:val="16"/>
              </w:rPr>
              <w:t>от 95 м</w:t>
            </w:r>
            <w:r>
              <w:rPr>
                <w:rFonts w:ascii="Times New Roman" w:hAnsi="Times New Roman"/>
                <w:sz w:val="16"/>
                <w:vertAlign w:val="superscript"/>
              </w:rPr>
              <w:t>2</w:t>
            </w:r>
            <w:r>
              <w:rPr>
                <w:rFonts w:ascii="Times New Roman" w:hAnsi="Times New Roman"/>
                <w:sz w:val="16"/>
              </w:rPr>
              <w:t xml:space="preserve"> до 120 м</w:t>
            </w:r>
            <w:r>
              <w:rPr>
                <w:rFonts w:ascii="Times New Roman" w:hAnsi="Times New Roman"/>
                <w:sz w:val="16"/>
                <w:vertAlign w:val="superscript"/>
              </w:rPr>
              <w:t>2</w:t>
            </w:r>
            <w:r>
              <w:rPr>
                <w:rFonts w:ascii="Times New Roman" w:hAnsi="Times New Roman"/>
                <w:sz w:val="16"/>
              </w:rPr>
              <w:t xml:space="preserve"> на 1 место</w:t>
            </w:r>
          </w:p>
        </w:tc>
      </w:tr>
      <w:tr>
        <w:tc>
          <w:tcPr>
            <w:tcW w:type="dxa" w:w="3369"/>
            <w:tcBorders>
              <w:top w:color="000000" w:sz="4" w:val="single"/>
              <w:left w:color="000000" w:sz="4" w:val="single"/>
              <w:bottom w:color="000000" w:sz="4" w:val="single"/>
              <w:right w:color="000000" w:sz="4" w:val="single"/>
            </w:tcBorders>
          </w:tcPr>
          <w:p w14:paraId="6D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Гостиницы</w:t>
            </w:r>
          </w:p>
        </w:tc>
        <w:tc>
          <w:tcPr>
            <w:tcW w:type="dxa" w:w="1984"/>
            <w:tcBorders>
              <w:top w:color="000000" w:sz="4" w:val="single"/>
              <w:left w:color="000000" w:sz="4" w:val="single"/>
              <w:bottom w:color="000000" w:sz="4" w:val="single"/>
              <w:right w:color="000000" w:sz="4" w:val="single"/>
            </w:tcBorders>
          </w:tcPr>
          <w:p w14:paraId="6E09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6F09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70090000">
            <w:pPr>
              <w:pStyle w:val="Style_7"/>
              <w:tabs>
                <w:tab w:leader="none" w:pos="281" w:val="left"/>
              </w:tabs>
              <w:ind/>
              <w:rPr>
                <w:rFonts w:ascii="Times New Roman" w:hAnsi="Times New Roman"/>
                <w:sz w:val="16"/>
              </w:rPr>
            </w:pPr>
            <w:r>
              <w:rPr>
                <w:rFonts w:ascii="Times New Roman" w:hAnsi="Times New Roman"/>
                <w:sz w:val="16"/>
              </w:rPr>
              <w:t>Не устанавливается</w:t>
            </w:r>
          </w:p>
        </w:tc>
      </w:tr>
      <w:tr>
        <w:tc>
          <w:tcPr>
            <w:tcW w:type="dxa" w:w="3369"/>
            <w:tcBorders>
              <w:top w:color="000000" w:sz="4" w:val="single"/>
              <w:left w:color="000000" w:sz="4" w:val="single"/>
              <w:bottom w:color="000000" w:sz="4" w:val="single"/>
              <w:right w:color="000000" w:sz="4" w:val="single"/>
            </w:tcBorders>
          </w:tcPr>
          <w:p w14:paraId="71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Мотели</w:t>
            </w:r>
          </w:p>
        </w:tc>
        <w:tc>
          <w:tcPr>
            <w:tcW w:type="dxa" w:w="1984"/>
            <w:tcBorders>
              <w:top w:color="000000" w:sz="4" w:val="single"/>
              <w:left w:color="000000" w:sz="4" w:val="single"/>
              <w:bottom w:color="000000" w:sz="4" w:val="single"/>
              <w:right w:color="000000" w:sz="4" w:val="single"/>
            </w:tcBorders>
          </w:tcPr>
          <w:p w14:paraId="7209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7309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74090000">
            <w:pPr>
              <w:pStyle w:val="Style_7"/>
              <w:tabs>
                <w:tab w:leader="none" w:pos="281" w:val="left"/>
              </w:tabs>
              <w:ind/>
              <w:rPr>
                <w:rFonts w:ascii="Times New Roman" w:hAnsi="Times New Roman"/>
                <w:sz w:val="16"/>
              </w:rPr>
            </w:pPr>
            <w:r>
              <w:rPr>
                <w:rFonts w:ascii="Times New Roman" w:hAnsi="Times New Roman"/>
                <w:sz w:val="16"/>
              </w:rPr>
              <w:t>от 75 м</w:t>
            </w:r>
            <w:r>
              <w:rPr>
                <w:rFonts w:ascii="Times New Roman" w:hAnsi="Times New Roman"/>
                <w:sz w:val="16"/>
                <w:vertAlign w:val="superscript"/>
              </w:rPr>
              <w:t>2</w:t>
            </w:r>
            <w:r>
              <w:rPr>
                <w:rFonts w:ascii="Times New Roman" w:hAnsi="Times New Roman"/>
                <w:sz w:val="16"/>
              </w:rPr>
              <w:t xml:space="preserve"> до 100 м</w:t>
            </w:r>
            <w:r>
              <w:rPr>
                <w:rFonts w:ascii="Times New Roman" w:hAnsi="Times New Roman"/>
                <w:sz w:val="16"/>
                <w:vertAlign w:val="superscript"/>
              </w:rPr>
              <w:t>2</w:t>
            </w:r>
            <w:r>
              <w:rPr>
                <w:rFonts w:ascii="Times New Roman" w:hAnsi="Times New Roman"/>
                <w:sz w:val="16"/>
              </w:rPr>
              <w:t xml:space="preserve"> на 1 место</w:t>
            </w:r>
          </w:p>
        </w:tc>
      </w:tr>
      <w:tr>
        <w:tc>
          <w:tcPr>
            <w:tcW w:type="dxa" w:w="3369"/>
            <w:tcBorders>
              <w:top w:color="000000" w:sz="4" w:val="single"/>
              <w:left w:color="000000" w:sz="4" w:val="single"/>
              <w:bottom w:color="000000" w:sz="4" w:val="single"/>
              <w:right w:color="000000" w:sz="4" w:val="single"/>
            </w:tcBorders>
          </w:tcPr>
          <w:p w14:paraId="75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Кемпинги</w:t>
            </w:r>
          </w:p>
        </w:tc>
        <w:tc>
          <w:tcPr>
            <w:tcW w:type="dxa" w:w="1984"/>
            <w:tcBorders>
              <w:top w:color="000000" w:sz="4" w:val="single"/>
              <w:left w:color="000000" w:sz="4" w:val="single"/>
              <w:bottom w:color="000000" w:sz="4" w:val="single"/>
              <w:right w:color="000000" w:sz="4" w:val="single"/>
            </w:tcBorders>
          </w:tcPr>
          <w:p w14:paraId="7609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7709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78090000">
            <w:pPr>
              <w:pStyle w:val="Style_7"/>
              <w:tabs>
                <w:tab w:leader="none" w:pos="281" w:val="left"/>
              </w:tabs>
              <w:ind/>
              <w:rPr>
                <w:rFonts w:ascii="Times New Roman" w:hAnsi="Times New Roman"/>
                <w:sz w:val="16"/>
              </w:rPr>
            </w:pPr>
            <w:r>
              <w:rPr>
                <w:rFonts w:ascii="Times New Roman" w:hAnsi="Times New Roman"/>
                <w:sz w:val="16"/>
              </w:rPr>
              <w:t>от 135 м</w:t>
            </w:r>
            <w:r>
              <w:rPr>
                <w:rFonts w:ascii="Times New Roman" w:hAnsi="Times New Roman"/>
                <w:sz w:val="16"/>
                <w:vertAlign w:val="superscript"/>
              </w:rPr>
              <w:t>2</w:t>
            </w:r>
            <w:r>
              <w:rPr>
                <w:rFonts w:ascii="Times New Roman" w:hAnsi="Times New Roman"/>
                <w:sz w:val="16"/>
              </w:rPr>
              <w:t xml:space="preserve"> до 150 м</w:t>
            </w:r>
            <w:r>
              <w:rPr>
                <w:rFonts w:ascii="Times New Roman" w:hAnsi="Times New Roman"/>
                <w:sz w:val="16"/>
                <w:vertAlign w:val="superscript"/>
              </w:rPr>
              <w:t>2</w:t>
            </w:r>
            <w:r>
              <w:rPr>
                <w:rFonts w:ascii="Times New Roman" w:hAnsi="Times New Roman"/>
                <w:sz w:val="16"/>
              </w:rPr>
              <w:t xml:space="preserve"> на 1 место</w:t>
            </w:r>
          </w:p>
        </w:tc>
      </w:tr>
      <w:tr>
        <w:tc>
          <w:tcPr>
            <w:tcW w:type="dxa" w:w="3369"/>
            <w:tcBorders>
              <w:top w:color="000000" w:sz="4" w:val="single"/>
              <w:left w:color="000000" w:sz="4" w:val="single"/>
              <w:bottom w:color="000000" w:sz="4" w:val="single"/>
              <w:right w:color="000000" w:sz="4" w:val="single"/>
            </w:tcBorders>
          </w:tcPr>
          <w:p w14:paraId="79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Туристский информационный центр</w:t>
            </w:r>
          </w:p>
        </w:tc>
        <w:tc>
          <w:tcPr>
            <w:tcW w:type="dxa" w:w="1984"/>
            <w:tcBorders>
              <w:top w:color="000000" w:sz="4" w:val="single"/>
              <w:left w:color="000000" w:sz="4" w:val="single"/>
              <w:bottom w:color="000000" w:sz="4" w:val="single"/>
              <w:right w:color="000000" w:sz="4" w:val="single"/>
            </w:tcBorders>
          </w:tcPr>
          <w:p w14:paraId="7A090000">
            <w:pPr>
              <w:pStyle w:val="Style_7"/>
              <w:rPr>
                <w:rFonts w:ascii="Times New Roman" w:hAnsi="Times New Roman"/>
                <w:sz w:val="16"/>
              </w:rPr>
            </w:pPr>
            <w:r>
              <w:rPr>
                <w:rFonts w:ascii="Times New Roman" w:hAnsi="Times New Roman"/>
                <w:sz w:val="16"/>
              </w:rPr>
              <w:t>Не менее 1 объекта на территории городского округа</w:t>
            </w:r>
          </w:p>
        </w:tc>
        <w:tc>
          <w:tcPr>
            <w:tcW w:type="dxa" w:w="2268"/>
            <w:tcBorders>
              <w:top w:color="000000" w:sz="4" w:val="single"/>
              <w:left w:color="000000" w:sz="4" w:val="single"/>
              <w:bottom w:color="000000" w:sz="4" w:val="single"/>
              <w:right w:color="000000" w:sz="4" w:val="single"/>
            </w:tcBorders>
          </w:tcPr>
          <w:p w14:paraId="7B09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7C090000">
            <w:pPr>
              <w:pStyle w:val="Style_7"/>
              <w:tabs>
                <w:tab w:leader="none" w:pos="281" w:val="left"/>
              </w:tabs>
              <w:ind/>
              <w:rPr>
                <w:rFonts w:ascii="Times New Roman" w:hAnsi="Times New Roman"/>
                <w:sz w:val="16"/>
              </w:rPr>
            </w:pPr>
            <w:r>
              <w:rPr>
                <w:rFonts w:ascii="Times New Roman" w:hAnsi="Times New Roman"/>
                <w:sz w:val="16"/>
              </w:rPr>
              <w:t>Не устанавливается</w:t>
            </w:r>
          </w:p>
        </w:tc>
      </w:tr>
    </w:tbl>
    <w:p w14:paraId="7D0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
        </w:rPr>
      </w:pPr>
    </w:p>
    <w:p w14:paraId="7E0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rPr>
      </w:pPr>
    </w:p>
    <w:p w14:paraId="7F090000">
      <w:pPr>
        <w:pStyle w:val="Style_2"/>
        <w:rPr>
          <w:sz w:val="26"/>
        </w:rPr>
      </w:pPr>
      <w:r>
        <w:rPr>
          <w:sz w:val="26"/>
        </w:rPr>
        <w:t>СТАТЬЯ 13. ЖИЛИЩНОЕ СТРОИТЕЛЬСТВО</w:t>
      </w:r>
    </w:p>
    <w:p w14:paraId="80090000">
      <w:pPr>
        <w:pStyle w:val="Style_3"/>
        <w:tabs>
          <w:tab w:leader="none" w:pos="993" w:val="left"/>
          <w:tab w:leader="none" w:pos="9356" w:val="left"/>
        </w:tabs>
        <w:ind w:firstLine="0" w:left="0"/>
        <w:jc w:val="center"/>
        <w:rPr>
          <w:rFonts w:ascii="Times New Roman" w:hAnsi="Times New Roman"/>
          <w:b w:val="1"/>
          <w:sz w:val="26"/>
        </w:rPr>
      </w:pPr>
    </w:p>
    <w:p w14:paraId="81090000">
      <w:pPr>
        <w:pStyle w:val="Style_3"/>
        <w:numPr>
          <w:ilvl w:val="0"/>
          <w:numId w:val="28"/>
        </w:numPr>
        <w:tabs>
          <w:tab w:leader="none" w:pos="851" w:val="left"/>
          <w:tab w:leader="none" w:pos="9356" w:val="left"/>
        </w:tabs>
        <w:ind w:firstLine="567" w:left="0"/>
        <w:rPr>
          <w:rFonts w:ascii="Times New Roman" w:hAnsi="Times New Roman"/>
          <w:sz w:val="26"/>
        </w:rPr>
      </w:pPr>
      <w:r>
        <w:rPr>
          <w:rFonts w:ascii="Times New Roman" w:hAnsi="Times New Roman"/>
          <w:sz w:val="26"/>
        </w:rPr>
        <w:t>Предельные значения расчётных показателей нормы площади жилого помещения при проектировании жилых домов с учётом типа (уровня) комфортности рекомендуется принимать в соответствии с таблицей 13.1</w:t>
      </w:r>
    </w:p>
    <w:p w14:paraId="8209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13.1</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280"/>
        <w:gridCol w:w="4896"/>
      </w:tblGrid>
      <w:tr>
        <w:tc>
          <w:tcPr>
            <w:tcW w:type="dxa" w:w="5280"/>
            <w:tcBorders>
              <w:top w:color="000000" w:sz="4" w:val="single"/>
              <w:left w:color="000000" w:sz="4" w:val="single"/>
              <w:bottom w:color="000000" w:sz="4" w:val="single"/>
              <w:right w:color="000000" w:sz="4" w:val="single"/>
            </w:tcBorders>
          </w:tcPr>
          <w:p w14:paraId="83090000">
            <w:pPr>
              <w:pStyle w:val="Style_3"/>
              <w:tabs>
                <w:tab w:leader="none" w:pos="993" w:val="left"/>
                <w:tab w:leader="none" w:pos="9356" w:val="left"/>
              </w:tabs>
              <w:ind w:firstLine="0" w:left="0"/>
              <w:jc w:val="center"/>
              <w:rPr>
                <w:rFonts w:ascii="Times New Roman" w:hAnsi="Times New Roman"/>
                <w:b w:val="1"/>
                <w:sz w:val="16"/>
              </w:rPr>
            </w:pPr>
            <w:r>
              <w:rPr>
                <w:rFonts w:ascii="Times New Roman" w:hAnsi="Times New Roman"/>
                <w:sz w:val="16"/>
              </w:rPr>
              <w:t>Тип жилого дома (квартиры) по уровню комфорта</w:t>
            </w:r>
          </w:p>
        </w:tc>
        <w:tc>
          <w:tcPr>
            <w:tcW w:type="dxa" w:w="4896"/>
            <w:tcBorders>
              <w:top w:color="000000" w:sz="4" w:val="single"/>
              <w:left w:color="000000" w:sz="4" w:val="single"/>
              <w:bottom w:color="000000" w:sz="4" w:val="single"/>
              <w:right w:color="000000" w:sz="4" w:val="single"/>
            </w:tcBorders>
          </w:tcPr>
          <w:p w14:paraId="84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Норма площади жилого помещения в зависимости от типа жилого дома (квартиры) по уровню комфорта, м</w:t>
            </w:r>
            <w:r>
              <w:rPr>
                <w:rFonts w:ascii="Times New Roman" w:hAnsi="Times New Roman"/>
                <w:sz w:val="16"/>
                <w:vertAlign w:val="superscript"/>
              </w:rPr>
              <w:t>2</w:t>
            </w:r>
            <w:r>
              <w:rPr>
                <w:rFonts w:ascii="Times New Roman" w:hAnsi="Times New Roman"/>
                <w:sz w:val="16"/>
              </w:rPr>
              <w:t>/чел.</w:t>
            </w:r>
          </w:p>
        </w:tc>
      </w:tr>
    </w:tbl>
    <w:p w14:paraId="85090000">
      <w:pPr>
        <w:pStyle w:val="Style_3"/>
        <w:tabs>
          <w:tab w:leader="none" w:pos="993"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273"/>
        <w:gridCol w:w="4903"/>
      </w:tblGrid>
      <w:tr>
        <w:trPr>
          <w:tblHeader/>
        </w:trPr>
        <w:tc>
          <w:tcPr>
            <w:tcW w:type="dxa" w:w="5273"/>
            <w:tcBorders>
              <w:top w:color="000000" w:sz="4" w:val="single"/>
              <w:left w:color="000000" w:sz="4" w:val="single"/>
              <w:bottom w:color="000000" w:sz="4" w:val="single"/>
              <w:right w:color="000000" w:sz="4" w:val="single"/>
            </w:tcBorders>
          </w:tcPr>
          <w:p w14:paraId="86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4903"/>
            <w:tcBorders>
              <w:top w:color="000000" w:sz="4" w:val="single"/>
              <w:left w:color="000000" w:sz="4" w:val="single"/>
              <w:bottom w:color="000000" w:sz="4" w:val="single"/>
              <w:right w:color="000000" w:sz="4" w:val="single"/>
            </w:tcBorders>
          </w:tcPr>
          <w:p w14:paraId="87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2</w:t>
            </w:r>
          </w:p>
        </w:tc>
      </w:tr>
      <w:tr>
        <w:tc>
          <w:tcPr>
            <w:tcW w:type="dxa" w:w="5273"/>
            <w:tcBorders>
              <w:top w:color="000000" w:sz="4" w:val="single"/>
              <w:left w:color="000000" w:sz="4" w:val="single"/>
              <w:bottom w:color="000000" w:sz="4" w:val="single"/>
              <w:right w:color="000000" w:sz="4" w:val="single"/>
            </w:tcBorders>
          </w:tcPr>
          <w:p w14:paraId="88090000">
            <w:pPr>
              <w:pStyle w:val="Style_3"/>
              <w:tabs>
                <w:tab w:leader="none" w:pos="993" w:val="left"/>
                <w:tab w:leader="none" w:pos="9356" w:val="left"/>
              </w:tabs>
              <w:ind w:firstLine="0" w:left="0"/>
              <w:jc w:val="center"/>
              <w:rPr>
                <w:rFonts w:ascii="Times New Roman" w:hAnsi="Times New Roman"/>
                <w:b w:val="1"/>
                <w:sz w:val="16"/>
              </w:rPr>
            </w:pPr>
            <w:r>
              <w:rPr>
                <w:rFonts w:ascii="Times New Roman" w:hAnsi="Times New Roman"/>
                <w:sz w:val="16"/>
              </w:rPr>
              <w:t>Престижный</w:t>
            </w:r>
            <w:r>
              <w:rPr>
                <w:rFonts w:ascii="Times New Roman" w:hAnsi="Times New Roman"/>
                <w:sz w:val="16"/>
              </w:rPr>
              <w:t xml:space="preserve"> (бизнес-класс)</w:t>
            </w:r>
          </w:p>
        </w:tc>
        <w:tc>
          <w:tcPr>
            <w:tcW w:type="dxa" w:w="4903"/>
            <w:tcBorders>
              <w:top w:color="000000" w:sz="4" w:val="single"/>
              <w:left w:color="000000" w:sz="4" w:val="single"/>
              <w:bottom w:color="000000" w:sz="4" w:val="single"/>
              <w:right w:color="000000" w:sz="4" w:val="single"/>
            </w:tcBorders>
          </w:tcPr>
          <w:p w14:paraId="89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40</w:t>
            </w:r>
          </w:p>
        </w:tc>
      </w:tr>
      <w:tr>
        <w:tc>
          <w:tcPr>
            <w:tcW w:type="dxa" w:w="5273"/>
            <w:tcBorders>
              <w:top w:color="000000" w:sz="4" w:val="single"/>
              <w:left w:color="000000" w:sz="4" w:val="single"/>
              <w:bottom w:color="000000" w:sz="4" w:val="single"/>
              <w:right w:color="000000" w:sz="4" w:val="single"/>
            </w:tcBorders>
          </w:tcPr>
          <w:p w14:paraId="8A090000">
            <w:pPr>
              <w:pStyle w:val="Style_3"/>
              <w:tabs>
                <w:tab w:leader="none" w:pos="993" w:val="left"/>
                <w:tab w:leader="none" w:pos="9356" w:val="left"/>
              </w:tabs>
              <w:ind w:firstLine="0" w:left="0"/>
              <w:jc w:val="center"/>
              <w:rPr>
                <w:rFonts w:ascii="Times New Roman" w:hAnsi="Times New Roman"/>
                <w:b w:val="1"/>
                <w:sz w:val="16"/>
              </w:rPr>
            </w:pPr>
            <w:r>
              <w:rPr>
                <w:rFonts w:ascii="Times New Roman" w:hAnsi="Times New Roman"/>
                <w:sz w:val="16"/>
              </w:rPr>
              <w:t>Стандартный</w:t>
            </w:r>
          </w:p>
        </w:tc>
        <w:tc>
          <w:tcPr>
            <w:tcW w:type="dxa" w:w="4903"/>
            <w:tcBorders>
              <w:top w:color="000000" w:sz="4" w:val="single"/>
              <w:left w:color="000000" w:sz="4" w:val="single"/>
              <w:bottom w:color="000000" w:sz="4" w:val="single"/>
              <w:right w:color="000000" w:sz="4" w:val="single"/>
            </w:tcBorders>
          </w:tcPr>
          <w:p w14:paraId="8B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30</w:t>
            </w:r>
          </w:p>
        </w:tc>
      </w:tr>
      <w:tr>
        <w:tc>
          <w:tcPr>
            <w:tcW w:type="dxa" w:w="5273"/>
            <w:tcBorders>
              <w:top w:color="000000" w:sz="4" w:val="single"/>
              <w:left w:color="000000" w:sz="4" w:val="single"/>
              <w:bottom w:color="000000" w:sz="4" w:val="single"/>
              <w:right w:color="000000" w:sz="4" w:val="single"/>
            </w:tcBorders>
          </w:tcPr>
          <w:p w14:paraId="8C090000">
            <w:pPr>
              <w:pStyle w:val="Style_3"/>
              <w:tabs>
                <w:tab w:leader="none" w:pos="993" w:val="left"/>
                <w:tab w:leader="none" w:pos="9356" w:val="left"/>
              </w:tabs>
              <w:ind w:firstLine="0" w:left="0"/>
              <w:jc w:val="center"/>
              <w:rPr>
                <w:rFonts w:ascii="Times New Roman" w:hAnsi="Times New Roman"/>
                <w:b w:val="1"/>
                <w:sz w:val="16"/>
              </w:rPr>
            </w:pPr>
            <w:r>
              <w:rPr>
                <w:rFonts w:ascii="Times New Roman" w:hAnsi="Times New Roman"/>
                <w:sz w:val="16"/>
              </w:rPr>
              <w:t>Муниципальный</w:t>
            </w:r>
          </w:p>
        </w:tc>
        <w:tc>
          <w:tcPr>
            <w:tcW w:type="dxa" w:w="4903"/>
            <w:tcBorders>
              <w:top w:color="000000" w:sz="4" w:val="single"/>
              <w:left w:color="000000" w:sz="4" w:val="single"/>
              <w:bottom w:color="000000" w:sz="4" w:val="single"/>
              <w:right w:color="000000" w:sz="4" w:val="single"/>
            </w:tcBorders>
          </w:tcPr>
          <w:p w14:paraId="8D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20</w:t>
            </w:r>
          </w:p>
        </w:tc>
      </w:tr>
      <w:tr>
        <w:trPr>
          <w:trHeight w:hRule="atLeast" w:val="96"/>
        </w:trPr>
        <w:tc>
          <w:tcPr>
            <w:tcW w:type="dxa" w:w="5273"/>
            <w:tcBorders>
              <w:top w:color="000000" w:sz="4" w:val="single"/>
              <w:left w:color="000000" w:sz="4" w:val="single"/>
              <w:bottom w:color="000000" w:sz="4" w:val="single"/>
              <w:right w:color="000000" w:sz="4" w:val="single"/>
            </w:tcBorders>
          </w:tcPr>
          <w:p w14:paraId="8E090000">
            <w:pPr>
              <w:pStyle w:val="Style_3"/>
              <w:tabs>
                <w:tab w:leader="none" w:pos="993" w:val="left"/>
                <w:tab w:leader="none" w:pos="9356" w:val="left"/>
              </w:tabs>
              <w:ind w:firstLine="0" w:left="0"/>
              <w:jc w:val="center"/>
              <w:rPr>
                <w:rFonts w:ascii="Times New Roman" w:hAnsi="Times New Roman"/>
                <w:b w:val="1"/>
                <w:sz w:val="16"/>
              </w:rPr>
            </w:pPr>
            <w:r>
              <w:rPr>
                <w:rFonts w:ascii="Times New Roman" w:hAnsi="Times New Roman"/>
                <w:sz w:val="16"/>
              </w:rPr>
              <w:t>Специализированный</w:t>
            </w:r>
          </w:p>
        </w:tc>
        <w:tc>
          <w:tcPr>
            <w:tcW w:type="dxa" w:w="4903"/>
            <w:tcBorders>
              <w:top w:color="000000" w:sz="4" w:val="single"/>
              <w:left w:color="000000" w:sz="4" w:val="single"/>
              <w:bottom w:color="000000" w:sz="4" w:val="single"/>
              <w:right w:color="000000" w:sz="4" w:val="single"/>
            </w:tcBorders>
          </w:tcPr>
          <w:p w14:paraId="8F090000">
            <w:pPr>
              <w:pStyle w:val="Style_3"/>
              <w:tabs>
                <w:tab w:leader="none" w:pos="993" w:val="left"/>
                <w:tab w:leader="none" w:pos="9356" w:val="left"/>
              </w:tabs>
              <w:ind w:firstLine="0" w:left="0"/>
              <w:jc w:val="center"/>
              <w:rPr>
                <w:rFonts w:ascii="Times New Roman" w:hAnsi="Times New Roman"/>
                <w:b w:val="1"/>
                <w:sz w:val="16"/>
              </w:rPr>
            </w:pPr>
            <w:r>
              <w:rPr>
                <w:rFonts w:ascii="Times New Roman" w:hAnsi="Times New Roman"/>
                <w:sz w:val="16"/>
              </w:rPr>
              <w:t>Не устанавливается</w:t>
            </w:r>
          </w:p>
        </w:tc>
      </w:tr>
    </w:tbl>
    <w:p w14:paraId="90090000">
      <w:pPr>
        <w:pStyle w:val="Style_3"/>
        <w:tabs>
          <w:tab w:leader="none" w:pos="993"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176"/>
      </w:tblGrid>
      <w:tr>
        <w:trPr>
          <w:trHeight w:hRule="atLeast" w:val="96"/>
        </w:trPr>
        <w:tc>
          <w:tcPr>
            <w:tcW w:type="dxa" w:w="10176"/>
            <w:tcBorders>
              <w:top w:color="000000" w:sz="4" w:val="single"/>
              <w:left w:color="000000" w:sz="4" w:val="single"/>
              <w:bottom w:color="000000" w:sz="4" w:val="single"/>
              <w:right w:color="000000" w:sz="4" w:val="single"/>
            </w:tcBorders>
          </w:tcPr>
          <w:p w14:paraId="91090000">
            <w:pPr>
              <w:tabs>
                <w:tab w:leader="none" w:pos="439" w:val="left"/>
              </w:tabs>
              <w:ind w:firstLine="284" w:left="0" w:right="33"/>
              <w:jc w:val="both"/>
              <w:rPr>
                <w:rFonts w:ascii="Times New Roman" w:hAnsi="Times New Roman"/>
                <w:sz w:val="16"/>
              </w:rPr>
            </w:pPr>
            <w:r>
              <w:rPr>
                <w:rFonts w:ascii="Times New Roman" w:hAnsi="Times New Roman"/>
                <w:sz w:val="16"/>
              </w:rPr>
              <w:t>Примечания:</w:t>
            </w:r>
          </w:p>
          <w:p w14:paraId="92090000">
            <w:pPr>
              <w:pStyle w:val="Style_3"/>
              <w:numPr>
                <w:ilvl w:val="0"/>
                <w:numId w:val="29"/>
              </w:numPr>
              <w:tabs>
                <w:tab w:leader="none" w:pos="439" w:val="left"/>
                <w:tab w:leader="none" w:pos="851" w:val="left"/>
              </w:tabs>
              <w:ind w:firstLine="284" w:left="0" w:right="33"/>
              <w:rPr>
                <w:rFonts w:ascii="Times New Roman" w:hAnsi="Times New Roman"/>
                <w:sz w:val="16"/>
              </w:rPr>
            </w:pPr>
            <w:r>
              <w:rPr>
                <w:rFonts w:ascii="Times New Roman" w:hAnsi="Times New Roman"/>
                <w:sz w:val="16"/>
              </w:rPr>
              <w:t>Указанные нормативные показатели не являются основанием для установления нормы реального заселения.</w:t>
            </w:r>
          </w:p>
          <w:p w14:paraId="93090000">
            <w:pPr>
              <w:pStyle w:val="Style_3"/>
              <w:numPr>
                <w:ilvl w:val="0"/>
                <w:numId w:val="29"/>
              </w:numPr>
              <w:tabs>
                <w:tab w:leader="none" w:pos="439" w:val="left"/>
                <w:tab w:leader="none" w:pos="851" w:val="left"/>
              </w:tabs>
              <w:ind w:firstLine="284" w:left="0" w:right="33"/>
              <w:rPr>
                <w:rFonts w:ascii="Times New Roman" w:hAnsi="Times New Roman"/>
                <w:sz w:val="16"/>
              </w:rPr>
            </w:pPr>
            <w:r>
              <w:rPr>
                <w:rFonts w:ascii="Times New Roman" w:hAnsi="Times New Roman"/>
                <w:sz w:val="16"/>
              </w:rPr>
              <w:t>Престижный</w:t>
            </w:r>
            <w:r>
              <w:rPr>
                <w:rFonts w:ascii="Times New Roman" w:hAnsi="Times New Roman"/>
                <w:sz w:val="16"/>
              </w:rPr>
              <w:t xml:space="preserve"> (бизнес-класс)</w:t>
            </w:r>
            <w:r>
              <w:rPr>
                <w:rFonts w:ascii="Times New Roman" w:hAnsi="Times New Roman"/>
                <w:sz w:val="16"/>
              </w:rPr>
              <w:t>, стандартный, муниципальный или специализированный типы жилого дома применяются к многоквартирным жилым домам (в том числе блокированным).</w:t>
            </w:r>
          </w:p>
          <w:p w14:paraId="94090000">
            <w:pPr>
              <w:pStyle w:val="Style_3"/>
              <w:numPr>
                <w:ilvl w:val="0"/>
                <w:numId w:val="29"/>
              </w:numPr>
              <w:tabs>
                <w:tab w:leader="none" w:pos="439" w:val="left"/>
                <w:tab w:leader="none" w:pos="851" w:val="left"/>
              </w:tabs>
              <w:ind w:firstLine="284" w:left="0" w:right="33"/>
              <w:rPr>
                <w:rFonts w:ascii="Times New Roman" w:hAnsi="Times New Roman"/>
                <w:sz w:val="16"/>
              </w:rPr>
            </w:pPr>
            <w:r>
              <w:rPr>
                <w:rFonts w:ascii="Times New Roman" w:hAnsi="Times New Roman"/>
                <w:sz w:val="16"/>
              </w:rPr>
              <w:t xml:space="preserve">Средний расчётный показатель площади жилого помещения (жилищной обеспеченности) зависит от соотношения жилых домов (квартир) различного уровня комфорта и определяется расчётом как средне арифметическое значение площадей жилых домов (квартир) к общему количеству населения, проживающему в данных жилых домах (квартирах). </w:t>
            </w:r>
          </w:p>
          <w:p w14:paraId="95090000">
            <w:pPr>
              <w:pStyle w:val="Style_3"/>
              <w:numPr>
                <w:ilvl w:val="0"/>
                <w:numId w:val="29"/>
              </w:numPr>
              <w:tabs>
                <w:tab w:leader="none" w:pos="439" w:val="left"/>
                <w:tab w:leader="none" w:pos="851" w:val="left"/>
              </w:tabs>
              <w:ind w:firstLine="284" w:left="0" w:right="33"/>
              <w:rPr>
                <w:rFonts w:ascii="Times New Roman" w:hAnsi="Times New Roman"/>
                <w:sz w:val="16"/>
              </w:rPr>
            </w:pPr>
            <w:r>
              <w:rPr>
                <w:rFonts w:ascii="Times New Roman" w:hAnsi="Times New Roman"/>
                <w:sz w:val="16"/>
              </w:rPr>
              <w:t>Размер земельного участка при доме (квартире) определяется с учётом демографической структуры населения в зависимости от типа дома и других местных особенностей.</w:t>
            </w:r>
          </w:p>
          <w:p w14:paraId="96090000">
            <w:pPr>
              <w:pStyle w:val="Style_3"/>
              <w:numPr>
                <w:ilvl w:val="0"/>
                <w:numId w:val="29"/>
              </w:numPr>
              <w:tabs>
                <w:tab w:leader="none" w:pos="439" w:val="left"/>
                <w:tab w:leader="none" w:pos="851" w:val="left"/>
              </w:tabs>
              <w:ind w:firstLine="284" w:left="0" w:right="33"/>
              <w:rPr>
                <w:rFonts w:ascii="Times New Roman" w:hAnsi="Times New Roman"/>
                <w:sz w:val="16"/>
              </w:rPr>
            </w:pPr>
            <w:r>
              <w:rPr>
                <w:rFonts w:ascii="Times New Roman" w:hAnsi="Times New Roman"/>
                <w:sz w:val="16"/>
              </w:rPr>
              <w:t>Для существующих объектов индивидуального жилищного строительства, в случае отсутствия сведений о фактической жилищной обеспеченности, для расчёта численности и плотности населения, следует принимать жилищную обеспеченность 50 м</w:t>
            </w:r>
            <w:r>
              <w:rPr>
                <w:rFonts w:ascii="Times New Roman" w:hAnsi="Times New Roman"/>
                <w:sz w:val="16"/>
                <w:vertAlign w:val="superscript"/>
              </w:rPr>
              <w:t>2</w:t>
            </w:r>
            <w:r>
              <w:rPr>
                <w:rFonts w:ascii="Times New Roman" w:hAnsi="Times New Roman"/>
                <w:sz w:val="16"/>
              </w:rPr>
              <w:t>/чел.</w:t>
            </w:r>
          </w:p>
          <w:p w14:paraId="97090000">
            <w:pPr>
              <w:pStyle w:val="Style_3"/>
              <w:numPr>
                <w:ilvl w:val="0"/>
                <w:numId w:val="29"/>
              </w:numPr>
              <w:tabs>
                <w:tab w:leader="none" w:pos="439" w:val="left"/>
                <w:tab w:leader="none" w:pos="851" w:val="left"/>
              </w:tabs>
              <w:ind w:firstLine="284" w:left="0" w:right="33"/>
              <w:rPr>
                <w:rFonts w:ascii="Times New Roman" w:hAnsi="Times New Roman"/>
                <w:sz w:val="16"/>
              </w:rPr>
            </w:pPr>
            <w:r>
              <w:rPr>
                <w:rFonts w:ascii="Times New Roman" w:hAnsi="Times New Roman"/>
                <w:sz w:val="16"/>
              </w:rPr>
              <w:t>Для существующих многоквартирных жилых домов, в случае отсутствия сведений о фактической жилищной обеспеченности, для расчёта численности и плотности населения, следует принимать жилищную обеспеченность 30 м</w:t>
            </w:r>
            <w:r>
              <w:rPr>
                <w:rFonts w:ascii="Times New Roman" w:hAnsi="Times New Roman"/>
                <w:sz w:val="16"/>
                <w:vertAlign w:val="superscript"/>
              </w:rPr>
              <w:t>2</w:t>
            </w:r>
            <w:r>
              <w:rPr>
                <w:rFonts w:ascii="Times New Roman" w:hAnsi="Times New Roman"/>
                <w:sz w:val="16"/>
              </w:rPr>
              <w:t>/чел.</w:t>
            </w:r>
          </w:p>
          <w:p w14:paraId="98090000">
            <w:pPr>
              <w:pStyle w:val="Style_3"/>
              <w:numPr>
                <w:ilvl w:val="0"/>
                <w:numId w:val="29"/>
              </w:numPr>
              <w:tabs>
                <w:tab w:leader="none" w:pos="439" w:val="left"/>
                <w:tab w:leader="none" w:pos="851" w:val="left"/>
              </w:tabs>
              <w:ind w:firstLine="284" w:left="0" w:right="33"/>
              <w:rPr>
                <w:rFonts w:ascii="Times New Roman" w:hAnsi="Times New Roman"/>
                <w:sz w:val="16"/>
              </w:rPr>
            </w:pPr>
            <w:r>
              <w:rPr>
                <w:rFonts w:ascii="Times New Roman" w:hAnsi="Times New Roman"/>
                <w:sz w:val="16"/>
              </w:rPr>
              <w:t>Для существующих объектов специализированного жилого фонда, в случае отсутствия сведений о фактической жилищной обеспеченности, для расчёта численности и плотности населения, следует принимать жилищную обеспеченность 20 м</w:t>
            </w:r>
            <w:r>
              <w:rPr>
                <w:rFonts w:ascii="Times New Roman" w:hAnsi="Times New Roman"/>
                <w:sz w:val="16"/>
                <w:vertAlign w:val="superscript"/>
              </w:rPr>
              <w:t>2</w:t>
            </w:r>
            <w:r>
              <w:rPr>
                <w:rFonts w:ascii="Times New Roman" w:hAnsi="Times New Roman"/>
                <w:sz w:val="16"/>
              </w:rPr>
              <w:t>/чел.</w:t>
            </w:r>
          </w:p>
        </w:tc>
      </w:tr>
    </w:tbl>
    <w:p w14:paraId="99090000">
      <w:pPr>
        <w:pStyle w:val="Style_3"/>
        <w:numPr>
          <w:ilvl w:val="0"/>
          <w:numId w:val="25"/>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Предельные значения плотности населения на территории микрорайона (квартала) в зависимости от показателя жилищной обеспеченности рекомендуется принимать в </w:t>
      </w:r>
      <w:r>
        <w:rPr>
          <w:rFonts w:ascii="Times New Roman" w:hAnsi="Times New Roman"/>
          <w:sz w:val="26"/>
        </w:rPr>
        <w:t>соответствии с таблицей 13.2</w:t>
      </w:r>
    </w:p>
    <w:p w14:paraId="9A09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13.2</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26"/>
        <w:gridCol w:w="5450"/>
      </w:tblGrid>
      <w:tr>
        <w:tc>
          <w:tcPr>
            <w:tcW w:type="dxa" w:w="10176"/>
            <w:gridSpan w:val="2"/>
            <w:tcBorders>
              <w:top w:color="000000" w:sz="4" w:val="single"/>
              <w:left w:color="000000" w:sz="4" w:val="single"/>
              <w:bottom w:color="000000" w:sz="4" w:val="single"/>
              <w:right w:color="000000" w:sz="4" w:val="single"/>
            </w:tcBorders>
          </w:tcPr>
          <w:p w14:paraId="9B0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Плотность населения на территории микрорайона (квартала), чел/га, при показателях жилищной обеспеченности, м</w:t>
            </w:r>
            <w:r>
              <w:rPr>
                <w:rFonts w:ascii="Times New Roman" w:hAnsi="Times New Roman"/>
                <w:sz w:val="16"/>
                <w:vertAlign w:val="superscript"/>
              </w:rPr>
              <w:t>2</w:t>
            </w:r>
            <w:r>
              <w:rPr>
                <w:rFonts w:ascii="Times New Roman" w:hAnsi="Times New Roman"/>
                <w:sz w:val="16"/>
              </w:rPr>
              <w:t>/чел.</w:t>
            </w:r>
          </w:p>
        </w:tc>
      </w:tr>
      <w:tr>
        <w:tc>
          <w:tcPr>
            <w:tcW w:type="dxa" w:w="4726"/>
            <w:tcBorders>
              <w:top w:color="000000" w:sz="4" w:val="single"/>
              <w:left w:color="000000" w:sz="4" w:val="single"/>
              <w:bottom w:color="000000" w:sz="4" w:val="single"/>
              <w:right w:color="000000" w:sz="4" w:val="single"/>
            </w:tcBorders>
          </w:tcPr>
          <w:p w14:paraId="9C0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Жилищная обеспеченность, м</w:t>
            </w:r>
            <w:r>
              <w:rPr>
                <w:rFonts w:ascii="Times New Roman" w:hAnsi="Times New Roman"/>
                <w:sz w:val="16"/>
                <w:vertAlign w:val="superscript"/>
              </w:rPr>
              <w:t>2</w:t>
            </w:r>
            <w:r>
              <w:rPr>
                <w:rFonts w:ascii="Times New Roman" w:hAnsi="Times New Roman"/>
                <w:sz w:val="16"/>
              </w:rPr>
              <w:t>/чел.</w:t>
            </w:r>
          </w:p>
        </w:tc>
        <w:tc>
          <w:tcPr>
            <w:tcW w:type="dxa" w:w="5450"/>
            <w:tcBorders>
              <w:top w:color="000000" w:sz="4" w:val="single"/>
              <w:left w:color="000000" w:sz="4" w:val="single"/>
              <w:bottom w:color="000000" w:sz="4" w:val="single"/>
              <w:right w:color="000000" w:sz="4" w:val="single"/>
            </w:tcBorders>
          </w:tcPr>
          <w:p w14:paraId="9D0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Плотность населения на территории микрорайона (квартала), чел./га</w:t>
            </w:r>
          </w:p>
        </w:tc>
      </w:tr>
      <w:tr>
        <w:tc>
          <w:tcPr>
            <w:tcW w:type="dxa" w:w="4726"/>
            <w:tcBorders>
              <w:top w:color="000000" w:sz="4" w:val="single"/>
              <w:left w:color="000000" w:sz="4" w:val="single"/>
              <w:bottom w:color="000000" w:sz="4" w:val="single"/>
              <w:right w:color="000000" w:sz="4" w:val="single"/>
            </w:tcBorders>
          </w:tcPr>
          <w:p w14:paraId="9E0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20</w:t>
            </w:r>
          </w:p>
        </w:tc>
        <w:tc>
          <w:tcPr>
            <w:tcW w:type="dxa" w:w="5450"/>
            <w:tcBorders>
              <w:top w:color="000000" w:sz="4" w:val="single"/>
              <w:left w:color="000000" w:sz="4" w:val="single"/>
              <w:bottom w:color="000000" w:sz="4" w:val="single"/>
              <w:right w:color="000000" w:sz="4" w:val="single"/>
            </w:tcBorders>
          </w:tcPr>
          <w:p w14:paraId="9F0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400</w:t>
            </w:r>
          </w:p>
        </w:tc>
      </w:tr>
      <w:tr>
        <w:tc>
          <w:tcPr>
            <w:tcW w:type="dxa" w:w="4726"/>
            <w:tcBorders>
              <w:top w:color="000000" w:sz="4" w:val="single"/>
              <w:left w:color="000000" w:sz="4" w:val="single"/>
              <w:bottom w:color="000000" w:sz="4" w:val="single"/>
              <w:right w:color="000000" w:sz="4" w:val="single"/>
            </w:tcBorders>
          </w:tcPr>
          <w:p w14:paraId="A00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30</w:t>
            </w:r>
          </w:p>
        </w:tc>
        <w:tc>
          <w:tcPr>
            <w:tcW w:type="dxa" w:w="5450"/>
            <w:tcBorders>
              <w:top w:color="000000" w:sz="4" w:val="single"/>
              <w:left w:color="000000" w:sz="4" w:val="single"/>
              <w:bottom w:color="000000" w:sz="4" w:val="single"/>
              <w:right w:color="000000" w:sz="4" w:val="single"/>
            </w:tcBorders>
          </w:tcPr>
          <w:p w14:paraId="A10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265</w:t>
            </w:r>
          </w:p>
        </w:tc>
      </w:tr>
      <w:tr>
        <w:tc>
          <w:tcPr>
            <w:tcW w:type="dxa" w:w="4726"/>
            <w:tcBorders>
              <w:top w:color="000000" w:sz="4" w:val="single"/>
              <w:left w:color="000000" w:sz="4" w:val="single"/>
              <w:bottom w:color="000000" w:sz="4" w:val="single"/>
              <w:right w:color="000000" w:sz="4" w:val="single"/>
            </w:tcBorders>
          </w:tcPr>
          <w:p w14:paraId="A20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40</w:t>
            </w:r>
          </w:p>
        </w:tc>
        <w:tc>
          <w:tcPr>
            <w:tcW w:type="dxa" w:w="5450"/>
            <w:tcBorders>
              <w:top w:color="000000" w:sz="4" w:val="single"/>
              <w:left w:color="000000" w:sz="4" w:val="single"/>
              <w:bottom w:color="000000" w:sz="4" w:val="single"/>
              <w:right w:color="000000" w:sz="4" w:val="single"/>
            </w:tcBorders>
          </w:tcPr>
          <w:p w14:paraId="A30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200</w:t>
            </w:r>
          </w:p>
        </w:tc>
      </w:tr>
    </w:tbl>
    <w:p w14:paraId="A4090000">
      <w:pPr>
        <w:pStyle w:val="Style_3"/>
        <w:tabs>
          <w:tab w:leader="none" w:pos="993" w:val="left"/>
          <w:tab w:leader="none" w:pos="9356" w:val="left"/>
        </w:tabs>
        <w:ind w:firstLine="0" w:left="0"/>
        <w:jc w:val="center"/>
        <w:rPr>
          <w:rFonts w:ascii="Times New Roman" w:hAnsi="Times New Roman"/>
          <w:b w:val="1"/>
          <w:color w:val="0070C0"/>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176"/>
      </w:tblGrid>
      <w:tr>
        <w:trPr>
          <w:trHeight w:hRule="atLeast" w:val="96"/>
        </w:trPr>
        <w:tc>
          <w:tcPr>
            <w:tcW w:type="dxa" w:w="10176"/>
            <w:tcBorders>
              <w:top w:color="000000" w:sz="4" w:val="single"/>
              <w:left w:color="000000" w:sz="4" w:val="single"/>
              <w:bottom w:color="000000" w:sz="4" w:val="single"/>
              <w:right w:color="000000" w:sz="4" w:val="single"/>
            </w:tcBorders>
          </w:tcPr>
          <w:p w14:paraId="A509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A6090000">
            <w:pPr>
              <w:pStyle w:val="Style_3"/>
              <w:numPr>
                <w:ilvl w:val="0"/>
                <w:numId w:val="30"/>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Границы расчётной территории микрорайона (квартала) следует устанавливать по красным линиям магистральных и жилых улиц, либо по осям проездов (при отсутствии красных линий).</w:t>
            </w:r>
          </w:p>
          <w:p w14:paraId="A7090000">
            <w:pPr>
              <w:pStyle w:val="Style_3"/>
              <w:numPr>
                <w:ilvl w:val="0"/>
                <w:numId w:val="30"/>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В расчётную территорию микрорайона (квартала) следует дополнительно включать площади земельных участков объектов повседневного спроса, обслуживающих расчётное население микрорайона (квартала) и расположенных в нормируемых радиусах доступности за границами рассматриваемого микрорайона (квартала); площади помещений для хранения легковых автомобилей, расположенных в подземных и надземных этажах зданий и сооружений, предназначенных для расчётного населения микрорайона (квартала); площади открытых этажей и пространств (кровли, террасы), размещённых в пределах территории застройки и используемых для размещения элементов (объектов) благоустройства и озеленения.</w:t>
            </w:r>
          </w:p>
          <w:p w14:paraId="A8090000">
            <w:pPr>
              <w:pStyle w:val="Style_3"/>
              <w:numPr>
                <w:ilvl w:val="0"/>
                <w:numId w:val="30"/>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В условиях градостроительной реконструкции в расчётную территорию микрорайона (квартала) следует включать территорию улиц, разделяющих микрорайоны (кварталы), и предназначенных для подхода или подъезда к зданиям и сооружениям. </w:t>
            </w:r>
          </w:p>
          <w:p w14:paraId="A9090000">
            <w:pPr>
              <w:pStyle w:val="Style_3"/>
              <w:numPr>
                <w:ilvl w:val="0"/>
                <w:numId w:val="30"/>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В условиях градостроительной реконструкции показатель плотности населения допускается увеличивать, но не более чем: </w:t>
            </w:r>
          </w:p>
          <w:p w14:paraId="AA090000">
            <w:pPr>
              <w:pStyle w:val="Style_3"/>
              <w:tabs>
                <w:tab w:leader="none" w:pos="426" w:val="left"/>
                <w:tab w:leader="none" w:pos="851" w:val="left"/>
              </w:tabs>
              <w:ind w:firstLine="0" w:left="284" w:right="33"/>
              <w:rPr>
                <w:rFonts w:ascii="Times New Roman" w:hAnsi="Times New Roman"/>
                <w:sz w:val="16"/>
              </w:rPr>
            </w:pPr>
            <w:r>
              <w:rPr>
                <w:rFonts w:ascii="Times New Roman" w:hAnsi="Times New Roman"/>
                <w:sz w:val="16"/>
              </w:rPr>
              <w:t>- на 10% для объектов жилого назначения, относящихся по типу комфорта к классу Муниципальный;</w:t>
            </w:r>
          </w:p>
          <w:p w14:paraId="AB090000">
            <w:pPr>
              <w:pStyle w:val="Style_3"/>
              <w:tabs>
                <w:tab w:leader="none" w:pos="426" w:val="left"/>
                <w:tab w:leader="none" w:pos="851" w:val="left"/>
              </w:tabs>
              <w:ind w:firstLine="0" w:left="284" w:right="33"/>
              <w:rPr>
                <w:rFonts w:ascii="Times New Roman" w:hAnsi="Times New Roman"/>
                <w:sz w:val="16"/>
              </w:rPr>
            </w:pPr>
            <w:r>
              <w:rPr>
                <w:rFonts w:ascii="Times New Roman" w:hAnsi="Times New Roman"/>
                <w:sz w:val="16"/>
              </w:rPr>
              <w:t>- на 15% для объектов жилого назначения, относящихся по типу комфорта к классу Стандартный;</w:t>
            </w:r>
          </w:p>
          <w:p w14:paraId="AC090000">
            <w:pPr>
              <w:pStyle w:val="Style_3"/>
              <w:tabs>
                <w:tab w:leader="none" w:pos="426" w:val="left"/>
                <w:tab w:leader="none" w:pos="851" w:val="left"/>
              </w:tabs>
              <w:ind w:firstLine="284" w:left="0" w:right="33"/>
              <w:rPr>
                <w:rFonts w:ascii="Times New Roman" w:hAnsi="Times New Roman"/>
                <w:sz w:val="16"/>
              </w:rPr>
            </w:pPr>
            <w:r>
              <w:rPr>
                <w:rFonts w:ascii="Times New Roman" w:hAnsi="Times New Roman"/>
                <w:sz w:val="16"/>
              </w:rPr>
              <w:t>- на 20% для объектов жилого назначения, относящихся по типу комфорта к классу Престижный (бизнес-класс).</w:t>
            </w:r>
          </w:p>
          <w:p w14:paraId="AD090000">
            <w:pPr>
              <w:pStyle w:val="Style_3"/>
              <w:numPr>
                <w:ilvl w:val="0"/>
                <w:numId w:val="30"/>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При </w:t>
            </w:r>
            <w:r>
              <w:rPr>
                <w:rFonts w:ascii="Times New Roman" w:hAnsi="Times New Roman"/>
                <w:sz w:val="16"/>
              </w:rPr>
              <w:t>КРТ</w:t>
            </w:r>
            <w:r>
              <w:rPr>
                <w:rFonts w:ascii="Times New Roman" w:hAnsi="Times New Roman"/>
                <w:sz w:val="16"/>
              </w:rPr>
              <w:t xml:space="preserve"> показатель плотности населения определяется в соответствии с условиями договора о </w:t>
            </w:r>
            <w:r>
              <w:rPr>
                <w:rFonts w:ascii="Times New Roman" w:hAnsi="Times New Roman"/>
                <w:sz w:val="16"/>
              </w:rPr>
              <w:t>КРТ</w:t>
            </w:r>
            <w:r>
              <w:rPr>
                <w:rFonts w:ascii="Times New Roman" w:hAnsi="Times New Roman"/>
                <w:sz w:val="16"/>
              </w:rPr>
              <w:t>, но не должен</w:t>
            </w:r>
            <w:r>
              <w:rPr>
                <w:rFonts w:ascii="Times New Roman" w:hAnsi="Times New Roman"/>
                <w:sz w:val="16"/>
              </w:rPr>
              <w:t xml:space="preserve"> превышать</w:t>
            </w:r>
            <w:r>
              <w:rPr>
                <w:rFonts w:ascii="Times New Roman" w:hAnsi="Times New Roman"/>
                <w:sz w:val="16"/>
              </w:rPr>
              <w:t xml:space="preserve"> </w:t>
            </w:r>
            <w:r>
              <w:rPr>
                <w:rFonts w:ascii="Times New Roman" w:hAnsi="Times New Roman"/>
                <w:sz w:val="16"/>
              </w:rPr>
              <w:t>450 чел./га.</w:t>
            </w:r>
          </w:p>
        </w:tc>
      </w:tr>
    </w:tbl>
    <w:p w14:paraId="AE090000">
      <w:pPr>
        <w:pStyle w:val="Style_3"/>
        <w:numPr>
          <w:ilvl w:val="0"/>
          <w:numId w:val="25"/>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Предельные значения этажности объектов жилищного строительства в зависимости от типа жилой застройки следует принимать в соответствии с таблицей 13.3</w:t>
      </w:r>
    </w:p>
    <w:p w14:paraId="AF09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13.3</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560"/>
        <w:gridCol w:w="4616"/>
      </w:tblGrid>
      <w:tr>
        <w:tc>
          <w:tcPr>
            <w:tcW w:type="dxa" w:w="5560"/>
            <w:tcBorders>
              <w:top w:color="000000" w:sz="4" w:val="single"/>
              <w:left w:color="000000" w:sz="4" w:val="single"/>
              <w:bottom w:color="000000" w:sz="4" w:val="single"/>
              <w:right w:color="000000" w:sz="4" w:val="single"/>
            </w:tcBorders>
          </w:tcPr>
          <w:p w14:paraId="B0090000">
            <w:pPr>
              <w:pStyle w:val="Style_3"/>
              <w:tabs>
                <w:tab w:leader="none" w:pos="993" w:val="left"/>
                <w:tab w:leader="none" w:pos="9356" w:val="left"/>
              </w:tabs>
              <w:ind w:firstLine="0" w:left="0"/>
              <w:jc w:val="center"/>
              <w:rPr>
                <w:rFonts w:ascii="Times New Roman" w:hAnsi="Times New Roman"/>
                <w:b w:val="1"/>
                <w:sz w:val="16"/>
              </w:rPr>
            </w:pPr>
            <w:r>
              <w:rPr>
                <w:rFonts w:ascii="Times New Roman" w:hAnsi="Times New Roman"/>
                <w:sz w:val="16"/>
              </w:rPr>
              <w:t>Тип жилой застройки</w:t>
            </w:r>
          </w:p>
        </w:tc>
        <w:tc>
          <w:tcPr>
            <w:tcW w:type="dxa" w:w="4616"/>
            <w:tcBorders>
              <w:top w:color="000000" w:sz="4" w:val="single"/>
              <w:left w:color="000000" w:sz="4" w:val="single"/>
              <w:bottom w:color="000000" w:sz="4" w:val="single"/>
              <w:right w:color="000000" w:sz="4" w:val="single"/>
            </w:tcBorders>
          </w:tcPr>
          <w:p w14:paraId="B1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Этажность</w:t>
            </w:r>
          </w:p>
        </w:tc>
      </w:tr>
    </w:tbl>
    <w:p w14:paraId="B2090000">
      <w:pPr>
        <w:pStyle w:val="Style_3"/>
        <w:tabs>
          <w:tab w:leader="none" w:pos="993"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569"/>
        <w:gridCol w:w="4607"/>
      </w:tblGrid>
      <w:tr>
        <w:trPr>
          <w:trHeight w:hRule="atLeast" w:val="85"/>
          <w:tblHeader/>
        </w:trPr>
        <w:tc>
          <w:tcPr>
            <w:tcW w:type="dxa" w:w="5569"/>
            <w:tcBorders>
              <w:top w:color="000000" w:sz="4" w:val="single"/>
              <w:left w:color="000000" w:sz="4" w:val="single"/>
              <w:bottom w:color="000000" w:sz="4" w:val="single"/>
              <w:right w:color="000000" w:sz="4" w:val="single"/>
            </w:tcBorders>
          </w:tcPr>
          <w:p w14:paraId="B3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4607"/>
            <w:tcBorders>
              <w:top w:color="000000" w:sz="4" w:val="single"/>
              <w:left w:color="000000" w:sz="4" w:val="single"/>
              <w:bottom w:color="000000" w:sz="4" w:val="single"/>
              <w:right w:color="000000" w:sz="4" w:val="single"/>
            </w:tcBorders>
          </w:tcPr>
          <w:p w14:paraId="B4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2</w:t>
            </w:r>
          </w:p>
        </w:tc>
      </w:tr>
      <w:tr>
        <w:tc>
          <w:tcPr>
            <w:tcW w:type="dxa" w:w="5569"/>
            <w:tcBorders>
              <w:top w:color="000000" w:sz="4" w:val="single"/>
              <w:left w:color="000000" w:sz="4" w:val="single"/>
              <w:bottom w:color="000000" w:sz="4" w:val="single"/>
              <w:right w:color="000000" w:sz="4" w:val="single"/>
            </w:tcBorders>
          </w:tcPr>
          <w:p w14:paraId="B509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 xml:space="preserve">Индивидуальная </w:t>
            </w:r>
          </w:p>
        </w:tc>
        <w:tc>
          <w:tcPr>
            <w:tcW w:type="dxa" w:w="4607"/>
            <w:tcBorders>
              <w:top w:color="000000" w:sz="4" w:val="single"/>
              <w:left w:color="000000" w:sz="4" w:val="single"/>
              <w:bottom w:color="000000" w:sz="4" w:val="single"/>
              <w:right w:color="000000" w:sz="4" w:val="single"/>
            </w:tcBorders>
          </w:tcPr>
          <w:p w14:paraId="B6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от 1 до 3</w:t>
            </w:r>
          </w:p>
        </w:tc>
      </w:tr>
      <w:tr>
        <w:tc>
          <w:tcPr>
            <w:tcW w:type="dxa" w:w="5569"/>
            <w:tcBorders>
              <w:top w:color="000000" w:sz="4" w:val="single"/>
              <w:left w:color="000000" w:sz="4" w:val="single"/>
              <w:bottom w:color="000000" w:sz="4" w:val="single"/>
              <w:right w:color="000000" w:sz="4" w:val="single"/>
            </w:tcBorders>
          </w:tcPr>
          <w:p w14:paraId="B709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Малоэтажная многоквартирная</w:t>
            </w:r>
          </w:p>
        </w:tc>
        <w:tc>
          <w:tcPr>
            <w:tcW w:type="dxa" w:w="4607"/>
            <w:tcBorders>
              <w:top w:color="000000" w:sz="4" w:val="single"/>
              <w:left w:color="000000" w:sz="4" w:val="single"/>
              <w:bottom w:color="000000" w:sz="4" w:val="single"/>
              <w:right w:color="000000" w:sz="4" w:val="single"/>
            </w:tcBorders>
          </w:tcPr>
          <w:p w14:paraId="B8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от 1 до 4</w:t>
            </w:r>
          </w:p>
        </w:tc>
      </w:tr>
      <w:tr>
        <w:tc>
          <w:tcPr>
            <w:tcW w:type="dxa" w:w="5569"/>
            <w:tcBorders>
              <w:top w:color="000000" w:sz="4" w:val="single"/>
              <w:left w:color="000000" w:sz="4" w:val="single"/>
              <w:bottom w:color="000000" w:sz="4" w:val="single"/>
              <w:right w:color="000000" w:sz="4" w:val="single"/>
            </w:tcBorders>
          </w:tcPr>
          <w:p w14:paraId="B909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Среднеэтажная многоквартирная</w:t>
            </w:r>
          </w:p>
        </w:tc>
        <w:tc>
          <w:tcPr>
            <w:tcW w:type="dxa" w:w="4607"/>
            <w:tcBorders>
              <w:top w:color="000000" w:sz="4" w:val="single"/>
              <w:left w:color="000000" w:sz="4" w:val="single"/>
              <w:bottom w:color="000000" w:sz="4" w:val="single"/>
              <w:right w:color="000000" w:sz="4" w:val="single"/>
            </w:tcBorders>
          </w:tcPr>
          <w:p w14:paraId="BA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от 5 до 8</w:t>
            </w:r>
          </w:p>
        </w:tc>
      </w:tr>
      <w:tr>
        <w:trPr>
          <w:trHeight w:hRule="atLeast" w:val="96"/>
        </w:trPr>
        <w:tc>
          <w:tcPr>
            <w:tcW w:type="dxa" w:w="5569"/>
            <w:tcBorders>
              <w:top w:color="000000" w:sz="4" w:val="single"/>
              <w:left w:color="000000" w:sz="4" w:val="single"/>
              <w:bottom w:color="000000" w:sz="4" w:val="single"/>
              <w:right w:color="000000" w:sz="4" w:val="single"/>
            </w:tcBorders>
          </w:tcPr>
          <w:p w14:paraId="BB09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Многоэтажная многоквартирная</w:t>
            </w:r>
          </w:p>
        </w:tc>
        <w:tc>
          <w:tcPr>
            <w:tcW w:type="dxa" w:w="4607"/>
            <w:tcBorders>
              <w:top w:color="000000" w:sz="4" w:val="single"/>
              <w:left w:color="000000" w:sz="4" w:val="single"/>
              <w:bottom w:color="000000" w:sz="4" w:val="single"/>
              <w:right w:color="000000" w:sz="4" w:val="single"/>
            </w:tcBorders>
          </w:tcPr>
          <w:p w14:paraId="BC090000">
            <w:pPr>
              <w:pStyle w:val="Style_3"/>
              <w:tabs>
                <w:tab w:leader="none" w:pos="993" w:val="left"/>
                <w:tab w:leader="none" w:pos="9356" w:val="left"/>
              </w:tabs>
              <w:ind w:firstLine="0" w:left="0"/>
              <w:jc w:val="center"/>
              <w:rPr>
                <w:rFonts w:ascii="Times New Roman" w:hAnsi="Times New Roman"/>
                <w:b w:val="1"/>
                <w:sz w:val="16"/>
              </w:rPr>
            </w:pPr>
            <w:r>
              <w:rPr>
                <w:rFonts w:ascii="Times New Roman" w:hAnsi="Times New Roman"/>
                <w:sz w:val="16"/>
              </w:rPr>
              <w:t>от 9 до 24</w:t>
            </w:r>
          </w:p>
        </w:tc>
      </w:tr>
      <w:tr>
        <w:trPr>
          <w:trHeight w:hRule="atLeast" w:val="96"/>
        </w:trPr>
        <w:tc>
          <w:tcPr>
            <w:tcW w:type="dxa" w:w="5569"/>
            <w:tcBorders>
              <w:top w:color="000000" w:sz="4" w:val="single"/>
              <w:left w:color="000000" w:sz="4" w:val="single"/>
              <w:bottom w:color="000000" w:sz="4" w:val="single"/>
              <w:right w:color="000000" w:sz="4" w:val="single"/>
            </w:tcBorders>
          </w:tcPr>
          <w:p w14:paraId="BD09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Высотная многоквартирная</w:t>
            </w:r>
          </w:p>
        </w:tc>
        <w:tc>
          <w:tcPr>
            <w:tcW w:type="dxa" w:w="4607"/>
            <w:tcBorders>
              <w:top w:color="000000" w:sz="4" w:val="single"/>
              <w:left w:color="000000" w:sz="4" w:val="single"/>
              <w:bottom w:color="000000" w:sz="4" w:val="single"/>
              <w:right w:color="000000" w:sz="4" w:val="single"/>
            </w:tcBorders>
          </w:tcPr>
          <w:p w14:paraId="BE090000">
            <w:pPr>
              <w:pStyle w:val="Style_3"/>
              <w:tabs>
                <w:tab w:leader="none" w:pos="993" w:val="left"/>
                <w:tab w:leader="none" w:pos="9356" w:val="left"/>
              </w:tabs>
              <w:ind w:firstLine="0" w:left="0"/>
              <w:jc w:val="center"/>
              <w:rPr>
                <w:rFonts w:ascii="Times New Roman" w:hAnsi="Times New Roman"/>
                <w:b w:val="1"/>
                <w:sz w:val="16"/>
              </w:rPr>
            </w:pPr>
            <w:r>
              <w:rPr>
                <w:rFonts w:ascii="Times New Roman" w:hAnsi="Times New Roman"/>
                <w:sz w:val="16"/>
              </w:rPr>
              <w:t>от 25</w:t>
            </w:r>
          </w:p>
        </w:tc>
      </w:tr>
      <w:tr>
        <w:trPr>
          <w:trHeight w:hRule="atLeast" w:val="96"/>
        </w:trPr>
        <w:tc>
          <w:tcPr>
            <w:tcW w:type="dxa" w:w="5569"/>
            <w:tcBorders>
              <w:top w:color="000000" w:sz="4" w:val="single"/>
              <w:left w:color="000000" w:sz="4" w:val="single"/>
              <w:bottom w:color="000000" w:sz="4" w:val="single"/>
              <w:right w:color="000000" w:sz="4" w:val="single"/>
            </w:tcBorders>
          </w:tcPr>
          <w:p w14:paraId="BF09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Смешанная многоквартирная</w:t>
            </w:r>
            <w:r>
              <w:rPr>
                <w:rFonts w:ascii="Times New Roman" w:hAnsi="Times New Roman"/>
                <w:sz w:val="16"/>
              </w:rPr>
              <w:t>*</w:t>
            </w:r>
          </w:p>
        </w:tc>
        <w:tc>
          <w:tcPr>
            <w:tcW w:type="dxa" w:w="4607"/>
            <w:tcBorders>
              <w:top w:color="000000" w:sz="4" w:val="single"/>
              <w:left w:color="000000" w:sz="4" w:val="single"/>
              <w:bottom w:color="000000" w:sz="4" w:val="single"/>
              <w:right w:color="000000" w:sz="4" w:val="single"/>
            </w:tcBorders>
          </w:tcPr>
          <w:p w14:paraId="C0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от 5</w:t>
            </w:r>
          </w:p>
        </w:tc>
      </w:tr>
    </w:tbl>
    <w:p w14:paraId="C1090000">
      <w:pPr>
        <w:pStyle w:val="Style_3"/>
        <w:tabs>
          <w:tab w:leader="none" w:pos="993"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176"/>
      </w:tblGrid>
      <w:tr>
        <w:trPr>
          <w:trHeight w:hRule="atLeast" w:val="96"/>
        </w:trPr>
        <w:tc>
          <w:tcPr>
            <w:tcW w:type="dxa" w:w="10176"/>
            <w:tcBorders>
              <w:top w:color="000000" w:sz="4" w:val="single"/>
              <w:left w:color="000000" w:sz="4" w:val="single"/>
              <w:bottom w:color="000000" w:sz="4" w:val="single"/>
              <w:right w:color="000000" w:sz="4" w:val="single"/>
            </w:tcBorders>
          </w:tcPr>
          <w:p w14:paraId="C2090000">
            <w:pPr>
              <w:tabs>
                <w:tab w:leader="none" w:pos="439" w:val="left"/>
                <w:tab w:leader="none" w:pos="10065" w:val="left"/>
              </w:tabs>
              <w:ind w:firstLine="284" w:left="0" w:right="33"/>
              <w:jc w:val="both"/>
              <w:rPr>
                <w:rFonts w:ascii="Times New Roman" w:hAnsi="Times New Roman"/>
                <w:sz w:val="16"/>
              </w:rPr>
            </w:pPr>
            <w:r>
              <w:rPr>
                <w:rFonts w:ascii="Times New Roman" w:hAnsi="Times New Roman"/>
                <w:sz w:val="16"/>
              </w:rPr>
              <w:t>* К типу жилой застройки «Смешанная многоквартирная» относятся объекты жилищного строительства переменной этажности при условии отнесения двух и более частей (секций) многоквартирного жилого здания к следующим двум или трем типам жилой застройки: среднеэтажная многоквартирная, многоэтажная многоквартирная, высотная многоквартирная</w:t>
            </w:r>
          </w:p>
          <w:p w14:paraId="C3090000">
            <w:pPr>
              <w:tabs>
                <w:tab w:leader="none" w:pos="439" w:val="left"/>
                <w:tab w:leader="none" w:pos="10065" w:val="left"/>
              </w:tabs>
              <w:ind w:firstLine="284" w:left="0" w:right="33"/>
              <w:jc w:val="both"/>
              <w:rPr>
                <w:rFonts w:ascii="Times New Roman" w:hAnsi="Times New Roman"/>
                <w:sz w:val="16"/>
              </w:rPr>
            </w:pPr>
          </w:p>
          <w:p w14:paraId="C4090000">
            <w:pPr>
              <w:tabs>
                <w:tab w:leader="none" w:pos="439" w:val="left"/>
                <w:tab w:leader="none" w:pos="10065" w:val="left"/>
              </w:tabs>
              <w:ind w:firstLine="284" w:left="0" w:right="33"/>
              <w:jc w:val="both"/>
              <w:rPr>
                <w:rFonts w:ascii="Times New Roman" w:hAnsi="Times New Roman"/>
                <w:sz w:val="16"/>
              </w:rPr>
            </w:pPr>
            <w:r>
              <w:rPr>
                <w:rFonts w:ascii="Times New Roman" w:hAnsi="Times New Roman"/>
                <w:sz w:val="16"/>
              </w:rPr>
              <w:t>Примечания:</w:t>
            </w:r>
          </w:p>
          <w:p w14:paraId="C5090000">
            <w:pPr>
              <w:pStyle w:val="Style_3"/>
              <w:numPr>
                <w:ilvl w:val="0"/>
                <w:numId w:val="31"/>
              </w:numPr>
              <w:tabs>
                <w:tab w:leader="none" w:pos="439" w:val="left"/>
                <w:tab w:leader="none" w:pos="851" w:val="left"/>
                <w:tab w:leader="none" w:pos="10065" w:val="left"/>
              </w:tabs>
              <w:ind w:firstLine="284" w:left="0" w:right="33"/>
              <w:rPr>
                <w:rFonts w:ascii="Times New Roman" w:hAnsi="Times New Roman"/>
                <w:sz w:val="16"/>
              </w:rPr>
            </w:pPr>
            <w:r>
              <w:rPr>
                <w:rFonts w:ascii="Times New Roman" w:hAnsi="Times New Roman"/>
                <w:sz w:val="16"/>
              </w:rPr>
              <w:t>При застройке микрорайона (квартала) жилыми домами различной этажности показатель средней этажности определяется как отношение суммы произведений площади каждого жилого дома на его этажность к суммарной площади всех жилых домов. При этом подземные этажи в расчёте суммы произведений площади каждого жилого дома на его этажность не учитываются.</w:t>
            </w:r>
          </w:p>
        </w:tc>
      </w:tr>
    </w:tbl>
    <w:p w14:paraId="C6090000">
      <w:pPr>
        <w:pStyle w:val="Style_3"/>
        <w:numPr>
          <w:ilvl w:val="0"/>
          <w:numId w:val="25"/>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Для зданий разной этажности предельные значения удельного показателя земельной доли (части земельного участка), приходящейся на 1 м</w:t>
      </w:r>
      <w:r>
        <w:rPr>
          <w:rFonts w:ascii="Times New Roman" w:hAnsi="Times New Roman"/>
          <w:sz w:val="26"/>
          <w:vertAlign w:val="superscript"/>
        </w:rPr>
        <w:t>2</w:t>
      </w:r>
      <w:r>
        <w:rPr>
          <w:rFonts w:ascii="Times New Roman" w:hAnsi="Times New Roman"/>
          <w:sz w:val="26"/>
        </w:rPr>
        <w:t xml:space="preserve"> общей площади жилых помещений в зависимости от значения показателя жилищной обеспеченности, рекомендуется принимать в соответствии с таблицей 13.4</w:t>
      </w:r>
    </w:p>
    <w:p w14:paraId="C709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13.4</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51"/>
        <w:gridCol w:w="687"/>
        <w:gridCol w:w="688"/>
        <w:gridCol w:w="687"/>
        <w:gridCol w:w="688"/>
        <w:gridCol w:w="687"/>
        <w:gridCol w:w="688"/>
        <w:gridCol w:w="687"/>
        <w:gridCol w:w="688"/>
        <w:gridCol w:w="687"/>
        <w:gridCol w:w="688"/>
        <w:gridCol w:w="687"/>
        <w:gridCol w:w="688"/>
      </w:tblGrid>
      <w:tr>
        <w:tc>
          <w:tcPr>
            <w:tcW w:type="dxa" w:w="10201"/>
            <w:gridSpan w:val="13"/>
            <w:tcBorders>
              <w:top w:color="000000" w:sz="4" w:val="single"/>
              <w:left w:color="000000" w:sz="4" w:val="single"/>
              <w:bottom w:color="000000" w:sz="4" w:val="single"/>
              <w:right w:color="000000" w:sz="4" w:val="single"/>
            </w:tcBorders>
          </w:tcPr>
          <w:p w14:paraId="C8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Удельный показатель земельной доли (части земельного участка)</w:t>
            </w:r>
          </w:p>
        </w:tc>
      </w:tr>
      <w:tr>
        <w:tc>
          <w:tcPr>
            <w:tcW w:type="dxa" w:w="1951"/>
            <w:vMerge w:val="restart"/>
            <w:tcBorders>
              <w:top w:color="000000" w:sz="4" w:val="single"/>
              <w:left w:color="000000" w:sz="4" w:val="single"/>
              <w:bottom w:color="000000" w:sz="4" w:val="single"/>
              <w:right w:color="000000" w:sz="4" w:val="single"/>
            </w:tcBorders>
          </w:tcPr>
          <w:p w14:paraId="C9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Жил. обеспеченность,</w:t>
            </w:r>
          </w:p>
          <w:p w14:paraId="CA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м</w:t>
            </w:r>
            <w:r>
              <w:rPr>
                <w:rFonts w:ascii="Times New Roman" w:hAnsi="Times New Roman"/>
                <w:sz w:val="16"/>
                <w:vertAlign w:val="superscript"/>
              </w:rPr>
              <w:t>2</w:t>
            </w:r>
            <w:r>
              <w:rPr>
                <w:rFonts w:ascii="Times New Roman" w:hAnsi="Times New Roman"/>
                <w:sz w:val="16"/>
              </w:rPr>
              <w:t>/чел.</w:t>
            </w:r>
          </w:p>
        </w:tc>
        <w:tc>
          <w:tcPr>
            <w:tcW w:type="dxa" w:w="8250"/>
            <w:gridSpan w:val="12"/>
            <w:tcBorders>
              <w:top w:color="000000" w:sz="4" w:val="single"/>
              <w:left w:color="000000" w:sz="4" w:val="single"/>
              <w:bottom w:color="000000" w:sz="4" w:val="single"/>
              <w:right w:color="000000" w:sz="4" w:val="single"/>
            </w:tcBorders>
          </w:tcPr>
          <w:p w14:paraId="CB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Этажность</w:t>
            </w:r>
          </w:p>
        </w:tc>
      </w:tr>
      <w:tr>
        <w:tc>
          <w:tcPr>
            <w:tcW w:type="dxa" w:w="1951"/>
            <w:gridSpan w:val="1"/>
            <w:vMerge w:val="continue"/>
            <w:tcBorders>
              <w:top w:color="000000" w:sz="4" w:val="single"/>
              <w:left w:color="000000" w:sz="4" w:val="single"/>
              <w:bottom w:color="000000" w:sz="4" w:val="single"/>
              <w:right w:color="000000" w:sz="4" w:val="single"/>
            </w:tcBorders>
          </w:tcPr>
          <w:p/>
        </w:tc>
        <w:tc>
          <w:tcPr>
            <w:tcW w:type="dxa" w:w="687"/>
            <w:tcBorders>
              <w:top w:color="000000" w:sz="4" w:val="single"/>
              <w:left w:color="000000" w:sz="4" w:val="single"/>
              <w:bottom w:color="000000" w:sz="4" w:val="single"/>
              <w:right w:color="000000" w:sz="4" w:val="single"/>
            </w:tcBorders>
          </w:tcPr>
          <w:p w14:paraId="CC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w:t>
            </w:r>
          </w:p>
        </w:tc>
        <w:tc>
          <w:tcPr>
            <w:tcW w:type="dxa" w:w="688"/>
            <w:tcBorders>
              <w:top w:color="000000" w:sz="4" w:val="single"/>
              <w:left w:color="000000" w:sz="4" w:val="single"/>
              <w:bottom w:color="000000" w:sz="4" w:val="single"/>
              <w:right w:color="000000" w:sz="4" w:val="single"/>
            </w:tcBorders>
          </w:tcPr>
          <w:p w14:paraId="CD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3</w:t>
            </w:r>
          </w:p>
        </w:tc>
        <w:tc>
          <w:tcPr>
            <w:tcW w:type="dxa" w:w="687"/>
            <w:tcBorders>
              <w:top w:color="000000" w:sz="4" w:val="single"/>
              <w:left w:color="000000" w:sz="4" w:val="single"/>
              <w:bottom w:color="000000" w:sz="4" w:val="single"/>
              <w:right w:color="000000" w:sz="4" w:val="single"/>
            </w:tcBorders>
          </w:tcPr>
          <w:p w14:paraId="CE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4</w:t>
            </w:r>
          </w:p>
        </w:tc>
        <w:tc>
          <w:tcPr>
            <w:tcW w:type="dxa" w:w="688"/>
            <w:tcBorders>
              <w:top w:color="000000" w:sz="4" w:val="single"/>
              <w:left w:color="000000" w:sz="4" w:val="single"/>
              <w:bottom w:color="000000" w:sz="4" w:val="single"/>
              <w:right w:color="000000" w:sz="4" w:val="single"/>
            </w:tcBorders>
          </w:tcPr>
          <w:p w14:paraId="CF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5</w:t>
            </w:r>
          </w:p>
        </w:tc>
        <w:tc>
          <w:tcPr>
            <w:tcW w:type="dxa" w:w="687"/>
            <w:tcBorders>
              <w:top w:color="000000" w:sz="4" w:val="single"/>
              <w:left w:color="000000" w:sz="4" w:val="single"/>
              <w:bottom w:color="000000" w:sz="4" w:val="single"/>
              <w:right w:color="000000" w:sz="4" w:val="single"/>
            </w:tcBorders>
          </w:tcPr>
          <w:p w14:paraId="D0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6</w:t>
            </w:r>
          </w:p>
        </w:tc>
        <w:tc>
          <w:tcPr>
            <w:tcW w:type="dxa" w:w="688"/>
            <w:tcBorders>
              <w:top w:color="000000" w:sz="4" w:val="single"/>
              <w:left w:color="000000" w:sz="4" w:val="single"/>
              <w:bottom w:color="000000" w:sz="4" w:val="single"/>
              <w:right w:color="000000" w:sz="4" w:val="single"/>
            </w:tcBorders>
          </w:tcPr>
          <w:p w14:paraId="D1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7</w:t>
            </w:r>
          </w:p>
        </w:tc>
        <w:tc>
          <w:tcPr>
            <w:tcW w:type="dxa" w:w="687"/>
            <w:tcBorders>
              <w:top w:color="000000" w:sz="4" w:val="single"/>
              <w:left w:color="000000" w:sz="4" w:val="single"/>
              <w:bottom w:color="000000" w:sz="4" w:val="single"/>
              <w:right w:color="000000" w:sz="4" w:val="single"/>
            </w:tcBorders>
          </w:tcPr>
          <w:p w14:paraId="D2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8</w:t>
            </w:r>
          </w:p>
        </w:tc>
        <w:tc>
          <w:tcPr>
            <w:tcW w:type="dxa" w:w="688"/>
            <w:tcBorders>
              <w:top w:color="000000" w:sz="4" w:val="single"/>
              <w:left w:color="000000" w:sz="4" w:val="single"/>
              <w:bottom w:color="000000" w:sz="4" w:val="single"/>
              <w:right w:color="000000" w:sz="4" w:val="single"/>
            </w:tcBorders>
          </w:tcPr>
          <w:p w14:paraId="D3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9</w:t>
            </w:r>
          </w:p>
        </w:tc>
        <w:tc>
          <w:tcPr>
            <w:tcW w:type="dxa" w:w="687"/>
            <w:tcBorders>
              <w:top w:color="000000" w:sz="4" w:val="single"/>
              <w:left w:color="000000" w:sz="4" w:val="single"/>
              <w:bottom w:color="000000" w:sz="4" w:val="single"/>
              <w:right w:color="000000" w:sz="4" w:val="single"/>
            </w:tcBorders>
          </w:tcPr>
          <w:p w14:paraId="D4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10</w:t>
            </w:r>
          </w:p>
        </w:tc>
        <w:tc>
          <w:tcPr>
            <w:tcW w:type="dxa" w:w="688"/>
            <w:tcBorders>
              <w:top w:color="000000" w:sz="4" w:val="single"/>
              <w:left w:color="000000" w:sz="4" w:val="single"/>
              <w:bottom w:color="000000" w:sz="4" w:val="single"/>
              <w:right w:color="000000" w:sz="4" w:val="single"/>
            </w:tcBorders>
          </w:tcPr>
          <w:p w14:paraId="D5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11</w:t>
            </w:r>
          </w:p>
        </w:tc>
        <w:tc>
          <w:tcPr>
            <w:tcW w:type="dxa" w:w="687"/>
            <w:tcBorders>
              <w:top w:color="000000" w:sz="4" w:val="single"/>
              <w:left w:color="000000" w:sz="4" w:val="single"/>
              <w:bottom w:color="000000" w:sz="4" w:val="single"/>
              <w:right w:color="000000" w:sz="4" w:val="single"/>
            </w:tcBorders>
          </w:tcPr>
          <w:p w14:paraId="D6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12</w:t>
            </w:r>
          </w:p>
        </w:tc>
        <w:tc>
          <w:tcPr>
            <w:tcW w:type="dxa" w:w="688"/>
            <w:tcBorders>
              <w:top w:color="000000" w:sz="4" w:val="single"/>
              <w:left w:color="000000" w:sz="4" w:val="single"/>
              <w:bottom w:color="000000" w:sz="4" w:val="single"/>
              <w:right w:color="000000" w:sz="4" w:val="single"/>
            </w:tcBorders>
          </w:tcPr>
          <w:p w14:paraId="D7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13</w:t>
            </w:r>
          </w:p>
        </w:tc>
      </w:tr>
    </w:tbl>
    <w:p w14:paraId="D809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51"/>
        <w:gridCol w:w="687"/>
        <w:gridCol w:w="688"/>
        <w:gridCol w:w="687"/>
        <w:gridCol w:w="688"/>
        <w:gridCol w:w="687"/>
        <w:gridCol w:w="688"/>
        <w:gridCol w:w="687"/>
        <w:gridCol w:w="688"/>
        <w:gridCol w:w="687"/>
        <w:gridCol w:w="688"/>
        <w:gridCol w:w="687"/>
        <w:gridCol w:w="688"/>
      </w:tblGrid>
      <w:tr>
        <w:trPr>
          <w:tblHeader/>
        </w:trPr>
        <w:tc>
          <w:tcPr>
            <w:tcW w:type="dxa" w:w="1951"/>
            <w:tcBorders>
              <w:top w:color="000000" w:sz="4" w:val="single"/>
              <w:left w:color="000000" w:sz="4" w:val="single"/>
              <w:bottom w:color="000000" w:sz="4" w:val="single"/>
              <w:right w:color="000000" w:sz="4" w:val="single"/>
            </w:tcBorders>
          </w:tcPr>
          <w:p w14:paraId="D9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687"/>
            <w:tcBorders>
              <w:top w:color="000000" w:sz="4" w:val="single"/>
              <w:left w:color="000000" w:sz="4" w:val="single"/>
              <w:bottom w:color="000000" w:sz="4" w:val="single"/>
              <w:right w:color="000000" w:sz="4" w:val="single"/>
            </w:tcBorders>
          </w:tcPr>
          <w:p w14:paraId="DA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w:t>
            </w:r>
          </w:p>
        </w:tc>
        <w:tc>
          <w:tcPr>
            <w:tcW w:type="dxa" w:w="688"/>
            <w:tcBorders>
              <w:top w:color="000000" w:sz="4" w:val="single"/>
              <w:left w:color="000000" w:sz="4" w:val="single"/>
              <w:bottom w:color="000000" w:sz="4" w:val="single"/>
              <w:right w:color="000000" w:sz="4" w:val="single"/>
            </w:tcBorders>
          </w:tcPr>
          <w:p w14:paraId="DB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3</w:t>
            </w:r>
          </w:p>
        </w:tc>
        <w:tc>
          <w:tcPr>
            <w:tcW w:type="dxa" w:w="687"/>
            <w:tcBorders>
              <w:top w:color="000000" w:sz="4" w:val="single"/>
              <w:left w:color="000000" w:sz="4" w:val="single"/>
              <w:bottom w:color="000000" w:sz="4" w:val="single"/>
              <w:right w:color="000000" w:sz="4" w:val="single"/>
            </w:tcBorders>
          </w:tcPr>
          <w:p w14:paraId="DC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4</w:t>
            </w:r>
          </w:p>
        </w:tc>
        <w:tc>
          <w:tcPr>
            <w:tcW w:type="dxa" w:w="688"/>
            <w:tcBorders>
              <w:top w:color="000000" w:sz="4" w:val="single"/>
              <w:left w:color="000000" w:sz="4" w:val="single"/>
              <w:bottom w:color="000000" w:sz="4" w:val="single"/>
              <w:right w:color="000000" w:sz="4" w:val="single"/>
            </w:tcBorders>
          </w:tcPr>
          <w:p w14:paraId="DD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5</w:t>
            </w:r>
          </w:p>
        </w:tc>
        <w:tc>
          <w:tcPr>
            <w:tcW w:type="dxa" w:w="687"/>
            <w:tcBorders>
              <w:top w:color="000000" w:sz="4" w:val="single"/>
              <w:left w:color="000000" w:sz="4" w:val="single"/>
              <w:bottom w:color="000000" w:sz="4" w:val="single"/>
              <w:right w:color="000000" w:sz="4" w:val="single"/>
            </w:tcBorders>
          </w:tcPr>
          <w:p w14:paraId="DE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6</w:t>
            </w:r>
          </w:p>
        </w:tc>
        <w:tc>
          <w:tcPr>
            <w:tcW w:type="dxa" w:w="688"/>
            <w:tcBorders>
              <w:top w:color="000000" w:sz="4" w:val="single"/>
              <w:left w:color="000000" w:sz="4" w:val="single"/>
              <w:bottom w:color="000000" w:sz="4" w:val="single"/>
              <w:right w:color="000000" w:sz="4" w:val="single"/>
            </w:tcBorders>
          </w:tcPr>
          <w:p w14:paraId="DF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7</w:t>
            </w:r>
          </w:p>
        </w:tc>
        <w:tc>
          <w:tcPr>
            <w:tcW w:type="dxa" w:w="687"/>
            <w:tcBorders>
              <w:top w:color="000000" w:sz="4" w:val="single"/>
              <w:left w:color="000000" w:sz="4" w:val="single"/>
              <w:bottom w:color="000000" w:sz="4" w:val="single"/>
              <w:right w:color="000000" w:sz="4" w:val="single"/>
            </w:tcBorders>
          </w:tcPr>
          <w:p w14:paraId="E0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8</w:t>
            </w:r>
          </w:p>
        </w:tc>
        <w:tc>
          <w:tcPr>
            <w:tcW w:type="dxa" w:w="688"/>
            <w:tcBorders>
              <w:top w:color="000000" w:sz="4" w:val="single"/>
              <w:left w:color="000000" w:sz="4" w:val="single"/>
              <w:bottom w:color="000000" w:sz="4" w:val="single"/>
              <w:right w:color="000000" w:sz="4" w:val="single"/>
            </w:tcBorders>
          </w:tcPr>
          <w:p w14:paraId="E1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9</w:t>
            </w:r>
          </w:p>
        </w:tc>
        <w:tc>
          <w:tcPr>
            <w:tcW w:type="dxa" w:w="687"/>
            <w:tcBorders>
              <w:top w:color="000000" w:sz="4" w:val="single"/>
              <w:left w:color="000000" w:sz="4" w:val="single"/>
              <w:bottom w:color="000000" w:sz="4" w:val="single"/>
              <w:right w:color="000000" w:sz="4" w:val="single"/>
            </w:tcBorders>
          </w:tcPr>
          <w:p w14:paraId="E2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10</w:t>
            </w:r>
          </w:p>
        </w:tc>
        <w:tc>
          <w:tcPr>
            <w:tcW w:type="dxa" w:w="688"/>
            <w:tcBorders>
              <w:top w:color="000000" w:sz="4" w:val="single"/>
              <w:left w:color="000000" w:sz="4" w:val="single"/>
              <w:bottom w:color="000000" w:sz="4" w:val="single"/>
              <w:right w:color="000000" w:sz="4" w:val="single"/>
            </w:tcBorders>
          </w:tcPr>
          <w:p w14:paraId="E3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11</w:t>
            </w:r>
          </w:p>
        </w:tc>
        <w:tc>
          <w:tcPr>
            <w:tcW w:type="dxa" w:w="687"/>
            <w:tcBorders>
              <w:top w:color="000000" w:sz="4" w:val="single"/>
              <w:left w:color="000000" w:sz="4" w:val="single"/>
              <w:bottom w:color="000000" w:sz="4" w:val="single"/>
              <w:right w:color="000000" w:sz="4" w:val="single"/>
            </w:tcBorders>
          </w:tcPr>
          <w:p w14:paraId="E4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12</w:t>
            </w:r>
          </w:p>
        </w:tc>
        <w:tc>
          <w:tcPr>
            <w:tcW w:type="dxa" w:w="688"/>
            <w:tcBorders>
              <w:top w:color="000000" w:sz="4" w:val="single"/>
              <w:left w:color="000000" w:sz="4" w:val="single"/>
              <w:bottom w:color="000000" w:sz="4" w:val="single"/>
              <w:right w:color="000000" w:sz="4" w:val="single"/>
            </w:tcBorders>
          </w:tcPr>
          <w:p w14:paraId="E5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13</w:t>
            </w:r>
          </w:p>
        </w:tc>
      </w:tr>
      <w:tr>
        <w:tc>
          <w:tcPr>
            <w:tcW w:type="dxa" w:w="1951"/>
            <w:tcBorders>
              <w:top w:color="000000" w:sz="4" w:val="single"/>
              <w:left w:color="000000" w:sz="4" w:val="single"/>
              <w:bottom w:color="000000" w:sz="4" w:val="single"/>
              <w:right w:color="000000" w:sz="4" w:val="single"/>
            </w:tcBorders>
          </w:tcPr>
          <w:p w14:paraId="E6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687"/>
            <w:tcBorders>
              <w:top w:color="000000" w:sz="4" w:val="single"/>
              <w:left w:color="000000" w:sz="4" w:val="single"/>
              <w:bottom w:color="000000" w:sz="4" w:val="single"/>
              <w:right w:color="000000" w:sz="4" w:val="single"/>
            </w:tcBorders>
          </w:tcPr>
          <w:p w14:paraId="E7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1,35</w:t>
            </w:r>
          </w:p>
        </w:tc>
        <w:tc>
          <w:tcPr>
            <w:tcW w:type="dxa" w:w="688"/>
            <w:tcBorders>
              <w:top w:color="000000" w:sz="4" w:val="single"/>
              <w:left w:color="000000" w:sz="4" w:val="single"/>
              <w:bottom w:color="000000" w:sz="4" w:val="single"/>
              <w:right w:color="000000" w:sz="4" w:val="single"/>
            </w:tcBorders>
          </w:tcPr>
          <w:p w14:paraId="E8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1,16</w:t>
            </w:r>
          </w:p>
        </w:tc>
        <w:tc>
          <w:tcPr>
            <w:tcW w:type="dxa" w:w="687"/>
            <w:tcBorders>
              <w:top w:color="000000" w:sz="4" w:val="single"/>
              <w:left w:color="000000" w:sz="4" w:val="single"/>
              <w:bottom w:color="000000" w:sz="4" w:val="single"/>
              <w:right w:color="000000" w:sz="4" w:val="single"/>
            </w:tcBorders>
          </w:tcPr>
          <w:p w14:paraId="E9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0,98</w:t>
            </w:r>
          </w:p>
        </w:tc>
        <w:tc>
          <w:tcPr>
            <w:tcW w:type="dxa" w:w="688"/>
            <w:tcBorders>
              <w:top w:color="000000" w:sz="4" w:val="single"/>
              <w:left w:color="000000" w:sz="4" w:val="single"/>
              <w:bottom w:color="000000" w:sz="4" w:val="single"/>
              <w:right w:color="000000" w:sz="4" w:val="single"/>
            </w:tcBorders>
          </w:tcPr>
          <w:p w14:paraId="EA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0,79</w:t>
            </w:r>
          </w:p>
        </w:tc>
        <w:tc>
          <w:tcPr>
            <w:tcW w:type="dxa" w:w="687"/>
            <w:tcBorders>
              <w:top w:color="000000" w:sz="4" w:val="single"/>
              <w:left w:color="000000" w:sz="4" w:val="single"/>
              <w:bottom w:color="000000" w:sz="4" w:val="single"/>
              <w:right w:color="000000" w:sz="4" w:val="single"/>
            </w:tcBorders>
          </w:tcPr>
          <w:p w14:paraId="EB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0,74</w:t>
            </w:r>
          </w:p>
        </w:tc>
        <w:tc>
          <w:tcPr>
            <w:tcW w:type="dxa" w:w="688"/>
            <w:tcBorders>
              <w:top w:color="000000" w:sz="4" w:val="single"/>
              <w:left w:color="000000" w:sz="4" w:val="single"/>
              <w:bottom w:color="000000" w:sz="4" w:val="single"/>
              <w:right w:color="000000" w:sz="4" w:val="single"/>
            </w:tcBorders>
          </w:tcPr>
          <w:p w14:paraId="EC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0,69</w:t>
            </w:r>
          </w:p>
        </w:tc>
        <w:tc>
          <w:tcPr>
            <w:tcW w:type="dxa" w:w="687"/>
            <w:tcBorders>
              <w:top w:color="000000" w:sz="4" w:val="single"/>
              <w:left w:color="000000" w:sz="4" w:val="single"/>
              <w:bottom w:color="000000" w:sz="4" w:val="single"/>
              <w:right w:color="000000" w:sz="4" w:val="single"/>
            </w:tcBorders>
          </w:tcPr>
          <w:p w14:paraId="ED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0,64</w:t>
            </w:r>
          </w:p>
        </w:tc>
        <w:tc>
          <w:tcPr>
            <w:tcW w:type="dxa" w:w="688"/>
            <w:tcBorders>
              <w:top w:color="000000" w:sz="4" w:val="single"/>
              <w:left w:color="000000" w:sz="4" w:val="single"/>
              <w:bottom w:color="000000" w:sz="4" w:val="single"/>
              <w:right w:color="000000" w:sz="4" w:val="single"/>
            </w:tcBorders>
          </w:tcPr>
          <w:p w14:paraId="EE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0,59</w:t>
            </w:r>
          </w:p>
        </w:tc>
        <w:tc>
          <w:tcPr>
            <w:tcW w:type="dxa" w:w="687"/>
            <w:tcBorders>
              <w:top w:color="000000" w:sz="4" w:val="single"/>
              <w:left w:color="000000" w:sz="4" w:val="single"/>
              <w:bottom w:color="000000" w:sz="4" w:val="single"/>
              <w:right w:color="000000" w:sz="4" w:val="single"/>
            </w:tcBorders>
          </w:tcPr>
          <w:p w14:paraId="EF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0,56</w:t>
            </w:r>
          </w:p>
        </w:tc>
        <w:tc>
          <w:tcPr>
            <w:tcW w:type="dxa" w:w="688"/>
            <w:tcBorders>
              <w:top w:color="000000" w:sz="4" w:val="single"/>
              <w:left w:color="000000" w:sz="4" w:val="single"/>
              <w:bottom w:color="000000" w:sz="4" w:val="single"/>
              <w:right w:color="000000" w:sz="4" w:val="single"/>
            </w:tcBorders>
          </w:tcPr>
          <w:p w14:paraId="F0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0,53</w:t>
            </w:r>
          </w:p>
        </w:tc>
        <w:tc>
          <w:tcPr>
            <w:tcW w:type="dxa" w:w="687"/>
            <w:tcBorders>
              <w:top w:color="000000" w:sz="4" w:val="single"/>
              <w:left w:color="000000" w:sz="4" w:val="single"/>
              <w:bottom w:color="000000" w:sz="4" w:val="single"/>
              <w:right w:color="000000" w:sz="4" w:val="single"/>
            </w:tcBorders>
          </w:tcPr>
          <w:p w14:paraId="F1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0,51</w:t>
            </w:r>
          </w:p>
        </w:tc>
        <w:tc>
          <w:tcPr>
            <w:tcW w:type="dxa" w:w="688"/>
            <w:tcBorders>
              <w:top w:color="000000" w:sz="4" w:val="single"/>
              <w:left w:color="000000" w:sz="4" w:val="single"/>
              <w:bottom w:color="000000" w:sz="4" w:val="single"/>
              <w:right w:color="000000" w:sz="4" w:val="single"/>
            </w:tcBorders>
          </w:tcPr>
          <w:p w14:paraId="F2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0,48</w:t>
            </w:r>
          </w:p>
        </w:tc>
      </w:tr>
      <w:tr>
        <w:trPr>
          <w:trHeight w:hRule="atLeast" w:val="47"/>
        </w:trPr>
        <w:tc>
          <w:tcPr>
            <w:tcW w:type="dxa" w:w="1951"/>
            <w:tcBorders>
              <w:top w:color="000000" w:sz="4" w:val="single"/>
              <w:left w:color="000000" w:sz="4" w:val="single"/>
              <w:bottom w:color="000000" w:sz="4" w:val="single"/>
              <w:right w:color="000000" w:sz="4" w:val="single"/>
            </w:tcBorders>
          </w:tcPr>
          <w:p w14:paraId="F3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687"/>
            <w:tcBorders>
              <w:top w:color="000000" w:sz="4" w:val="single"/>
              <w:left w:color="000000" w:sz="4" w:val="single"/>
              <w:bottom w:color="000000" w:sz="4" w:val="single"/>
              <w:right w:color="000000" w:sz="4" w:val="single"/>
            </w:tcBorders>
          </w:tcPr>
          <w:p w14:paraId="F4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0,9</w:t>
            </w:r>
          </w:p>
        </w:tc>
        <w:tc>
          <w:tcPr>
            <w:tcW w:type="dxa" w:w="688"/>
            <w:tcBorders>
              <w:top w:color="000000" w:sz="4" w:val="single"/>
              <w:left w:color="000000" w:sz="4" w:val="single"/>
              <w:bottom w:color="000000" w:sz="4" w:val="single"/>
              <w:right w:color="000000" w:sz="4" w:val="single"/>
            </w:tcBorders>
          </w:tcPr>
          <w:p w14:paraId="F5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0,78</w:t>
            </w:r>
          </w:p>
        </w:tc>
        <w:tc>
          <w:tcPr>
            <w:tcW w:type="dxa" w:w="687"/>
            <w:tcBorders>
              <w:top w:color="000000" w:sz="4" w:val="single"/>
              <w:left w:color="000000" w:sz="4" w:val="single"/>
              <w:bottom w:color="000000" w:sz="4" w:val="single"/>
              <w:right w:color="000000" w:sz="4" w:val="single"/>
            </w:tcBorders>
          </w:tcPr>
          <w:p w14:paraId="F6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0,65</w:t>
            </w:r>
          </w:p>
        </w:tc>
        <w:tc>
          <w:tcPr>
            <w:tcW w:type="dxa" w:w="688"/>
            <w:tcBorders>
              <w:top w:color="000000" w:sz="4" w:val="single"/>
              <w:left w:color="000000" w:sz="4" w:val="single"/>
              <w:bottom w:color="000000" w:sz="4" w:val="single"/>
              <w:right w:color="000000" w:sz="4" w:val="single"/>
            </w:tcBorders>
          </w:tcPr>
          <w:p w14:paraId="F7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0,53</w:t>
            </w:r>
          </w:p>
        </w:tc>
        <w:tc>
          <w:tcPr>
            <w:tcW w:type="dxa" w:w="687"/>
            <w:tcBorders>
              <w:top w:color="000000" w:sz="4" w:val="single"/>
              <w:left w:color="000000" w:sz="4" w:val="single"/>
              <w:bottom w:color="000000" w:sz="4" w:val="single"/>
              <w:right w:color="000000" w:sz="4" w:val="single"/>
            </w:tcBorders>
          </w:tcPr>
          <w:p w14:paraId="F8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0,49</w:t>
            </w:r>
          </w:p>
        </w:tc>
        <w:tc>
          <w:tcPr>
            <w:tcW w:type="dxa" w:w="688"/>
            <w:tcBorders>
              <w:top w:color="000000" w:sz="4" w:val="single"/>
              <w:left w:color="000000" w:sz="4" w:val="single"/>
              <w:bottom w:color="000000" w:sz="4" w:val="single"/>
              <w:right w:color="000000" w:sz="4" w:val="single"/>
            </w:tcBorders>
          </w:tcPr>
          <w:p w14:paraId="F9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0,46</w:t>
            </w:r>
          </w:p>
        </w:tc>
        <w:tc>
          <w:tcPr>
            <w:tcW w:type="dxa" w:w="687"/>
            <w:tcBorders>
              <w:top w:color="000000" w:sz="4" w:val="single"/>
              <w:left w:color="000000" w:sz="4" w:val="single"/>
              <w:bottom w:color="000000" w:sz="4" w:val="single"/>
              <w:right w:color="000000" w:sz="4" w:val="single"/>
            </w:tcBorders>
          </w:tcPr>
          <w:p w14:paraId="FA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0,42</w:t>
            </w:r>
          </w:p>
        </w:tc>
        <w:tc>
          <w:tcPr>
            <w:tcW w:type="dxa" w:w="688"/>
            <w:tcBorders>
              <w:top w:color="000000" w:sz="4" w:val="single"/>
              <w:left w:color="000000" w:sz="4" w:val="single"/>
              <w:bottom w:color="000000" w:sz="4" w:val="single"/>
              <w:right w:color="000000" w:sz="4" w:val="single"/>
            </w:tcBorders>
          </w:tcPr>
          <w:p w14:paraId="FB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0,39</w:t>
            </w:r>
          </w:p>
        </w:tc>
        <w:tc>
          <w:tcPr>
            <w:tcW w:type="dxa" w:w="687"/>
            <w:tcBorders>
              <w:top w:color="000000" w:sz="4" w:val="single"/>
              <w:left w:color="000000" w:sz="4" w:val="single"/>
              <w:bottom w:color="000000" w:sz="4" w:val="single"/>
              <w:right w:color="000000" w:sz="4" w:val="single"/>
            </w:tcBorders>
          </w:tcPr>
          <w:p w14:paraId="FC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0,37</w:t>
            </w:r>
          </w:p>
        </w:tc>
        <w:tc>
          <w:tcPr>
            <w:tcW w:type="dxa" w:w="688"/>
            <w:tcBorders>
              <w:top w:color="000000" w:sz="4" w:val="single"/>
              <w:left w:color="000000" w:sz="4" w:val="single"/>
              <w:bottom w:color="000000" w:sz="4" w:val="single"/>
              <w:right w:color="000000" w:sz="4" w:val="single"/>
            </w:tcBorders>
          </w:tcPr>
          <w:p w14:paraId="FD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0,36</w:t>
            </w:r>
          </w:p>
        </w:tc>
        <w:tc>
          <w:tcPr>
            <w:tcW w:type="dxa" w:w="687"/>
            <w:tcBorders>
              <w:top w:color="000000" w:sz="4" w:val="single"/>
              <w:left w:color="000000" w:sz="4" w:val="single"/>
              <w:bottom w:color="000000" w:sz="4" w:val="single"/>
              <w:right w:color="000000" w:sz="4" w:val="single"/>
            </w:tcBorders>
          </w:tcPr>
          <w:p w14:paraId="FE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0,34</w:t>
            </w:r>
          </w:p>
        </w:tc>
        <w:tc>
          <w:tcPr>
            <w:tcW w:type="dxa" w:w="688"/>
            <w:tcBorders>
              <w:top w:color="000000" w:sz="4" w:val="single"/>
              <w:left w:color="000000" w:sz="4" w:val="single"/>
              <w:bottom w:color="000000" w:sz="4" w:val="single"/>
              <w:right w:color="000000" w:sz="4" w:val="single"/>
            </w:tcBorders>
          </w:tcPr>
          <w:p w14:paraId="FF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0,32</w:t>
            </w:r>
          </w:p>
        </w:tc>
      </w:tr>
      <w:tr>
        <w:tc>
          <w:tcPr>
            <w:tcW w:type="dxa" w:w="1951"/>
            <w:tcBorders>
              <w:top w:color="000000" w:sz="4" w:val="single"/>
              <w:left w:color="000000" w:sz="4" w:val="single"/>
              <w:bottom w:color="000000" w:sz="4" w:val="single"/>
              <w:right w:color="000000" w:sz="4" w:val="single"/>
            </w:tcBorders>
          </w:tcPr>
          <w:p w14:paraId="000A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40</w:t>
            </w:r>
          </w:p>
        </w:tc>
        <w:tc>
          <w:tcPr>
            <w:tcW w:type="dxa" w:w="687"/>
            <w:tcBorders>
              <w:top w:color="000000" w:sz="4" w:val="single"/>
              <w:left w:color="000000" w:sz="4" w:val="single"/>
              <w:bottom w:color="000000" w:sz="4" w:val="single"/>
              <w:right w:color="000000" w:sz="4" w:val="single"/>
            </w:tcBorders>
          </w:tcPr>
          <w:p w14:paraId="01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0,68</w:t>
            </w:r>
          </w:p>
        </w:tc>
        <w:tc>
          <w:tcPr>
            <w:tcW w:type="dxa" w:w="688"/>
            <w:tcBorders>
              <w:top w:color="000000" w:sz="4" w:val="single"/>
              <w:left w:color="000000" w:sz="4" w:val="single"/>
              <w:bottom w:color="000000" w:sz="4" w:val="single"/>
              <w:right w:color="000000" w:sz="4" w:val="single"/>
            </w:tcBorders>
          </w:tcPr>
          <w:p w14:paraId="02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0,58</w:t>
            </w:r>
          </w:p>
        </w:tc>
        <w:tc>
          <w:tcPr>
            <w:tcW w:type="dxa" w:w="687"/>
            <w:tcBorders>
              <w:top w:color="000000" w:sz="4" w:val="single"/>
              <w:left w:color="000000" w:sz="4" w:val="single"/>
              <w:bottom w:color="000000" w:sz="4" w:val="single"/>
              <w:right w:color="000000" w:sz="4" w:val="single"/>
            </w:tcBorders>
          </w:tcPr>
          <w:p w14:paraId="03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0,49</w:t>
            </w:r>
          </w:p>
        </w:tc>
        <w:tc>
          <w:tcPr>
            <w:tcW w:type="dxa" w:w="688"/>
            <w:tcBorders>
              <w:top w:color="000000" w:sz="4" w:val="single"/>
              <w:left w:color="000000" w:sz="4" w:val="single"/>
              <w:bottom w:color="000000" w:sz="4" w:val="single"/>
              <w:right w:color="000000" w:sz="4" w:val="single"/>
            </w:tcBorders>
          </w:tcPr>
          <w:p w14:paraId="04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0,40</w:t>
            </w:r>
          </w:p>
        </w:tc>
        <w:tc>
          <w:tcPr>
            <w:tcW w:type="dxa" w:w="687"/>
            <w:tcBorders>
              <w:top w:color="000000" w:sz="4" w:val="single"/>
              <w:left w:color="000000" w:sz="4" w:val="single"/>
              <w:bottom w:color="000000" w:sz="4" w:val="single"/>
              <w:right w:color="000000" w:sz="4" w:val="single"/>
            </w:tcBorders>
          </w:tcPr>
          <w:p w14:paraId="05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0,37</w:t>
            </w:r>
          </w:p>
        </w:tc>
        <w:tc>
          <w:tcPr>
            <w:tcW w:type="dxa" w:w="688"/>
            <w:tcBorders>
              <w:top w:color="000000" w:sz="4" w:val="single"/>
              <w:left w:color="000000" w:sz="4" w:val="single"/>
              <w:bottom w:color="000000" w:sz="4" w:val="single"/>
              <w:right w:color="000000" w:sz="4" w:val="single"/>
            </w:tcBorders>
          </w:tcPr>
          <w:p w14:paraId="06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0,35</w:t>
            </w:r>
          </w:p>
        </w:tc>
        <w:tc>
          <w:tcPr>
            <w:tcW w:type="dxa" w:w="687"/>
            <w:tcBorders>
              <w:top w:color="000000" w:sz="4" w:val="single"/>
              <w:left w:color="000000" w:sz="4" w:val="single"/>
              <w:bottom w:color="000000" w:sz="4" w:val="single"/>
              <w:right w:color="000000" w:sz="4" w:val="single"/>
            </w:tcBorders>
          </w:tcPr>
          <w:p w14:paraId="07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0,32</w:t>
            </w:r>
          </w:p>
        </w:tc>
        <w:tc>
          <w:tcPr>
            <w:tcW w:type="dxa" w:w="688"/>
            <w:tcBorders>
              <w:top w:color="000000" w:sz="4" w:val="single"/>
              <w:left w:color="000000" w:sz="4" w:val="single"/>
              <w:bottom w:color="000000" w:sz="4" w:val="single"/>
              <w:right w:color="000000" w:sz="4" w:val="single"/>
            </w:tcBorders>
          </w:tcPr>
          <w:p w14:paraId="08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0,29</w:t>
            </w:r>
          </w:p>
        </w:tc>
        <w:tc>
          <w:tcPr>
            <w:tcW w:type="dxa" w:w="687"/>
            <w:tcBorders>
              <w:top w:color="000000" w:sz="4" w:val="single"/>
              <w:left w:color="000000" w:sz="4" w:val="single"/>
              <w:bottom w:color="000000" w:sz="4" w:val="single"/>
              <w:right w:color="000000" w:sz="4" w:val="single"/>
            </w:tcBorders>
          </w:tcPr>
          <w:p w14:paraId="09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0,28</w:t>
            </w:r>
          </w:p>
        </w:tc>
        <w:tc>
          <w:tcPr>
            <w:tcW w:type="dxa" w:w="688"/>
            <w:tcBorders>
              <w:top w:color="000000" w:sz="4" w:val="single"/>
              <w:left w:color="000000" w:sz="4" w:val="single"/>
              <w:bottom w:color="000000" w:sz="4" w:val="single"/>
              <w:right w:color="000000" w:sz="4" w:val="single"/>
            </w:tcBorders>
          </w:tcPr>
          <w:p w14:paraId="0A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0,27</w:t>
            </w:r>
          </w:p>
        </w:tc>
        <w:tc>
          <w:tcPr>
            <w:tcW w:type="dxa" w:w="687"/>
            <w:tcBorders>
              <w:top w:color="000000" w:sz="4" w:val="single"/>
              <w:left w:color="000000" w:sz="4" w:val="single"/>
              <w:bottom w:color="000000" w:sz="4" w:val="single"/>
              <w:right w:color="000000" w:sz="4" w:val="single"/>
            </w:tcBorders>
          </w:tcPr>
          <w:p w14:paraId="0B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0,23</w:t>
            </w:r>
          </w:p>
        </w:tc>
        <w:tc>
          <w:tcPr>
            <w:tcW w:type="dxa" w:w="688"/>
            <w:tcBorders>
              <w:top w:color="000000" w:sz="4" w:val="single"/>
              <w:left w:color="000000" w:sz="4" w:val="single"/>
              <w:bottom w:color="000000" w:sz="4" w:val="single"/>
              <w:right w:color="000000" w:sz="4" w:val="single"/>
            </w:tcBorders>
          </w:tcPr>
          <w:p w14:paraId="0C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0,24</w:t>
            </w:r>
          </w:p>
        </w:tc>
      </w:tr>
    </w:tbl>
    <w:p w14:paraId="0D0A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6"/>
        </w:rPr>
      </w:pPr>
    </w:p>
    <w:p w14:paraId="0E0A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Продолжение Таблицы 13.4</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51"/>
        <w:gridCol w:w="687"/>
        <w:gridCol w:w="688"/>
        <w:gridCol w:w="687"/>
        <w:gridCol w:w="688"/>
        <w:gridCol w:w="687"/>
        <w:gridCol w:w="688"/>
        <w:gridCol w:w="687"/>
        <w:gridCol w:w="688"/>
        <w:gridCol w:w="687"/>
        <w:gridCol w:w="688"/>
        <w:gridCol w:w="687"/>
        <w:gridCol w:w="688"/>
      </w:tblGrid>
      <w:tr>
        <w:tc>
          <w:tcPr>
            <w:tcW w:type="dxa" w:w="10201"/>
            <w:gridSpan w:val="13"/>
            <w:tcBorders>
              <w:top w:color="000000" w:sz="4" w:val="single"/>
              <w:left w:color="000000" w:sz="4" w:val="single"/>
              <w:bottom w:color="000000" w:sz="4" w:val="single"/>
              <w:right w:color="000000" w:sz="4" w:val="single"/>
            </w:tcBorders>
          </w:tcPr>
          <w:p w14:paraId="0F0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Удельный показатель земельной доли (части земельного участка)</w:t>
            </w:r>
          </w:p>
        </w:tc>
      </w:tr>
      <w:tr>
        <w:tc>
          <w:tcPr>
            <w:tcW w:type="dxa" w:w="1951"/>
            <w:vMerge w:val="restart"/>
            <w:tcBorders>
              <w:top w:color="000000" w:sz="4" w:val="single"/>
              <w:left w:color="000000" w:sz="4" w:val="single"/>
              <w:bottom w:color="000000" w:sz="4" w:val="single"/>
              <w:right w:color="000000" w:sz="4" w:val="single"/>
            </w:tcBorders>
          </w:tcPr>
          <w:p w14:paraId="100A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 xml:space="preserve">Жил. обеспеченность, </w:t>
            </w:r>
          </w:p>
          <w:p w14:paraId="110A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м</w:t>
            </w:r>
            <w:r>
              <w:rPr>
                <w:rFonts w:ascii="Times New Roman" w:hAnsi="Times New Roman"/>
                <w:sz w:val="16"/>
                <w:vertAlign w:val="superscript"/>
              </w:rPr>
              <w:t>2</w:t>
            </w:r>
            <w:r>
              <w:rPr>
                <w:rFonts w:ascii="Times New Roman" w:hAnsi="Times New Roman"/>
                <w:sz w:val="16"/>
              </w:rPr>
              <w:t>/чел.</w:t>
            </w:r>
          </w:p>
        </w:tc>
        <w:tc>
          <w:tcPr>
            <w:tcW w:type="dxa" w:w="8250"/>
            <w:gridSpan w:val="12"/>
            <w:tcBorders>
              <w:top w:color="000000" w:sz="4" w:val="single"/>
              <w:left w:color="000000" w:sz="4" w:val="single"/>
              <w:bottom w:color="000000" w:sz="4" w:val="single"/>
              <w:right w:color="000000" w:sz="4" w:val="single"/>
            </w:tcBorders>
          </w:tcPr>
          <w:p w14:paraId="120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Этажность</w:t>
            </w:r>
          </w:p>
        </w:tc>
      </w:tr>
      <w:tr>
        <w:tc>
          <w:tcPr>
            <w:tcW w:type="dxa" w:w="1951"/>
            <w:gridSpan w:val="1"/>
            <w:vMerge w:val="continue"/>
            <w:tcBorders>
              <w:top w:color="000000" w:sz="4" w:val="single"/>
              <w:left w:color="000000" w:sz="4" w:val="single"/>
              <w:bottom w:color="000000" w:sz="4" w:val="single"/>
              <w:right w:color="000000" w:sz="4" w:val="single"/>
            </w:tcBorders>
          </w:tcPr>
          <w:p/>
        </w:tc>
        <w:tc>
          <w:tcPr>
            <w:tcW w:type="dxa" w:w="687"/>
            <w:tcBorders>
              <w:top w:color="000000" w:sz="4" w:val="single"/>
              <w:left w:color="000000" w:sz="4" w:val="single"/>
              <w:bottom w:color="000000" w:sz="4" w:val="single"/>
              <w:right w:color="000000" w:sz="4" w:val="single"/>
            </w:tcBorders>
          </w:tcPr>
          <w:p w14:paraId="13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14</w:t>
            </w:r>
          </w:p>
        </w:tc>
        <w:tc>
          <w:tcPr>
            <w:tcW w:type="dxa" w:w="688"/>
            <w:tcBorders>
              <w:top w:color="000000" w:sz="4" w:val="single"/>
              <w:left w:color="000000" w:sz="4" w:val="single"/>
              <w:bottom w:color="000000" w:sz="4" w:val="single"/>
              <w:right w:color="000000" w:sz="4" w:val="single"/>
            </w:tcBorders>
          </w:tcPr>
          <w:p w14:paraId="14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15</w:t>
            </w:r>
          </w:p>
        </w:tc>
        <w:tc>
          <w:tcPr>
            <w:tcW w:type="dxa" w:w="687"/>
            <w:tcBorders>
              <w:top w:color="000000" w:sz="4" w:val="single"/>
              <w:left w:color="000000" w:sz="4" w:val="single"/>
              <w:bottom w:color="000000" w:sz="4" w:val="single"/>
              <w:right w:color="000000" w:sz="4" w:val="single"/>
            </w:tcBorders>
          </w:tcPr>
          <w:p w14:paraId="15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16</w:t>
            </w:r>
          </w:p>
        </w:tc>
        <w:tc>
          <w:tcPr>
            <w:tcW w:type="dxa" w:w="688"/>
            <w:tcBorders>
              <w:top w:color="000000" w:sz="4" w:val="single"/>
              <w:left w:color="000000" w:sz="4" w:val="single"/>
              <w:bottom w:color="000000" w:sz="4" w:val="single"/>
              <w:right w:color="000000" w:sz="4" w:val="single"/>
            </w:tcBorders>
          </w:tcPr>
          <w:p w14:paraId="16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17</w:t>
            </w:r>
          </w:p>
        </w:tc>
        <w:tc>
          <w:tcPr>
            <w:tcW w:type="dxa" w:w="687"/>
            <w:tcBorders>
              <w:top w:color="000000" w:sz="4" w:val="single"/>
              <w:left w:color="000000" w:sz="4" w:val="single"/>
              <w:bottom w:color="000000" w:sz="4" w:val="single"/>
              <w:right w:color="000000" w:sz="4" w:val="single"/>
            </w:tcBorders>
          </w:tcPr>
          <w:p w14:paraId="17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18</w:t>
            </w:r>
          </w:p>
        </w:tc>
        <w:tc>
          <w:tcPr>
            <w:tcW w:type="dxa" w:w="688"/>
            <w:tcBorders>
              <w:top w:color="000000" w:sz="4" w:val="single"/>
              <w:left w:color="000000" w:sz="4" w:val="single"/>
              <w:bottom w:color="000000" w:sz="4" w:val="single"/>
              <w:right w:color="000000" w:sz="4" w:val="single"/>
            </w:tcBorders>
          </w:tcPr>
          <w:p w14:paraId="18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19</w:t>
            </w:r>
          </w:p>
        </w:tc>
        <w:tc>
          <w:tcPr>
            <w:tcW w:type="dxa" w:w="687"/>
            <w:tcBorders>
              <w:top w:color="000000" w:sz="4" w:val="single"/>
              <w:left w:color="000000" w:sz="4" w:val="single"/>
              <w:bottom w:color="000000" w:sz="4" w:val="single"/>
              <w:right w:color="000000" w:sz="4" w:val="single"/>
            </w:tcBorders>
          </w:tcPr>
          <w:p w14:paraId="19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20</w:t>
            </w:r>
          </w:p>
        </w:tc>
        <w:tc>
          <w:tcPr>
            <w:tcW w:type="dxa" w:w="688"/>
            <w:tcBorders>
              <w:top w:color="000000" w:sz="4" w:val="single"/>
              <w:left w:color="000000" w:sz="4" w:val="single"/>
              <w:bottom w:color="000000" w:sz="4" w:val="single"/>
              <w:right w:color="000000" w:sz="4" w:val="single"/>
            </w:tcBorders>
          </w:tcPr>
          <w:p w14:paraId="1A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21</w:t>
            </w:r>
          </w:p>
        </w:tc>
        <w:tc>
          <w:tcPr>
            <w:tcW w:type="dxa" w:w="687"/>
            <w:tcBorders>
              <w:top w:color="000000" w:sz="4" w:val="single"/>
              <w:left w:color="000000" w:sz="4" w:val="single"/>
              <w:bottom w:color="000000" w:sz="4" w:val="single"/>
              <w:right w:color="000000" w:sz="4" w:val="single"/>
            </w:tcBorders>
          </w:tcPr>
          <w:p w14:paraId="1B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22</w:t>
            </w:r>
          </w:p>
        </w:tc>
        <w:tc>
          <w:tcPr>
            <w:tcW w:type="dxa" w:w="688"/>
            <w:tcBorders>
              <w:top w:color="000000" w:sz="4" w:val="single"/>
              <w:left w:color="000000" w:sz="4" w:val="single"/>
              <w:bottom w:color="000000" w:sz="4" w:val="single"/>
              <w:right w:color="000000" w:sz="4" w:val="single"/>
            </w:tcBorders>
          </w:tcPr>
          <w:p w14:paraId="1C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23</w:t>
            </w:r>
          </w:p>
        </w:tc>
        <w:tc>
          <w:tcPr>
            <w:tcW w:type="dxa" w:w="687"/>
            <w:tcBorders>
              <w:top w:color="000000" w:sz="4" w:val="single"/>
              <w:left w:color="000000" w:sz="4" w:val="single"/>
              <w:bottom w:color="000000" w:sz="4" w:val="single"/>
              <w:right w:color="000000" w:sz="4" w:val="single"/>
            </w:tcBorders>
          </w:tcPr>
          <w:p w14:paraId="1D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24</w:t>
            </w:r>
          </w:p>
        </w:tc>
        <w:tc>
          <w:tcPr>
            <w:tcW w:type="dxa" w:w="688"/>
            <w:tcBorders>
              <w:top w:color="000000" w:sz="4" w:val="single"/>
              <w:left w:color="000000" w:sz="4" w:val="single"/>
              <w:bottom w:color="000000" w:sz="4" w:val="single"/>
              <w:right w:color="000000" w:sz="4" w:val="single"/>
            </w:tcBorders>
          </w:tcPr>
          <w:p w14:paraId="1E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25 и более</w:t>
            </w:r>
          </w:p>
        </w:tc>
      </w:tr>
    </w:tbl>
    <w:p w14:paraId="1F0A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51"/>
        <w:gridCol w:w="687"/>
        <w:gridCol w:w="688"/>
        <w:gridCol w:w="687"/>
        <w:gridCol w:w="688"/>
        <w:gridCol w:w="687"/>
        <w:gridCol w:w="688"/>
        <w:gridCol w:w="687"/>
        <w:gridCol w:w="688"/>
        <w:gridCol w:w="687"/>
        <w:gridCol w:w="688"/>
        <w:gridCol w:w="687"/>
        <w:gridCol w:w="688"/>
      </w:tblGrid>
      <w:tr>
        <w:trPr>
          <w:tblHeader/>
        </w:trPr>
        <w:tc>
          <w:tcPr>
            <w:tcW w:type="dxa" w:w="1951"/>
            <w:tcBorders>
              <w:top w:color="000000" w:sz="4" w:val="single"/>
              <w:left w:color="000000" w:sz="4" w:val="single"/>
              <w:bottom w:color="000000" w:sz="4" w:val="single"/>
              <w:right w:color="000000" w:sz="4" w:val="single"/>
            </w:tcBorders>
          </w:tcPr>
          <w:p w14:paraId="200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1</w:t>
            </w:r>
          </w:p>
        </w:tc>
        <w:tc>
          <w:tcPr>
            <w:tcW w:type="dxa" w:w="687"/>
            <w:tcBorders>
              <w:top w:color="000000" w:sz="4" w:val="single"/>
              <w:left w:color="000000" w:sz="4" w:val="single"/>
              <w:bottom w:color="000000" w:sz="4" w:val="single"/>
              <w:right w:color="000000" w:sz="4" w:val="single"/>
            </w:tcBorders>
          </w:tcPr>
          <w:p w14:paraId="21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14</w:t>
            </w:r>
          </w:p>
        </w:tc>
        <w:tc>
          <w:tcPr>
            <w:tcW w:type="dxa" w:w="688"/>
            <w:tcBorders>
              <w:top w:color="000000" w:sz="4" w:val="single"/>
              <w:left w:color="000000" w:sz="4" w:val="single"/>
              <w:bottom w:color="000000" w:sz="4" w:val="single"/>
              <w:right w:color="000000" w:sz="4" w:val="single"/>
            </w:tcBorders>
          </w:tcPr>
          <w:p w14:paraId="22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15</w:t>
            </w:r>
          </w:p>
        </w:tc>
        <w:tc>
          <w:tcPr>
            <w:tcW w:type="dxa" w:w="687"/>
            <w:tcBorders>
              <w:top w:color="000000" w:sz="4" w:val="single"/>
              <w:left w:color="000000" w:sz="4" w:val="single"/>
              <w:bottom w:color="000000" w:sz="4" w:val="single"/>
              <w:right w:color="000000" w:sz="4" w:val="single"/>
            </w:tcBorders>
          </w:tcPr>
          <w:p w14:paraId="23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16</w:t>
            </w:r>
          </w:p>
        </w:tc>
        <w:tc>
          <w:tcPr>
            <w:tcW w:type="dxa" w:w="688"/>
            <w:tcBorders>
              <w:top w:color="000000" w:sz="4" w:val="single"/>
              <w:left w:color="000000" w:sz="4" w:val="single"/>
              <w:bottom w:color="000000" w:sz="4" w:val="single"/>
              <w:right w:color="000000" w:sz="4" w:val="single"/>
            </w:tcBorders>
          </w:tcPr>
          <w:p w14:paraId="24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17</w:t>
            </w:r>
          </w:p>
        </w:tc>
        <w:tc>
          <w:tcPr>
            <w:tcW w:type="dxa" w:w="687"/>
            <w:tcBorders>
              <w:top w:color="000000" w:sz="4" w:val="single"/>
              <w:left w:color="000000" w:sz="4" w:val="single"/>
              <w:bottom w:color="000000" w:sz="4" w:val="single"/>
              <w:right w:color="000000" w:sz="4" w:val="single"/>
            </w:tcBorders>
          </w:tcPr>
          <w:p w14:paraId="25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18</w:t>
            </w:r>
          </w:p>
        </w:tc>
        <w:tc>
          <w:tcPr>
            <w:tcW w:type="dxa" w:w="688"/>
            <w:tcBorders>
              <w:top w:color="000000" w:sz="4" w:val="single"/>
              <w:left w:color="000000" w:sz="4" w:val="single"/>
              <w:bottom w:color="000000" w:sz="4" w:val="single"/>
              <w:right w:color="000000" w:sz="4" w:val="single"/>
            </w:tcBorders>
          </w:tcPr>
          <w:p w14:paraId="26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19</w:t>
            </w:r>
          </w:p>
        </w:tc>
        <w:tc>
          <w:tcPr>
            <w:tcW w:type="dxa" w:w="687"/>
            <w:tcBorders>
              <w:top w:color="000000" w:sz="4" w:val="single"/>
              <w:left w:color="000000" w:sz="4" w:val="single"/>
              <w:bottom w:color="000000" w:sz="4" w:val="single"/>
              <w:right w:color="000000" w:sz="4" w:val="single"/>
            </w:tcBorders>
          </w:tcPr>
          <w:p w14:paraId="27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20</w:t>
            </w:r>
          </w:p>
        </w:tc>
        <w:tc>
          <w:tcPr>
            <w:tcW w:type="dxa" w:w="688"/>
            <w:tcBorders>
              <w:top w:color="000000" w:sz="4" w:val="single"/>
              <w:left w:color="000000" w:sz="4" w:val="single"/>
              <w:bottom w:color="000000" w:sz="4" w:val="single"/>
              <w:right w:color="000000" w:sz="4" w:val="single"/>
            </w:tcBorders>
          </w:tcPr>
          <w:p w14:paraId="28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21</w:t>
            </w:r>
          </w:p>
        </w:tc>
        <w:tc>
          <w:tcPr>
            <w:tcW w:type="dxa" w:w="687"/>
            <w:tcBorders>
              <w:top w:color="000000" w:sz="4" w:val="single"/>
              <w:left w:color="000000" w:sz="4" w:val="single"/>
              <w:bottom w:color="000000" w:sz="4" w:val="single"/>
              <w:right w:color="000000" w:sz="4" w:val="single"/>
            </w:tcBorders>
          </w:tcPr>
          <w:p w14:paraId="29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22</w:t>
            </w:r>
          </w:p>
        </w:tc>
        <w:tc>
          <w:tcPr>
            <w:tcW w:type="dxa" w:w="688"/>
            <w:tcBorders>
              <w:top w:color="000000" w:sz="4" w:val="single"/>
              <w:left w:color="000000" w:sz="4" w:val="single"/>
              <w:bottom w:color="000000" w:sz="4" w:val="single"/>
              <w:right w:color="000000" w:sz="4" w:val="single"/>
            </w:tcBorders>
          </w:tcPr>
          <w:p w14:paraId="2A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23</w:t>
            </w:r>
          </w:p>
        </w:tc>
        <w:tc>
          <w:tcPr>
            <w:tcW w:type="dxa" w:w="687"/>
            <w:tcBorders>
              <w:top w:color="000000" w:sz="4" w:val="single"/>
              <w:left w:color="000000" w:sz="4" w:val="single"/>
              <w:bottom w:color="000000" w:sz="4" w:val="single"/>
              <w:right w:color="000000" w:sz="4" w:val="single"/>
            </w:tcBorders>
          </w:tcPr>
          <w:p w14:paraId="2B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24</w:t>
            </w:r>
          </w:p>
        </w:tc>
        <w:tc>
          <w:tcPr>
            <w:tcW w:type="dxa" w:w="688"/>
            <w:tcBorders>
              <w:top w:color="000000" w:sz="4" w:val="single"/>
              <w:left w:color="000000" w:sz="4" w:val="single"/>
              <w:bottom w:color="000000" w:sz="4" w:val="single"/>
              <w:right w:color="000000" w:sz="4" w:val="single"/>
            </w:tcBorders>
          </w:tcPr>
          <w:p w14:paraId="2C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25</w:t>
            </w:r>
          </w:p>
        </w:tc>
      </w:tr>
      <w:tr>
        <w:tc>
          <w:tcPr>
            <w:tcW w:type="dxa" w:w="1951"/>
            <w:tcBorders>
              <w:top w:color="000000" w:sz="4" w:val="single"/>
              <w:left w:color="000000" w:sz="4" w:val="single"/>
              <w:bottom w:color="000000" w:sz="4" w:val="single"/>
              <w:right w:color="000000" w:sz="4" w:val="single"/>
            </w:tcBorders>
          </w:tcPr>
          <w:p w14:paraId="2D0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20</w:t>
            </w:r>
          </w:p>
        </w:tc>
        <w:tc>
          <w:tcPr>
            <w:tcW w:type="dxa" w:w="687"/>
            <w:tcBorders>
              <w:top w:color="000000" w:sz="4" w:val="single"/>
              <w:left w:color="000000" w:sz="4" w:val="single"/>
              <w:bottom w:color="000000" w:sz="4" w:val="single"/>
              <w:right w:color="000000" w:sz="4" w:val="single"/>
            </w:tcBorders>
          </w:tcPr>
          <w:p w14:paraId="2E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0,46</w:t>
            </w:r>
          </w:p>
        </w:tc>
        <w:tc>
          <w:tcPr>
            <w:tcW w:type="dxa" w:w="688"/>
            <w:tcBorders>
              <w:top w:color="000000" w:sz="4" w:val="single"/>
              <w:left w:color="000000" w:sz="4" w:val="single"/>
              <w:bottom w:color="000000" w:sz="4" w:val="single"/>
              <w:right w:color="000000" w:sz="4" w:val="single"/>
            </w:tcBorders>
          </w:tcPr>
          <w:p w14:paraId="2F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0,43</w:t>
            </w:r>
          </w:p>
        </w:tc>
        <w:tc>
          <w:tcPr>
            <w:tcW w:type="dxa" w:w="687"/>
            <w:tcBorders>
              <w:top w:color="000000" w:sz="4" w:val="single"/>
              <w:left w:color="000000" w:sz="4" w:val="single"/>
              <w:bottom w:color="000000" w:sz="4" w:val="single"/>
              <w:right w:color="000000" w:sz="4" w:val="single"/>
            </w:tcBorders>
          </w:tcPr>
          <w:p w14:paraId="30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0,41</w:t>
            </w:r>
          </w:p>
        </w:tc>
        <w:tc>
          <w:tcPr>
            <w:tcW w:type="dxa" w:w="688"/>
            <w:tcBorders>
              <w:top w:color="000000" w:sz="4" w:val="single"/>
              <w:left w:color="000000" w:sz="4" w:val="single"/>
              <w:bottom w:color="000000" w:sz="4" w:val="single"/>
              <w:right w:color="000000" w:sz="4" w:val="single"/>
            </w:tcBorders>
          </w:tcPr>
          <w:p w14:paraId="31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0,38</w:t>
            </w:r>
          </w:p>
        </w:tc>
        <w:tc>
          <w:tcPr>
            <w:tcW w:type="dxa" w:w="687"/>
            <w:tcBorders>
              <w:top w:color="000000" w:sz="4" w:val="single"/>
              <w:left w:color="000000" w:sz="4" w:val="single"/>
              <w:bottom w:color="000000" w:sz="4" w:val="single"/>
              <w:right w:color="000000" w:sz="4" w:val="single"/>
            </w:tcBorders>
          </w:tcPr>
          <w:p w14:paraId="32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0,36</w:t>
            </w:r>
          </w:p>
        </w:tc>
        <w:tc>
          <w:tcPr>
            <w:tcW w:type="dxa" w:w="688"/>
            <w:tcBorders>
              <w:top w:color="000000" w:sz="4" w:val="single"/>
              <w:left w:color="000000" w:sz="4" w:val="single"/>
              <w:bottom w:color="000000" w:sz="4" w:val="single"/>
              <w:right w:color="000000" w:sz="4" w:val="single"/>
            </w:tcBorders>
          </w:tcPr>
          <w:p w14:paraId="33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0,34</w:t>
            </w:r>
          </w:p>
        </w:tc>
        <w:tc>
          <w:tcPr>
            <w:tcW w:type="dxa" w:w="687"/>
            <w:tcBorders>
              <w:top w:color="000000" w:sz="4" w:val="single"/>
              <w:left w:color="000000" w:sz="4" w:val="single"/>
              <w:bottom w:color="000000" w:sz="4" w:val="single"/>
              <w:right w:color="000000" w:sz="4" w:val="single"/>
            </w:tcBorders>
          </w:tcPr>
          <w:p w14:paraId="34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0,32</w:t>
            </w:r>
          </w:p>
        </w:tc>
        <w:tc>
          <w:tcPr>
            <w:tcW w:type="dxa" w:w="688"/>
            <w:tcBorders>
              <w:top w:color="000000" w:sz="4" w:val="single"/>
              <w:left w:color="000000" w:sz="4" w:val="single"/>
              <w:bottom w:color="000000" w:sz="4" w:val="single"/>
              <w:right w:color="000000" w:sz="4" w:val="single"/>
            </w:tcBorders>
          </w:tcPr>
          <w:p w14:paraId="35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0,31</w:t>
            </w:r>
          </w:p>
        </w:tc>
        <w:tc>
          <w:tcPr>
            <w:tcW w:type="dxa" w:w="687"/>
            <w:tcBorders>
              <w:top w:color="000000" w:sz="4" w:val="single"/>
              <w:left w:color="000000" w:sz="4" w:val="single"/>
              <w:bottom w:color="000000" w:sz="4" w:val="single"/>
              <w:right w:color="000000" w:sz="4" w:val="single"/>
            </w:tcBorders>
          </w:tcPr>
          <w:p w14:paraId="36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0,30</w:t>
            </w:r>
          </w:p>
        </w:tc>
        <w:tc>
          <w:tcPr>
            <w:tcW w:type="dxa" w:w="688"/>
            <w:tcBorders>
              <w:top w:color="000000" w:sz="4" w:val="single"/>
              <w:left w:color="000000" w:sz="4" w:val="single"/>
              <w:bottom w:color="000000" w:sz="4" w:val="single"/>
              <w:right w:color="000000" w:sz="4" w:val="single"/>
            </w:tcBorders>
          </w:tcPr>
          <w:p w14:paraId="37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0,29</w:t>
            </w:r>
          </w:p>
        </w:tc>
        <w:tc>
          <w:tcPr>
            <w:tcW w:type="dxa" w:w="687"/>
            <w:tcBorders>
              <w:top w:color="000000" w:sz="4" w:val="single"/>
              <w:left w:color="000000" w:sz="4" w:val="single"/>
              <w:bottom w:color="000000" w:sz="4" w:val="single"/>
              <w:right w:color="000000" w:sz="4" w:val="single"/>
            </w:tcBorders>
          </w:tcPr>
          <w:p w14:paraId="38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0,28</w:t>
            </w:r>
          </w:p>
        </w:tc>
        <w:tc>
          <w:tcPr>
            <w:tcW w:type="dxa" w:w="688"/>
            <w:tcBorders>
              <w:top w:color="000000" w:sz="4" w:val="single"/>
              <w:left w:color="000000" w:sz="4" w:val="single"/>
              <w:bottom w:color="000000" w:sz="4" w:val="single"/>
              <w:right w:color="000000" w:sz="4" w:val="single"/>
            </w:tcBorders>
          </w:tcPr>
          <w:p w14:paraId="39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0,27</w:t>
            </w:r>
          </w:p>
        </w:tc>
      </w:tr>
      <w:tr>
        <w:trPr>
          <w:trHeight w:hRule="atLeast" w:val="70"/>
        </w:trPr>
        <w:tc>
          <w:tcPr>
            <w:tcW w:type="dxa" w:w="1951"/>
            <w:tcBorders>
              <w:top w:color="000000" w:sz="4" w:val="single"/>
              <w:left w:color="000000" w:sz="4" w:val="single"/>
              <w:bottom w:color="000000" w:sz="4" w:val="single"/>
              <w:right w:color="000000" w:sz="4" w:val="single"/>
            </w:tcBorders>
          </w:tcPr>
          <w:p w14:paraId="3A0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30</w:t>
            </w:r>
          </w:p>
        </w:tc>
        <w:tc>
          <w:tcPr>
            <w:tcW w:type="dxa" w:w="687"/>
            <w:tcBorders>
              <w:top w:color="000000" w:sz="4" w:val="single"/>
              <w:left w:color="000000" w:sz="4" w:val="single"/>
              <w:bottom w:color="000000" w:sz="4" w:val="single"/>
              <w:right w:color="000000" w:sz="4" w:val="single"/>
            </w:tcBorders>
          </w:tcPr>
          <w:p w14:paraId="3B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0,30</w:t>
            </w:r>
          </w:p>
        </w:tc>
        <w:tc>
          <w:tcPr>
            <w:tcW w:type="dxa" w:w="688"/>
            <w:tcBorders>
              <w:top w:color="000000" w:sz="4" w:val="single"/>
              <w:left w:color="000000" w:sz="4" w:val="single"/>
              <w:bottom w:color="000000" w:sz="4" w:val="single"/>
              <w:right w:color="000000" w:sz="4" w:val="single"/>
            </w:tcBorders>
          </w:tcPr>
          <w:p w14:paraId="3C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0,29</w:t>
            </w:r>
          </w:p>
        </w:tc>
        <w:tc>
          <w:tcPr>
            <w:tcW w:type="dxa" w:w="687"/>
            <w:tcBorders>
              <w:top w:color="000000" w:sz="4" w:val="single"/>
              <w:left w:color="000000" w:sz="4" w:val="single"/>
              <w:bottom w:color="000000" w:sz="4" w:val="single"/>
              <w:right w:color="000000" w:sz="4" w:val="single"/>
            </w:tcBorders>
          </w:tcPr>
          <w:p w14:paraId="3D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0,27</w:t>
            </w:r>
          </w:p>
        </w:tc>
        <w:tc>
          <w:tcPr>
            <w:tcW w:type="dxa" w:w="688"/>
            <w:tcBorders>
              <w:top w:color="000000" w:sz="4" w:val="single"/>
              <w:left w:color="000000" w:sz="4" w:val="single"/>
              <w:bottom w:color="000000" w:sz="4" w:val="single"/>
              <w:right w:color="000000" w:sz="4" w:val="single"/>
            </w:tcBorders>
          </w:tcPr>
          <w:p w14:paraId="3E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0,25</w:t>
            </w:r>
          </w:p>
        </w:tc>
        <w:tc>
          <w:tcPr>
            <w:tcW w:type="dxa" w:w="687"/>
            <w:tcBorders>
              <w:top w:color="000000" w:sz="4" w:val="single"/>
              <w:left w:color="000000" w:sz="4" w:val="single"/>
              <w:bottom w:color="000000" w:sz="4" w:val="single"/>
              <w:right w:color="000000" w:sz="4" w:val="single"/>
            </w:tcBorders>
          </w:tcPr>
          <w:p w14:paraId="3F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0,24</w:t>
            </w:r>
          </w:p>
        </w:tc>
        <w:tc>
          <w:tcPr>
            <w:tcW w:type="dxa" w:w="688"/>
            <w:tcBorders>
              <w:top w:color="000000" w:sz="4" w:val="single"/>
              <w:left w:color="000000" w:sz="4" w:val="single"/>
              <w:bottom w:color="000000" w:sz="4" w:val="single"/>
              <w:right w:color="000000" w:sz="4" w:val="single"/>
            </w:tcBorders>
          </w:tcPr>
          <w:p w14:paraId="40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0,23</w:t>
            </w:r>
          </w:p>
        </w:tc>
        <w:tc>
          <w:tcPr>
            <w:tcW w:type="dxa" w:w="687"/>
            <w:tcBorders>
              <w:top w:color="000000" w:sz="4" w:val="single"/>
              <w:left w:color="000000" w:sz="4" w:val="single"/>
              <w:bottom w:color="000000" w:sz="4" w:val="single"/>
              <w:right w:color="000000" w:sz="4" w:val="single"/>
            </w:tcBorders>
          </w:tcPr>
          <w:p w14:paraId="41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0,22</w:t>
            </w:r>
          </w:p>
        </w:tc>
        <w:tc>
          <w:tcPr>
            <w:tcW w:type="dxa" w:w="688"/>
            <w:tcBorders>
              <w:top w:color="000000" w:sz="4" w:val="single"/>
              <w:left w:color="000000" w:sz="4" w:val="single"/>
              <w:bottom w:color="000000" w:sz="4" w:val="single"/>
              <w:right w:color="000000" w:sz="4" w:val="single"/>
            </w:tcBorders>
          </w:tcPr>
          <w:p w14:paraId="42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0,21</w:t>
            </w:r>
          </w:p>
        </w:tc>
        <w:tc>
          <w:tcPr>
            <w:tcW w:type="dxa" w:w="687"/>
            <w:tcBorders>
              <w:top w:color="000000" w:sz="4" w:val="single"/>
              <w:left w:color="000000" w:sz="4" w:val="single"/>
              <w:bottom w:color="000000" w:sz="4" w:val="single"/>
              <w:right w:color="000000" w:sz="4" w:val="single"/>
            </w:tcBorders>
          </w:tcPr>
          <w:p w14:paraId="43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0,20</w:t>
            </w:r>
          </w:p>
        </w:tc>
        <w:tc>
          <w:tcPr>
            <w:tcW w:type="dxa" w:w="688"/>
            <w:tcBorders>
              <w:top w:color="000000" w:sz="4" w:val="single"/>
              <w:left w:color="000000" w:sz="4" w:val="single"/>
              <w:bottom w:color="000000" w:sz="4" w:val="single"/>
              <w:right w:color="000000" w:sz="4" w:val="single"/>
            </w:tcBorders>
          </w:tcPr>
          <w:p w14:paraId="44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0,19</w:t>
            </w:r>
          </w:p>
        </w:tc>
        <w:tc>
          <w:tcPr>
            <w:tcW w:type="dxa" w:w="687"/>
            <w:tcBorders>
              <w:top w:color="000000" w:sz="4" w:val="single"/>
              <w:left w:color="000000" w:sz="4" w:val="single"/>
              <w:bottom w:color="000000" w:sz="4" w:val="single"/>
              <w:right w:color="000000" w:sz="4" w:val="single"/>
            </w:tcBorders>
          </w:tcPr>
          <w:p w14:paraId="45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0,18</w:t>
            </w:r>
          </w:p>
        </w:tc>
        <w:tc>
          <w:tcPr>
            <w:tcW w:type="dxa" w:w="688"/>
            <w:tcBorders>
              <w:top w:color="000000" w:sz="4" w:val="single"/>
              <w:left w:color="000000" w:sz="4" w:val="single"/>
              <w:bottom w:color="000000" w:sz="4" w:val="single"/>
              <w:right w:color="000000" w:sz="4" w:val="single"/>
            </w:tcBorders>
          </w:tcPr>
          <w:p w14:paraId="46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0,17</w:t>
            </w:r>
          </w:p>
        </w:tc>
      </w:tr>
      <w:tr>
        <w:tc>
          <w:tcPr>
            <w:tcW w:type="dxa" w:w="1951"/>
            <w:tcBorders>
              <w:top w:color="000000" w:sz="4" w:val="single"/>
              <w:left w:color="000000" w:sz="4" w:val="single"/>
              <w:bottom w:color="000000" w:sz="4" w:val="single"/>
              <w:right w:color="000000" w:sz="4" w:val="single"/>
            </w:tcBorders>
          </w:tcPr>
          <w:p w14:paraId="470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40</w:t>
            </w:r>
          </w:p>
        </w:tc>
        <w:tc>
          <w:tcPr>
            <w:tcW w:type="dxa" w:w="687"/>
            <w:tcBorders>
              <w:top w:color="000000" w:sz="4" w:val="single"/>
              <w:left w:color="000000" w:sz="4" w:val="single"/>
              <w:bottom w:color="000000" w:sz="4" w:val="single"/>
              <w:right w:color="000000" w:sz="4" w:val="single"/>
            </w:tcBorders>
          </w:tcPr>
          <w:p w14:paraId="48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0,21</w:t>
            </w:r>
          </w:p>
        </w:tc>
        <w:tc>
          <w:tcPr>
            <w:tcW w:type="dxa" w:w="688"/>
            <w:tcBorders>
              <w:top w:color="000000" w:sz="4" w:val="single"/>
              <w:left w:color="000000" w:sz="4" w:val="single"/>
              <w:bottom w:color="000000" w:sz="4" w:val="single"/>
              <w:right w:color="000000" w:sz="4" w:val="single"/>
            </w:tcBorders>
          </w:tcPr>
          <w:p w14:paraId="49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0,22</w:t>
            </w:r>
          </w:p>
        </w:tc>
        <w:tc>
          <w:tcPr>
            <w:tcW w:type="dxa" w:w="687"/>
            <w:tcBorders>
              <w:top w:color="000000" w:sz="4" w:val="single"/>
              <w:left w:color="000000" w:sz="4" w:val="single"/>
              <w:bottom w:color="000000" w:sz="4" w:val="single"/>
              <w:right w:color="000000" w:sz="4" w:val="single"/>
            </w:tcBorders>
          </w:tcPr>
          <w:p w14:paraId="4A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0,20</w:t>
            </w:r>
          </w:p>
        </w:tc>
        <w:tc>
          <w:tcPr>
            <w:tcW w:type="dxa" w:w="688"/>
            <w:tcBorders>
              <w:top w:color="000000" w:sz="4" w:val="single"/>
              <w:left w:color="000000" w:sz="4" w:val="single"/>
              <w:bottom w:color="000000" w:sz="4" w:val="single"/>
              <w:right w:color="000000" w:sz="4" w:val="single"/>
            </w:tcBorders>
          </w:tcPr>
          <w:p w14:paraId="4B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0,20</w:t>
            </w:r>
          </w:p>
        </w:tc>
        <w:tc>
          <w:tcPr>
            <w:tcW w:type="dxa" w:w="687"/>
            <w:tcBorders>
              <w:top w:color="000000" w:sz="4" w:val="single"/>
              <w:left w:color="000000" w:sz="4" w:val="single"/>
              <w:bottom w:color="000000" w:sz="4" w:val="single"/>
              <w:right w:color="000000" w:sz="4" w:val="single"/>
            </w:tcBorders>
          </w:tcPr>
          <w:p w14:paraId="4C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0,18</w:t>
            </w:r>
          </w:p>
        </w:tc>
        <w:tc>
          <w:tcPr>
            <w:tcW w:type="dxa" w:w="688"/>
            <w:tcBorders>
              <w:top w:color="000000" w:sz="4" w:val="single"/>
              <w:left w:color="000000" w:sz="4" w:val="single"/>
              <w:bottom w:color="000000" w:sz="4" w:val="single"/>
              <w:right w:color="000000" w:sz="4" w:val="single"/>
            </w:tcBorders>
          </w:tcPr>
          <w:p w14:paraId="4D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0,17</w:t>
            </w:r>
          </w:p>
        </w:tc>
        <w:tc>
          <w:tcPr>
            <w:tcW w:type="dxa" w:w="687"/>
            <w:tcBorders>
              <w:top w:color="000000" w:sz="4" w:val="single"/>
              <w:left w:color="000000" w:sz="4" w:val="single"/>
              <w:bottom w:color="000000" w:sz="4" w:val="single"/>
              <w:right w:color="000000" w:sz="4" w:val="single"/>
            </w:tcBorders>
          </w:tcPr>
          <w:p w14:paraId="4E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0,16</w:t>
            </w:r>
          </w:p>
        </w:tc>
        <w:tc>
          <w:tcPr>
            <w:tcW w:type="dxa" w:w="688"/>
            <w:tcBorders>
              <w:top w:color="000000" w:sz="4" w:val="single"/>
              <w:left w:color="000000" w:sz="4" w:val="single"/>
              <w:bottom w:color="000000" w:sz="4" w:val="single"/>
              <w:right w:color="000000" w:sz="4" w:val="single"/>
            </w:tcBorders>
          </w:tcPr>
          <w:p w14:paraId="4F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0,15</w:t>
            </w:r>
          </w:p>
        </w:tc>
        <w:tc>
          <w:tcPr>
            <w:tcW w:type="dxa" w:w="687"/>
            <w:tcBorders>
              <w:top w:color="000000" w:sz="4" w:val="single"/>
              <w:left w:color="000000" w:sz="4" w:val="single"/>
              <w:bottom w:color="000000" w:sz="4" w:val="single"/>
              <w:right w:color="000000" w:sz="4" w:val="single"/>
            </w:tcBorders>
          </w:tcPr>
          <w:p w14:paraId="50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0,14</w:t>
            </w:r>
          </w:p>
        </w:tc>
        <w:tc>
          <w:tcPr>
            <w:tcW w:type="dxa" w:w="688"/>
            <w:tcBorders>
              <w:top w:color="000000" w:sz="4" w:val="single"/>
              <w:left w:color="000000" w:sz="4" w:val="single"/>
              <w:bottom w:color="000000" w:sz="4" w:val="single"/>
              <w:right w:color="000000" w:sz="4" w:val="single"/>
            </w:tcBorders>
          </w:tcPr>
          <w:p w14:paraId="51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0,13</w:t>
            </w:r>
          </w:p>
        </w:tc>
        <w:tc>
          <w:tcPr>
            <w:tcW w:type="dxa" w:w="687"/>
            <w:tcBorders>
              <w:top w:color="000000" w:sz="4" w:val="single"/>
              <w:left w:color="000000" w:sz="4" w:val="single"/>
              <w:bottom w:color="000000" w:sz="4" w:val="single"/>
              <w:right w:color="000000" w:sz="4" w:val="single"/>
            </w:tcBorders>
          </w:tcPr>
          <w:p w14:paraId="52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0,12</w:t>
            </w:r>
          </w:p>
        </w:tc>
        <w:tc>
          <w:tcPr>
            <w:tcW w:type="dxa" w:w="688"/>
            <w:tcBorders>
              <w:top w:color="000000" w:sz="4" w:val="single"/>
              <w:left w:color="000000" w:sz="4" w:val="single"/>
              <w:bottom w:color="000000" w:sz="4" w:val="single"/>
              <w:right w:color="000000" w:sz="4" w:val="single"/>
            </w:tcBorders>
          </w:tcPr>
          <w:p w14:paraId="53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0,11</w:t>
            </w:r>
          </w:p>
        </w:tc>
      </w:tr>
    </w:tbl>
    <w:p w14:paraId="540A0000">
      <w:pPr>
        <w:pStyle w:val="Style_3"/>
        <w:tabs>
          <w:tab w:leader="none" w:pos="993" w:val="left"/>
          <w:tab w:leader="none" w:pos="9356" w:val="left"/>
        </w:tabs>
        <w:ind w:firstLine="0" w:left="0"/>
        <w:jc w:val="center"/>
        <w:rPr>
          <w:rFonts w:ascii="Times New Roman" w:hAnsi="Times New Roman"/>
          <w:b w:val="1"/>
          <w:color w:val="0070C0"/>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201"/>
      </w:tblGrid>
      <w:tr>
        <w:trPr>
          <w:trHeight w:hRule="atLeast" w:val="96"/>
        </w:trPr>
        <w:tc>
          <w:tcPr>
            <w:tcW w:type="dxa" w:w="10201"/>
            <w:tcBorders>
              <w:top w:color="000000" w:sz="4" w:val="single"/>
              <w:left w:color="000000" w:sz="4" w:val="single"/>
              <w:bottom w:color="000000" w:sz="4" w:val="single"/>
              <w:right w:color="000000" w:sz="4" w:val="single"/>
            </w:tcBorders>
          </w:tcPr>
          <w:p w14:paraId="550A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560A0000">
            <w:pPr>
              <w:pStyle w:val="Style_3"/>
              <w:numPr>
                <w:ilvl w:val="0"/>
                <w:numId w:val="3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Нормативный размер земельного участка, необходимого для эксплуатации многоквартирного жилого дома, определяется в зависимости от площади земельного участка, непосредственно занятого жилым зданием, и площади прилегающих территорий, необходимых для обеспечения эксплуатации (функционирования) жилого здания (далее – придомовая территория).</w:t>
            </w:r>
          </w:p>
          <w:p w14:paraId="570A0000">
            <w:pPr>
              <w:pStyle w:val="Style_3"/>
              <w:numPr>
                <w:ilvl w:val="0"/>
                <w:numId w:val="3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Прилегающие территории, необходимые для эксплуатации (функционирования) многоквартирного жилого дома, учитываемые при определении нормативного размера земельного участка, могут включать в себя следующие элементы территории: </w:t>
            </w:r>
          </w:p>
          <w:p w14:paraId="580A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детские игровые площадки (площадки для игр детей дошкольного и младшего школьного возраста);</w:t>
            </w:r>
          </w:p>
          <w:p w14:paraId="590A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площадки отдыха взрослого населения;</w:t>
            </w:r>
          </w:p>
          <w:p w14:paraId="5A0A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площадки для занятий физкультурой;</w:t>
            </w:r>
          </w:p>
          <w:p w14:paraId="5B0A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площадки для хозяйственных целей (контейнерные площадки для сбора ТКО);</w:t>
            </w:r>
          </w:p>
          <w:p w14:paraId="5C0A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озеленение (газон, цветники, древесно-кустарниковые и иные зелёные насаждения);</w:t>
            </w:r>
          </w:p>
          <w:p w14:paraId="5D0A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источники света;</w:t>
            </w:r>
          </w:p>
          <w:p w14:paraId="5E0A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информационные стенды;</w:t>
            </w:r>
          </w:p>
          <w:p w14:paraId="5F0A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ограждения;</w:t>
            </w:r>
          </w:p>
          <w:p w14:paraId="600A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площадки для постоянного и временного хранения автомобилей;</w:t>
            </w:r>
          </w:p>
          <w:p w14:paraId="610A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проезды и пешеходные дороги, ведущие к жилому зданию.</w:t>
            </w:r>
          </w:p>
          <w:p w14:paraId="620A0000">
            <w:pPr>
              <w:pStyle w:val="Style_3"/>
              <w:numPr>
                <w:ilvl w:val="0"/>
                <w:numId w:val="3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Нормативный размер земельного участка рассчитывается в соответствии с формулой:</w:t>
            </w:r>
          </w:p>
          <w:p w14:paraId="630A0000">
            <w:pPr>
              <w:pStyle w:val="Style_3"/>
              <w:tabs>
                <w:tab w:leader="none" w:pos="426" w:val="left"/>
                <w:tab w:leader="none" w:pos="1134" w:val="left"/>
                <w:tab w:leader="none" w:pos="1276" w:val="left"/>
                <w:tab w:leader="none" w:pos="1560" w:val="left"/>
                <w:tab w:leader="none" w:pos="9356" w:val="left"/>
              </w:tabs>
              <w:ind w:firstLine="284" w:left="0" w:right="33"/>
              <w:jc w:val="center"/>
              <w:rPr>
                <w:rFonts w:ascii="Times New Roman" w:hAnsi="Times New Roman"/>
                <w:sz w:val="16"/>
              </w:rPr>
            </w:pPr>
            <w:r>
              <w:rPr>
                <w:rFonts w:ascii="Times New Roman" w:hAnsi="Times New Roman"/>
                <w:sz w:val="16"/>
              </w:rPr>
              <w:t>S норм = S * У</w:t>
            </w:r>
          </w:p>
          <w:p w14:paraId="640A0000">
            <w:pPr>
              <w:pStyle w:val="Style_3"/>
              <w:tabs>
                <w:tab w:leader="none" w:pos="426" w:val="left"/>
                <w:tab w:leader="none" w:pos="1134" w:val="left"/>
                <w:tab w:leader="none" w:pos="1276" w:val="left"/>
                <w:tab w:leader="none" w:pos="1560" w:val="left"/>
                <w:tab w:leader="none" w:pos="9356" w:val="left"/>
              </w:tabs>
              <w:ind w:firstLine="284" w:left="0" w:right="33"/>
              <w:rPr>
                <w:rFonts w:ascii="Times New Roman" w:hAnsi="Times New Roman"/>
                <w:sz w:val="16"/>
              </w:rPr>
            </w:pPr>
            <w:r>
              <w:rPr>
                <w:rFonts w:ascii="Times New Roman" w:hAnsi="Times New Roman"/>
                <w:sz w:val="16"/>
              </w:rPr>
              <w:t>где S норм – нормативный размер земельного участка, м</w:t>
            </w:r>
            <w:r>
              <w:rPr>
                <w:rFonts w:ascii="Times New Roman" w:hAnsi="Times New Roman"/>
                <w:sz w:val="16"/>
                <w:vertAlign w:val="superscript"/>
              </w:rPr>
              <w:t>2</w:t>
            </w:r>
            <w:r>
              <w:rPr>
                <w:rFonts w:ascii="Times New Roman" w:hAnsi="Times New Roman"/>
                <w:sz w:val="16"/>
              </w:rPr>
              <w:t>;</w:t>
            </w:r>
          </w:p>
          <w:p w14:paraId="650A0000">
            <w:pPr>
              <w:pStyle w:val="Style_3"/>
              <w:tabs>
                <w:tab w:leader="none" w:pos="426" w:val="left"/>
                <w:tab w:leader="none" w:pos="1134" w:val="left"/>
                <w:tab w:leader="none" w:pos="1276" w:val="left"/>
                <w:tab w:leader="none" w:pos="1560" w:val="left"/>
                <w:tab w:leader="none" w:pos="9356" w:val="left"/>
              </w:tabs>
              <w:ind w:firstLine="284" w:left="0" w:right="33"/>
              <w:rPr>
                <w:rFonts w:ascii="Times New Roman" w:hAnsi="Times New Roman"/>
                <w:sz w:val="16"/>
              </w:rPr>
            </w:pPr>
            <w:r>
              <w:rPr>
                <w:rFonts w:ascii="Times New Roman" w:hAnsi="Times New Roman"/>
                <w:sz w:val="16"/>
              </w:rPr>
              <w:t>S – общая площадь жилых помещений в жилом здании, м</w:t>
            </w:r>
            <w:r>
              <w:rPr>
                <w:rFonts w:ascii="Times New Roman" w:hAnsi="Times New Roman"/>
                <w:sz w:val="16"/>
                <w:vertAlign w:val="superscript"/>
              </w:rPr>
              <w:t>2</w:t>
            </w:r>
            <w:r>
              <w:rPr>
                <w:rFonts w:ascii="Times New Roman" w:hAnsi="Times New Roman"/>
                <w:sz w:val="16"/>
              </w:rPr>
              <w:t>;</w:t>
            </w:r>
          </w:p>
          <w:p w14:paraId="660A0000">
            <w:pPr>
              <w:pStyle w:val="Style_3"/>
              <w:tabs>
                <w:tab w:leader="none" w:pos="426" w:val="left"/>
                <w:tab w:leader="none" w:pos="1134" w:val="left"/>
                <w:tab w:leader="none" w:pos="1276" w:val="left"/>
                <w:tab w:leader="none" w:pos="1560" w:val="left"/>
                <w:tab w:leader="none" w:pos="9356" w:val="left"/>
              </w:tabs>
              <w:ind w:firstLine="284" w:left="0" w:right="33"/>
              <w:rPr>
                <w:rFonts w:ascii="Times New Roman" w:hAnsi="Times New Roman"/>
                <w:sz w:val="16"/>
              </w:rPr>
            </w:pPr>
            <w:r>
              <w:rPr>
                <w:rFonts w:ascii="Times New Roman" w:hAnsi="Times New Roman"/>
                <w:sz w:val="16"/>
              </w:rPr>
              <w:t>У – удельный показатель земельной доли (части земельного участка).</w:t>
            </w:r>
          </w:p>
          <w:p w14:paraId="670A0000">
            <w:pPr>
              <w:pStyle w:val="Style_3"/>
              <w:numPr>
                <w:ilvl w:val="0"/>
                <w:numId w:val="3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Сверхнормативная площадь земельного участка рассчитывается в соответствии с формулой:</w:t>
            </w:r>
          </w:p>
          <w:p w14:paraId="680A0000">
            <w:pPr>
              <w:pStyle w:val="Style_3"/>
              <w:tabs>
                <w:tab w:leader="none" w:pos="426" w:val="left"/>
                <w:tab w:leader="none" w:pos="1134" w:val="left"/>
                <w:tab w:leader="none" w:pos="1276" w:val="left"/>
                <w:tab w:leader="none" w:pos="1560" w:val="left"/>
                <w:tab w:leader="none" w:pos="9356" w:val="left"/>
              </w:tabs>
              <w:ind w:firstLine="284" w:left="0" w:right="33"/>
              <w:jc w:val="center"/>
              <w:rPr>
                <w:rFonts w:ascii="Times New Roman" w:hAnsi="Times New Roman"/>
                <w:sz w:val="16"/>
              </w:rPr>
            </w:pPr>
            <w:r>
              <w:rPr>
                <w:rFonts w:ascii="Times New Roman" w:hAnsi="Times New Roman"/>
                <w:sz w:val="16"/>
              </w:rPr>
              <w:t xml:space="preserve">S </w:t>
            </w:r>
            <w:r>
              <w:rPr>
                <w:rFonts w:ascii="Times New Roman" w:hAnsi="Times New Roman"/>
                <w:sz w:val="16"/>
              </w:rPr>
              <w:t>сверхнорм</w:t>
            </w:r>
            <w:r>
              <w:rPr>
                <w:rFonts w:ascii="Times New Roman" w:hAnsi="Times New Roman"/>
                <w:sz w:val="16"/>
              </w:rPr>
              <w:t xml:space="preserve"> = S факт – </w:t>
            </w:r>
            <w:r>
              <w:rPr>
                <w:rFonts w:ascii="Times New Roman" w:hAnsi="Times New Roman"/>
                <w:sz w:val="16"/>
              </w:rPr>
              <w:t>S</w:t>
            </w:r>
            <w:r>
              <w:rPr>
                <w:rFonts w:ascii="Times New Roman" w:hAnsi="Times New Roman"/>
                <w:sz w:val="16"/>
              </w:rPr>
              <w:t xml:space="preserve"> норм</w:t>
            </w:r>
          </w:p>
          <w:p w14:paraId="690A0000">
            <w:pPr>
              <w:pStyle w:val="Style_3"/>
              <w:tabs>
                <w:tab w:leader="none" w:pos="426" w:val="left"/>
                <w:tab w:leader="none" w:pos="1134" w:val="left"/>
                <w:tab w:leader="none" w:pos="1276" w:val="left"/>
                <w:tab w:leader="none" w:pos="1560" w:val="left"/>
                <w:tab w:leader="none" w:pos="9356" w:val="left"/>
              </w:tabs>
              <w:ind w:firstLine="284" w:left="0" w:right="33"/>
              <w:rPr>
                <w:rFonts w:ascii="Times New Roman" w:hAnsi="Times New Roman"/>
                <w:sz w:val="16"/>
              </w:rPr>
            </w:pPr>
            <w:r>
              <w:rPr>
                <w:rFonts w:ascii="Times New Roman" w:hAnsi="Times New Roman"/>
                <w:sz w:val="16"/>
              </w:rPr>
              <w:t xml:space="preserve">где S </w:t>
            </w:r>
            <w:r>
              <w:rPr>
                <w:rFonts w:ascii="Times New Roman" w:hAnsi="Times New Roman"/>
                <w:sz w:val="16"/>
              </w:rPr>
              <w:t>сверхнорм</w:t>
            </w:r>
            <w:r>
              <w:rPr>
                <w:rFonts w:ascii="Times New Roman" w:hAnsi="Times New Roman"/>
                <w:sz w:val="16"/>
              </w:rPr>
              <w:t xml:space="preserve"> – сверхнормативная площадь земельного участка, м</w:t>
            </w:r>
            <w:r>
              <w:rPr>
                <w:rFonts w:ascii="Times New Roman" w:hAnsi="Times New Roman"/>
                <w:sz w:val="16"/>
                <w:vertAlign w:val="superscript"/>
              </w:rPr>
              <w:t>2</w:t>
            </w:r>
            <w:r>
              <w:rPr>
                <w:rFonts w:ascii="Times New Roman" w:hAnsi="Times New Roman"/>
                <w:sz w:val="16"/>
              </w:rPr>
              <w:t>;</w:t>
            </w:r>
          </w:p>
          <w:p w14:paraId="6A0A0000">
            <w:pPr>
              <w:pStyle w:val="Style_3"/>
              <w:tabs>
                <w:tab w:leader="none" w:pos="426" w:val="left"/>
                <w:tab w:leader="none" w:pos="1134" w:val="left"/>
                <w:tab w:leader="none" w:pos="1276" w:val="left"/>
                <w:tab w:leader="none" w:pos="1560" w:val="left"/>
                <w:tab w:leader="none" w:pos="9356" w:val="left"/>
              </w:tabs>
              <w:ind w:firstLine="284" w:left="0" w:right="33"/>
              <w:rPr>
                <w:rFonts w:ascii="Times New Roman" w:hAnsi="Times New Roman"/>
                <w:sz w:val="16"/>
              </w:rPr>
            </w:pPr>
            <w:r>
              <w:rPr>
                <w:rFonts w:ascii="Times New Roman" w:hAnsi="Times New Roman"/>
                <w:sz w:val="16"/>
              </w:rPr>
              <w:t>S факт – фактический размер земельного участка, м</w:t>
            </w:r>
            <w:r>
              <w:rPr>
                <w:rFonts w:ascii="Times New Roman" w:hAnsi="Times New Roman"/>
                <w:sz w:val="16"/>
                <w:vertAlign w:val="superscript"/>
              </w:rPr>
              <w:t>2</w:t>
            </w:r>
            <w:r>
              <w:rPr>
                <w:rFonts w:ascii="Times New Roman" w:hAnsi="Times New Roman"/>
                <w:sz w:val="16"/>
              </w:rPr>
              <w:t>;</w:t>
            </w:r>
          </w:p>
          <w:p w14:paraId="6B0A0000">
            <w:pPr>
              <w:pStyle w:val="Style_3"/>
              <w:tabs>
                <w:tab w:leader="none" w:pos="426" w:val="left"/>
                <w:tab w:leader="none" w:pos="1134" w:val="left"/>
                <w:tab w:leader="none" w:pos="1276" w:val="left"/>
                <w:tab w:leader="none" w:pos="1560" w:val="left"/>
                <w:tab w:leader="none" w:pos="9356" w:val="left"/>
              </w:tabs>
              <w:ind w:firstLine="284" w:left="0" w:right="33"/>
              <w:rPr>
                <w:rFonts w:ascii="Times New Roman" w:hAnsi="Times New Roman"/>
                <w:sz w:val="16"/>
              </w:rPr>
            </w:pPr>
            <w:r>
              <w:rPr>
                <w:rFonts w:ascii="Times New Roman" w:hAnsi="Times New Roman"/>
                <w:sz w:val="16"/>
              </w:rPr>
              <w:t>S норм – нормативный размер земельного участка, м</w:t>
            </w:r>
            <w:r>
              <w:rPr>
                <w:rFonts w:ascii="Times New Roman" w:hAnsi="Times New Roman"/>
                <w:sz w:val="16"/>
                <w:vertAlign w:val="superscript"/>
              </w:rPr>
              <w:t>2</w:t>
            </w:r>
            <w:r>
              <w:rPr>
                <w:rFonts w:ascii="Times New Roman" w:hAnsi="Times New Roman"/>
                <w:sz w:val="16"/>
              </w:rPr>
              <w:t>;</w:t>
            </w:r>
          </w:p>
          <w:p w14:paraId="6C0A0000">
            <w:pPr>
              <w:pStyle w:val="Style_3"/>
              <w:numPr>
                <w:ilvl w:val="0"/>
                <w:numId w:val="3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Функциональное использование сверхнормативной площади земельного участка возможно в целях эксплуатации жилого здания, объектов обслуживания жилой застройки.</w:t>
            </w:r>
          </w:p>
          <w:p w14:paraId="6D0A0000">
            <w:pPr>
              <w:pStyle w:val="Style_3"/>
              <w:numPr>
                <w:ilvl w:val="0"/>
                <w:numId w:val="3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В застройке различной этажности удельный показатель земельной доли следует рассчитывать в соответствии с показателем средней этажности путём интерполяции удельных показателей, приведённых в настоящей таблице.</w:t>
            </w:r>
          </w:p>
          <w:p w14:paraId="6E0A0000">
            <w:pPr>
              <w:pStyle w:val="Style_3"/>
              <w:numPr>
                <w:ilvl w:val="0"/>
                <w:numId w:val="3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При определении нормативного размера земельного участка для существующего жилого здания удельный показатель земельной доли определяется в соответствии с законодательством, действовавшим на момент ввода в эксплуатацию данного здания.</w:t>
            </w:r>
          </w:p>
          <w:p w14:paraId="6F0A0000">
            <w:pPr>
              <w:pStyle w:val="Style_3"/>
              <w:numPr>
                <w:ilvl w:val="0"/>
                <w:numId w:val="3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В случае реконструкции существующего жилого здания, при условии изменения его технико-экономических показателей не более, чем на 10%, допускается уменьшение удельного показателя земельной доли в целях сохранения существующего размера площади земельного участка, сформированного для эксплуатации реконструируемого жилого здания. </w:t>
            </w:r>
          </w:p>
          <w:p w14:paraId="700A0000">
            <w:pPr>
              <w:pStyle w:val="Style_3"/>
              <w:numPr>
                <w:ilvl w:val="0"/>
                <w:numId w:val="3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В случае формирования земельного участка для эксплуатации существующего жилого здания, при условии невозможности соблюдения требований к нормативному размеру земельного участка в соответствии с п.3 настоящих примечаний, допускается формирование земельного</w:t>
            </w:r>
            <w:r>
              <w:rPr>
                <w:rFonts w:ascii="Times New Roman" w:hAnsi="Times New Roman"/>
                <w:sz w:val="16"/>
              </w:rPr>
              <w:t xml:space="preserve"> </w:t>
            </w:r>
            <w:r>
              <w:rPr>
                <w:rFonts w:ascii="Times New Roman" w:hAnsi="Times New Roman"/>
                <w:sz w:val="16"/>
              </w:rPr>
              <w:t xml:space="preserve">участка в соответствии с его фактическими границами и площадью. </w:t>
            </w:r>
          </w:p>
        </w:tc>
      </w:tr>
    </w:tbl>
    <w:p w14:paraId="710A0000">
      <w:pPr>
        <w:pStyle w:val="Style_3"/>
        <w:numPr>
          <w:ilvl w:val="0"/>
          <w:numId w:val="25"/>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Расстояния между жилыми зданиями, жилыми и общественными, а также производственными зданиями следует принимать на основе расчётов инсоляции и освещённости в соответствии с требованиями СП 42.13330, нормами освещённости, приведёнными в </w:t>
      </w:r>
      <w:r>
        <w:rPr>
          <w:rFonts w:ascii="Times New Roman" w:hAnsi="Times New Roman"/>
          <w:sz w:val="26"/>
        </w:rPr>
        <w:fldChar w:fldCharType="begin"/>
      </w:r>
      <w:r>
        <w:rPr>
          <w:rFonts w:ascii="Times New Roman" w:hAnsi="Times New Roman"/>
          <w:sz w:val="26"/>
        </w:rPr>
        <w:instrText>HYPERLINK "kodeks://link/d?nd=456054197&amp;prevdoc=456054209"</w:instrText>
      </w:r>
      <w:r>
        <w:rPr>
          <w:rFonts w:ascii="Times New Roman" w:hAnsi="Times New Roman"/>
          <w:sz w:val="26"/>
        </w:rPr>
        <w:fldChar w:fldCharType="separate"/>
      </w:r>
      <w:r>
        <w:rPr>
          <w:rFonts w:ascii="Times New Roman" w:hAnsi="Times New Roman"/>
          <w:sz w:val="26"/>
        </w:rPr>
        <w:t>СП 52.13330</w:t>
      </w:r>
      <w:r>
        <w:rPr>
          <w:rFonts w:ascii="Times New Roman" w:hAnsi="Times New Roman"/>
          <w:sz w:val="26"/>
        </w:rPr>
        <w:fldChar w:fldCharType="end"/>
      </w:r>
      <w:r>
        <w:rPr>
          <w:rFonts w:ascii="Times New Roman" w:hAnsi="Times New Roman"/>
          <w:sz w:val="26"/>
        </w:rPr>
        <w:t>, а также в соответствии с противопожарными требованиями, приведёнными в СП 42.13330, с учётом бытовых разрывов, указанных в таблице 13.5.</w:t>
      </w:r>
    </w:p>
    <w:p w14:paraId="720A0000">
      <w:pPr>
        <w:pStyle w:val="Style_3"/>
        <w:tabs>
          <w:tab w:leader="none" w:pos="851" w:val="left"/>
          <w:tab w:leader="none" w:pos="9356" w:val="left"/>
        </w:tabs>
        <w:ind w:right="112"/>
        <w:jc w:val="right"/>
        <w:rPr>
          <w:rFonts w:ascii="Times New Roman" w:hAnsi="Times New Roman"/>
          <w:sz w:val="26"/>
        </w:rPr>
      </w:pPr>
      <w:r>
        <w:rPr>
          <w:rFonts w:ascii="Times New Roman" w:hAnsi="Times New Roman"/>
          <w:sz w:val="26"/>
        </w:rPr>
        <w:t>Таблица 13.5</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544"/>
        <w:gridCol w:w="2972"/>
        <w:gridCol w:w="3685"/>
      </w:tblGrid>
      <w:tr>
        <w:tc>
          <w:tcPr>
            <w:tcW w:type="dxa" w:w="3544"/>
            <w:vMerge w:val="restart"/>
            <w:tcBorders>
              <w:top w:color="000000" w:sz="4" w:val="single"/>
              <w:left w:color="000000" w:sz="4" w:val="single"/>
              <w:bottom w:color="000000" w:sz="4" w:val="single"/>
              <w:right w:color="000000" w:sz="4" w:val="single"/>
            </w:tcBorders>
          </w:tcPr>
          <w:p w14:paraId="730A0000">
            <w:pPr>
              <w:pStyle w:val="Style_3"/>
              <w:tabs>
                <w:tab w:leader="none" w:pos="1134" w:val="left"/>
                <w:tab w:leader="none" w:pos="1276" w:val="left"/>
                <w:tab w:leader="none" w:pos="1560" w:val="left"/>
                <w:tab w:leader="none" w:pos="2430" w:val="left"/>
                <w:tab w:leader="none" w:pos="9356" w:val="left"/>
              </w:tabs>
              <w:ind w:firstLine="0" w:left="0"/>
              <w:jc w:val="center"/>
              <w:rPr>
                <w:rFonts w:ascii="Times New Roman" w:hAnsi="Times New Roman"/>
                <w:sz w:val="16"/>
              </w:rPr>
            </w:pPr>
            <w:r>
              <w:rPr>
                <w:rFonts w:ascii="Times New Roman" w:hAnsi="Times New Roman"/>
                <w:sz w:val="16"/>
              </w:rPr>
              <w:t>Наименование</w:t>
            </w:r>
          </w:p>
        </w:tc>
        <w:tc>
          <w:tcPr>
            <w:tcW w:type="dxa" w:w="6657"/>
            <w:gridSpan w:val="2"/>
            <w:tcBorders>
              <w:top w:color="000000" w:sz="4" w:val="single"/>
              <w:left w:color="000000" w:sz="4" w:val="single"/>
              <w:bottom w:color="000000" w:sz="4" w:val="single"/>
              <w:right w:color="000000" w:sz="4" w:val="single"/>
            </w:tcBorders>
          </w:tcPr>
          <w:p w14:paraId="74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Расстояние, м</w:t>
            </w:r>
          </w:p>
        </w:tc>
      </w:tr>
      <w:tr>
        <w:tc>
          <w:tcPr>
            <w:tcW w:type="dxa" w:w="3544"/>
            <w:gridSpan w:val="1"/>
            <w:vMerge w:val="continue"/>
            <w:tcBorders>
              <w:top w:color="000000" w:sz="4" w:val="single"/>
              <w:left w:color="000000" w:sz="4" w:val="single"/>
              <w:bottom w:color="000000" w:sz="4" w:val="single"/>
              <w:right w:color="000000" w:sz="4" w:val="single"/>
            </w:tcBorders>
          </w:tcPr>
          <w:p/>
        </w:tc>
        <w:tc>
          <w:tcPr>
            <w:tcW w:type="dxa" w:w="2972"/>
            <w:tcBorders>
              <w:top w:color="000000" w:sz="4" w:val="single"/>
              <w:left w:color="000000" w:sz="4" w:val="single"/>
              <w:bottom w:color="000000" w:sz="4" w:val="single"/>
              <w:right w:color="000000" w:sz="4" w:val="single"/>
            </w:tcBorders>
          </w:tcPr>
          <w:p w14:paraId="75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между длинными сторонами с окнами*</w:t>
            </w:r>
          </w:p>
        </w:tc>
        <w:tc>
          <w:tcPr>
            <w:tcW w:type="dxa" w:w="3685"/>
            <w:tcBorders>
              <w:top w:color="000000" w:sz="4" w:val="single"/>
              <w:left w:color="000000" w:sz="4" w:val="single"/>
              <w:bottom w:color="000000" w:sz="4" w:val="single"/>
              <w:right w:color="000000" w:sz="4" w:val="single"/>
            </w:tcBorders>
          </w:tcPr>
          <w:p w14:paraId="76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между длинными сторонами с окнами и торцами с окнами*</w:t>
            </w:r>
          </w:p>
        </w:tc>
      </w:tr>
    </w:tbl>
    <w:p w14:paraId="770A0000">
      <w:pPr>
        <w:pStyle w:val="Style_3"/>
        <w:tabs>
          <w:tab w:leader="none" w:pos="851" w:val="left"/>
          <w:tab w:leader="none" w:pos="9356" w:val="left"/>
        </w:tabs>
        <w:ind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539"/>
        <w:gridCol w:w="2977"/>
        <w:gridCol w:w="3685"/>
      </w:tblGrid>
      <w:tr>
        <w:trPr>
          <w:trHeight w:hRule="atLeast" w:val="96"/>
          <w:tblHeader/>
        </w:trPr>
        <w:tc>
          <w:tcPr>
            <w:tcW w:type="dxa" w:w="3539"/>
            <w:tcBorders>
              <w:top w:color="000000" w:sz="4" w:val="single"/>
              <w:left w:color="000000" w:sz="4" w:val="single"/>
              <w:bottom w:color="000000" w:sz="4" w:val="single"/>
              <w:right w:color="000000" w:sz="4" w:val="single"/>
            </w:tcBorders>
          </w:tcPr>
          <w:p w14:paraId="78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2977"/>
            <w:tcBorders>
              <w:top w:color="000000" w:sz="4" w:val="single"/>
              <w:left w:color="000000" w:sz="4" w:val="single"/>
              <w:bottom w:color="000000" w:sz="4" w:val="single"/>
              <w:right w:color="000000" w:sz="4" w:val="single"/>
            </w:tcBorders>
          </w:tcPr>
          <w:p w14:paraId="79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3685"/>
            <w:tcBorders>
              <w:top w:color="000000" w:sz="4" w:val="single"/>
              <w:left w:color="000000" w:sz="4" w:val="single"/>
              <w:bottom w:color="000000" w:sz="4" w:val="single"/>
              <w:right w:color="000000" w:sz="4" w:val="single"/>
            </w:tcBorders>
          </w:tcPr>
          <w:p w14:paraId="7A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r>
      <w:tr>
        <w:trPr>
          <w:tblHeader/>
        </w:trPr>
        <w:tc>
          <w:tcPr>
            <w:tcW w:type="dxa" w:w="3539"/>
            <w:tcBorders>
              <w:top w:color="000000" w:sz="4" w:val="single"/>
              <w:left w:color="000000" w:sz="4" w:val="single"/>
              <w:bottom w:color="000000" w:sz="4" w:val="single"/>
              <w:right w:color="000000" w:sz="4" w:val="single"/>
            </w:tcBorders>
          </w:tcPr>
          <w:p w14:paraId="7B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Индивидуальная </w:t>
            </w:r>
          </w:p>
        </w:tc>
        <w:tc>
          <w:tcPr>
            <w:tcW w:type="dxa" w:w="2977"/>
            <w:tcBorders>
              <w:top w:color="000000" w:sz="4" w:val="single"/>
              <w:left w:color="000000" w:sz="4" w:val="single"/>
              <w:bottom w:color="000000" w:sz="4" w:val="single"/>
              <w:right w:color="000000" w:sz="4" w:val="single"/>
            </w:tcBorders>
          </w:tcPr>
          <w:p w14:paraId="7C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По нормам инсоляции и освещённости</w:t>
            </w:r>
          </w:p>
        </w:tc>
        <w:tc>
          <w:tcPr>
            <w:tcW w:type="dxa" w:w="3685"/>
            <w:tcBorders>
              <w:top w:color="000000" w:sz="4" w:val="single"/>
              <w:left w:color="000000" w:sz="4" w:val="single"/>
              <w:bottom w:color="000000" w:sz="4" w:val="single"/>
              <w:right w:color="000000" w:sz="4" w:val="single"/>
            </w:tcBorders>
          </w:tcPr>
          <w:p w14:paraId="7D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По нормам инсоляции и освещённости</w:t>
            </w:r>
          </w:p>
        </w:tc>
      </w:tr>
      <w:tr>
        <w:trPr>
          <w:tblHeader/>
        </w:trPr>
        <w:tc>
          <w:tcPr>
            <w:tcW w:type="dxa" w:w="3539"/>
            <w:tcBorders>
              <w:top w:color="000000" w:sz="4" w:val="single"/>
              <w:left w:color="000000" w:sz="4" w:val="single"/>
              <w:bottom w:color="000000" w:sz="4" w:val="single"/>
              <w:right w:color="000000" w:sz="4" w:val="single"/>
            </w:tcBorders>
          </w:tcPr>
          <w:p w14:paraId="7E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Малоэтажная многоквартирная с количеством этажей – от 1 до 3 </w:t>
            </w:r>
          </w:p>
        </w:tc>
        <w:tc>
          <w:tcPr>
            <w:tcW w:type="dxa" w:w="2977"/>
            <w:tcBorders>
              <w:top w:color="000000" w:sz="4" w:val="single"/>
              <w:left w:color="000000" w:sz="4" w:val="single"/>
              <w:bottom w:color="000000" w:sz="4" w:val="single"/>
              <w:right w:color="000000" w:sz="4" w:val="single"/>
            </w:tcBorders>
          </w:tcPr>
          <w:p w14:paraId="7F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15</w:t>
            </w:r>
          </w:p>
        </w:tc>
        <w:tc>
          <w:tcPr>
            <w:tcW w:type="dxa" w:w="3685"/>
            <w:tcBorders>
              <w:top w:color="000000" w:sz="4" w:val="single"/>
              <w:left w:color="000000" w:sz="4" w:val="single"/>
              <w:bottom w:color="000000" w:sz="4" w:val="single"/>
              <w:right w:color="000000" w:sz="4" w:val="single"/>
            </w:tcBorders>
          </w:tcPr>
          <w:p w14:paraId="80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10</w:t>
            </w:r>
          </w:p>
        </w:tc>
      </w:tr>
      <w:tr>
        <w:trPr>
          <w:tblHeader/>
        </w:trPr>
        <w:tc>
          <w:tcPr>
            <w:tcW w:type="dxa" w:w="3539"/>
            <w:tcBorders>
              <w:top w:color="000000" w:sz="4" w:val="single"/>
              <w:left w:color="000000" w:sz="4" w:val="single"/>
              <w:bottom w:color="000000" w:sz="4" w:val="single"/>
              <w:right w:color="000000" w:sz="4" w:val="single"/>
            </w:tcBorders>
          </w:tcPr>
          <w:p w14:paraId="81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Малоэтажная многоквартирная с количеством этажей – 4 </w:t>
            </w:r>
          </w:p>
        </w:tc>
        <w:tc>
          <w:tcPr>
            <w:tcW w:type="dxa" w:w="2977"/>
            <w:tcBorders>
              <w:top w:color="000000" w:sz="4" w:val="single"/>
              <w:left w:color="000000" w:sz="4" w:val="single"/>
              <w:bottom w:color="000000" w:sz="4" w:val="single"/>
              <w:right w:color="000000" w:sz="4" w:val="single"/>
            </w:tcBorders>
          </w:tcPr>
          <w:p w14:paraId="82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20</w:t>
            </w:r>
          </w:p>
        </w:tc>
        <w:tc>
          <w:tcPr>
            <w:tcW w:type="dxa" w:w="3685"/>
            <w:tcBorders>
              <w:top w:color="000000" w:sz="4" w:val="single"/>
              <w:left w:color="000000" w:sz="4" w:val="single"/>
              <w:bottom w:color="000000" w:sz="4" w:val="single"/>
              <w:right w:color="000000" w:sz="4" w:val="single"/>
            </w:tcBorders>
          </w:tcPr>
          <w:p w14:paraId="83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10</w:t>
            </w:r>
          </w:p>
        </w:tc>
      </w:tr>
      <w:tr>
        <w:trPr>
          <w:tblHeader/>
        </w:trPr>
        <w:tc>
          <w:tcPr>
            <w:tcW w:type="dxa" w:w="3539"/>
            <w:tcBorders>
              <w:top w:color="000000" w:sz="4" w:val="single"/>
              <w:left w:color="000000" w:sz="4" w:val="single"/>
              <w:bottom w:color="000000" w:sz="4" w:val="single"/>
              <w:right w:color="000000" w:sz="4" w:val="single"/>
            </w:tcBorders>
          </w:tcPr>
          <w:p w14:paraId="84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Среднеэтажная многоквартирная</w:t>
            </w:r>
          </w:p>
        </w:tc>
        <w:tc>
          <w:tcPr>
            <w:tcW w:type="dxa" w:w="2977"/>
            <w:tcBorders>
              <w:top w:color="000000" w:sz="4" w:val="single"/>
              <w:left w:color="000000" w:sz="4" w:val="single"/>
              <w:bottom w:color="000000" w:sz="4" w:val="single"/>
              <w:right w:color="000000" w:sz="4" w:val="single"/>
            </w:tcBorders>
          </w:tcPr>
          <w:p w14:paraId="85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20</w:t>
            </w:r>
          </w:p>
        </w:tc>
        <w:tc>
          <w:tcPr>
            <w:tcW w:type="dxa" w:w="3685"/>
            <w:tcBorders>
              <w:top w:color="000000" w:sz="4" w:val="single"/>
              <w:left w:color="000000" w:sz="4" w:val="single"/>
              <w:bottom w:color="000000" w:sz="4" w:val="single"/>
              <w:right w:color="000000" w:sz="4" w:val="single"/>
            </w:tcBorders>
          </w:tcPr>
          <w:p w14:paraId="86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10</w:t>
            </w:r>
          </w:p>
        </w:tc>
      </w:tr>
      <w:tr>
        <w:trPr>
          <w:tblHeader/>
        </w:trPr>
        <w:tc>
          <w:tcPr>
            <w:tcW w:type="dxa" w:w="3539"/>
            <w:tcBorders>
              <w:top w:color="000000" w:sz="4" w:val="single"/>
              <w:left w:color="000000" w:sz="4" w:val="single"/>
              <w:bottom w:color="000000" w:sz="4" w:val="single"/>
              <w:right w:color="000000" w:sz="4" w:val="single"/>
            </w:tcBorders>
          </w:tcPr>
          <w:p w14:paraId="87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Многоэтажная многоквартирная</w:t>
            </w:r>
          </w:p>
        </w:tc>
        <w:tc>
          <w:tcPr>
            <w:tcW w:type="dxa" w:w="2977"/>
            <w:tcBorders>
              <w:top w:color="000000" w:sz="4" w:val="single"/>
              <w:left w:color="000000" w:sz="4" w:val="single"/>
              <w:bottom w:color="000000" w:sz="4" w:val="single"/>
              <w:right w:color="000000" w:sz="4" w:val="single"/>
            </w:tcBorders>
          </w:tcPr>
          <w:p w14:paraId="88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20</w:t>
            </w:r>
          </w:p>
        </w:tc>
        <w:tc>
          <w:tcPr>
            <w:tcW w:type="dxa" w:w="3685"/>
            <w:tcBorders>
              <w:top w:color="000000" w:sz="4" w:val="single"/>
              <w:left w:color="000000" w:sz="4" w:val="single"/>
              <w:bottom w:color="000000" w:sz="4" w:val="single"/>
              <w:right w:color="000000" w:sz="4" w:val="single"/>
            </w:tcBorders>
          </w:tcPr>
          <w:p w14:paraId="89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10</w:t>
            </w:r>
          </w:p>
        </w:tc>
      </w:tr>
      <w:tr>
        <w:trPr>
          <w:tblHeader/>
        </w:trPr>
        <w:tc>
          <w:tcPr>
            <w:tcW w:type="dxa" w:w="3539"/>
            <w:tcBorders>
              <w:top w:color="000000" w:sz="4" w:val="single"/>
              <w:left w:color="000000" w:sz="4" w:val="single"/>
              <w:bottom w:color="000000" w:sz="4" w:val="single"/>
              <w:right w:color="000000" w:sz="4" w:val="single"/>
            </w:tcBorders>
          </w:tcPr>
          <w:p w14:paraId="8A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Высотная многоквартирная</w:t>
            </w:r>
          </w:p>
        </w:tc>
        <w:tc>
          <w:tcPr>
            <w:tcW w:type="dxa" w:w="2977"/>
            <w:tcBorders>
              <w:top w:color="000000" w:sz="4" w:val="single"/>
              <w:left w:color="000000" w:sz="4" w:val="single"/>
              <w:bottom w:color="000000" w:sz="4" w:val="single"/>
              <w:right w:color="000000" w:sz="4" w:val="single"/>
            </w:tcBorders>
          </w:tcPr>
          <w:p w14:paraId="8B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20</w:t>
            </w:r>
          </w:p>
        </w:tc>
        <w:tc>
          <w:tcPr>
            <w:tcW w:type="dxa" w:w="3685"/>
            <w:tcBorders>
              <w:top w:color="000000" w:sz="4" w:val="single"/>
              <w:left w:color="000000" w:sz="4" w:val="single"/>
              <w:bottom w:color="000000" w:sz="4" w:val="single"/>
              <w:right w:color="000000" w:sz="4" w:val="single"/>
            </w:tcBorders>
          </w:tcPr>
          <w:p w14:paraId="8C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10</w:t>
            </w:r>
          </w:p>
        </w:tc>
      </w:tr>
      <w:tr>
        <w:trPr>
          <w:tblHeader/>
        </w:trPr>
        <w:tc>
          <w:tcPr>
            <w:tcW w:type="dxa" w:w="3539"/>
            <w:tcBorders>
              <w:top w:color="000000" w:sz="4" w:val="single"/>
              <w:left w:color="000000" w:sz="4" w:val="single"/>
              <w:bottom w:color="000000" w:sz="4" w:val="single"/>
              <w:right w:color="000000" w:sz="4" w:val="single"/>
            </w:tcBorders>
          </w:tcPr>
          <w:p w14:paraId="8D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Смешанная многоквартирная</w:t>
            </w:r>
          </w:p>
        </w:tc>
        <w:tc>
          <w:tcPr>
            <w:tcW w:type="dxa" w:w="2977"/>
            <w:tcBorders>
              <w:top w:color="000000" w:sz="4" w:val="single"/>
              <w:left w:color="000000" w:sz="4" w:val="single"/>
              <w:bottom w:color="000000" w:sz="4" w:val="single"/>
              <w:right w:color="000000" w:sz="4" w:val="single"/>
            </w:tcBorders>
          </w:tcPr>
          <w:p w14:paraId="8E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20</w:t>
            </w:r>
          </w:p>
        </w:tc>
        <w:tc>
          <w:tcPr>
            <w:tcW w:type="dxa" w:w="3685"/>
            <w:tcBorders>
              <w:top w:color="000000" w:sz="4" w:val="single"/>
              <w:left w:color="000000" w:sz="4" w:val="single"/>
              <w:bottom w:color="000000" w:sz="4" w:val="single"/>
              <w:right w:color="000000" w:sz="4" w:val="single"/>
            </w:tcBorders>
          </w:tcPr>
          <w:p w14:paraId="8F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10</w:t>
            </w:r>
          </w:p>
        </w:tc>
      </w:tr>
    </w:tbl>
    <w:p w14:paraId="90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201"/>
      </w:tblGrid>
      <w:tr>
        <w:tc>
          <w:tcPr>
            <w:tcW w:type="dxa" w:w="10201"/>
            <w:tcBorders>
              <w:top w:color="000000" w:sz="4" w:val="single"/>
              <w:left w:color="000000" w:sz="4" w:val="single"/>
              <w:bottom w:color="000000" w:sz="4" w:val="single"/>
              <w:right w:color="000000" w:sz="4" w:val="single"/>
            </w:tcBorders>
          </w:tcPr>
          <w:p w14:paraId="910A0000">
            <w:pPr>
              <w:ind w:firstLine="313" w:left="0"/>
              <w:jc w:val="both"/>
              <w:rPr>
                <w:rFonts w:ascii="Times New Roman" w:hAnsi="Times New Roman"/>
                <w:sz w:val="16"/>
              </w:rPr>
            </w:pPr>
            <w:r>
              <w:rPr>
                <w:rFonts w:ascii="Times New Roman" w:hAnsi="Times New Roman"/>
                <w:sz w:val="16"/>
              </w:rPr>
              <w:t xml:space="preserve">* В условиях реконструкции, в том числе градостроительной, и других сложных градостроительных условиях указанные расстояния могут быть сокращены при соблюдении норм инсоляции, освещённости и противопожарных требований, а также при обеспечении </w:t>
            </w:r>
            <w:r>
              <w:rPr>
                <w:rFonts w:ascii="Times New Roman" w:hAnsi="Times New Roman"/>
                <w:sz w:val="16"/>
              </w:rPr>
              <w:t>непросматриваемости</w:t>
            </w:r>
            <w:r>
              <w:rPr>
                <w:rFonts w:ascii="Times New Roman" w:hAnsi="Times New Roman"/>
                <w:sz w:val="16"/>
              </w:rPr>
              <w:t xml:space="preserve"> жилых помещений (комнат и кухонь) из окна в окно.</w:t>
            </w:r>
            <w:r>
              <w:rPr>
                <w:rFonts w:ascii="Times New Roman" w:hAnsi="Times New Roman"/>
                <w:sz w:val="16"/>
              </w:rPr>
              <w:t xml:space="preserve"> </w:t>
            </w:r>
          </w:p>
        </w:tc>
      </w:tr>
    </w:tbl>
    <w:p w14:paraId="920A0000">
      <w:pPr>
        <w:pStyle w:val="Style_3"/>
        <w:tabs>
          <w:tab w:leader="none" w:pos="851" w:val="left"/>
          <w:tab w:leader="none" w:pos="9356" w:val="left"/>
        </w:tabs>
        <w:ind w:firstLine="0" w:left="0"/>
        <w:rPr>
          <w:rFonts w:ascii="Times New Roman" w:hAnsi="Times New Roman"/>
          <w:color w:val="0070C0"/>
          <w:sz w:val="26"/>
        </w:rPr>
      </w:pPr>
    </w:p>
    <w:p w14:paraId="930A0000">
      <w:pPr>
        <w:pStyle w:val="Style_2"/>
        <w:tabs>
          <w:tab w:leader="none" w:pos="13183" w:val="left"/>
        </w:tabs>
        <w:ind w:right="-20"/>
        <w:rPr>
          <w:sz w:val="26"/>
        </w:rPr>
      </w:pPr>
      <w:r>
        <w:rPr>
          <w:sz w:val="26"/>
        </w:rPr>
        <w:t xml:space="preserve">СТАТЬЯ 14. ОБЩЕСТВЕННЫЕ </w:t>
      </w:r>
      <w:r>
        <w:rPr>
          <w:sz w:val="26"/>
        </w:rPr>
        <w:t>П</w:t>
      </w:r>
      <w:r>
        <w:rPr>
          <w:sz w:val="26"/>
        </w:rPr>
        <w:t>РОСТРАНСТВА, РЕКРЕАЦИЯ, ОЗЕЛЕНЕНИЕ И БЛАГОУСТРОЙСТВО ТЕРРИТОРИИ</w:t>
      </w:r>
    </w:p>
    <w:p w14:paraId="940A0000">
      <w:pPr>
        <w:pStyle w:val="Style_3"/>
        <w:tabs>
          <w:tab w:leader="none" w:pos="993" w:val="left"/>
          <w:tab w:leader="none" w:pos="9356" w:val="left"/>
        </w:tabs>
        <w:ind w:firstLine="0" w:left="0"/>
        <w:jc w:val="center"/>
        <w:rPr>
          <w:rFonts w:ascii="Times New Roman" w:hAnsi="Times New Roman"/>
          <w:b w:val="1"/>
          <w:sz w:val="26"/>
        </w:rPr>
      </w:pPr>
    </w:p>
    <w:p w14:paraId="950A0000">
      <w:pPr>
        <w:pStyle w:val="Style_3"/>
        <w:numPr>
          <w:ilvl w:val="0"/>
          <w:numId w:val="33"/>
        </w:numPr>
        <w:tabs>
          <w:tab w:leader="none" w:pos="851" w:val="left"/>
          <w:tab w:leader="none" w:pos="9356" w:val="left"/>
        </w:tabs>
        <w:ind w:firstLine="567" w:left="0"/>
        <w:rPr>
          <w:rFonts w:ascii="Times New Roman" w:hAnsi="Times New Roman"/>
          <w:sz w:val="26"/>
        </w:rPr>
      </w:pPr>
      <w:r>
        <w:rPr>
          <w:rFonts w:ascii="Times New Roman" w:hAnsi="Times New Roman"/>
          <w:sz w:val="26"/>
        </w:rPr>
        <w:t>Общественные пространства, расположенные на озеленённых территориях (парки, сады, скверы, набережные и иные территории) и открытых пространствах (городские площади, видовые и смотровые площадки, пляжи и иные открытые пространства), предназначены для отдыха граждан, проведения культурно-массовых, концертно-зрелищных и иных организованных массовых мероприятий.</w:t>
      </w:r>
    </w:p>
    <w:p w14:paraId="960A0000">
      <w:pPr>
        <w:pStyle w:val="Style_3"/>
        <w:numPr>
          <w:ilvl w:val="0"/>
          <w:numId w:val="33"/>
        </w:numPr>
        <w:tabs>
          <w:tab w:leader="none" w:pos="851" w:val="left"/>
          <w:tab w:leader="none" w:pos="9356" w:val="left"/>
        </w:tabs>
        <w:ind w:firstLine="567" w:left="0"/>
        <w:rPr>
          <w:rFonts w:ascii="Times New Roman" w:hAnsi="Times New Roman"/>
          <w:sz w:val="26"/>
        </w:rPr>
      </w:pPr>
      <w:r>
        <w:rPr>
          <w:rFonts w:ascii="Times New Roman" w:hAnsi="Times New Roman"/>
          <w:sz w:val="26"/>
        </w:rPr>
        <w:t>При организации отдыха граждан, проведении культурно-массовых, концертно-зрелищных и иных организованных массовых мероприятий на территории общественных пространств необходимо предусматривать установку общественных туалетов (не менее 1 туалета на 300 посетителей), а также рекомендуется предусматривать возможность установки временных нестационарных объектов общественного питания, пунктов проката, аттракционов, некапитальных театральных, кино- и танцевальных площадок, в том числе с использованием механического оборудования, мачт и платформ с оборудованием для освещения и звукоусиления.</w:t>
      </w:r>
    </w:p>
    <w:p w14:paraId="970A0000">
      <w:pPr>
        <w:pStyle w:val="Style_3"/>
        <w:numPr>
          <w:ilvl w:val="0"/>
          <w:numId w:val="33"/>
        </w:numPr>
        <w:tabs>
          <w:tab w:leader="none" w:pos="851" w:val="left"/>
          <w:tab w:leader="none" w:pos="9356" w:val="left"/>
        </w:tabs>
        <w:ind w:firstLine="567" w:left="0"/>
        <w:rPr>
          <w:rFonts w:ascii="Times New Roman" w:hAnsi="Times New Roman"/>
          <w:sz w:val="26"/>
        </w:rPr>
      </w:pPr>
      <w:r>
        <w:rPr>
          <w:rFonts w:ascii="Times New Roman" w:hAnsi="Times New Roman"/>
          <w:sz w:val="26"/>
        </w:rPr>
        <w:t>Территории рекреационного назначения, в том числе территории, занятые городскими лесами, парками, садами, скверами, прудами, озёрами, водохранилищами и иными природными объектами, предназначены для отдыха и оздоровления граждан, организации туризма и занятий физической культурой и спортом.</w:t>
      </w:r>
    </w:p>
    <w:p w14:paraId="980A0000">
      <w:pPr>
        <w:pStyle w:val="Style_3"/>
        <w:numPr>
          <w:ilvl w:val="0"/>
          <w:numId w:val="33"/>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В пределах черты </w:t>
      </w:r>
      <w:r>
        <w:rPr>
          <w:rFonts w:ascii="Times New Roman" w:hAnsi="Times New Roman"/>
          <w:sz w:val="26"/>
        </w:rPr>
        <w:t xml:space="preserve">города </w:t>
      </w:r>
      <w:r>
        <w:rPr>
          <w:rFonts w:ascii="Times New Roman" w:hAnsi="Times New Roman"/>
          <w:sz w:val="26"/>
        </w:rPr>
        <w:t>Батайска</w:t>
      </w:r>
      <w:r>
        <w:rPr>
          <w:rFonts w:ascii="Times New Roman" w:hAnsi="Times New Roman"/>
          <w:sz w:val="26"/>
        </w:rPr>
        <w:t xml:space="preserve"> </w:t>
      </w:r>
      <w:r>
        <w:rPr>
          <w:rFonts w:ascii="Times New Roman" w:hAnsi="Times New Roman"/>
          <w:sz w:val="26"/>
        </w:rPr>
        <w:t>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990A0000">
      <w:pPr>
        <w:pStyle w:val="Style_3"/>
        <w:numPr>
          <w:ilvl w:val="0"/>
          <w:numId w:val="33"/>
        </w:numPr>
        <w:tabs>
          <w:tab w:leader="none" w:pos="851" w:val="left"/>
          <w:tab w:leader="none" w:pos="9356" w:val="left"/>
        </w:tabs>
        <w:ind w:firstLine="567" w:left="0"/>
        <w:rPr>
          <w:rFonts w:ascii="Times New Roman" w:hAnsi="Times New Roman"/>
          <w:sz w:val="26"/>
        </w:rPr>
      </w:pPr>
      <w:r>
        <w:rPr>
          <w:rFonts w:ascii="Times New Roman" w:hAnsi="Times New Roman"/>
          <w:sz w:val="26"/>
        </w:rPr>
        <w:t>На территории рекреационных зон и зон особо охраняемых территорий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r>
        <w:rPr>
          <w:rFonts w:ascii="Times New Roman" w:hAnsi="Times New Roman"/>
          <w:sz w:val="26"/>
        </w:rPr>
        <w:t>.</w:t>
      </w:r>
    </w:p>
    <w:p w14:paraId="9A0A0000">
      <w:pPr>
        <w:pStyle w:val="Style_3"/>
        <w:numPr>
          <w:ilvl w:val="0"/>
          <w:numId w:val="33"/>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На территории </w:t>
      </w:r>
      <w:r>
        <w:rPr>
          <w:rFonts w:ascii="Times New Roman" w:hAnsi="Times New Roman"/>
          <w:sz w:val="26"/>
        </w:rPr>
        <w:t xml:space="preserve">города </w:t>
      </w:r>
      <w:r>
        <w:rPr>
          <w:rFonts w:ascii="Times New Roman" w:hAnsi="Times New Roman"/>
          <w:sz w:val="26"/>
        </w:rPr>
        <w:t>Батайска</w:t>
      </w:r>
      <w:r>
        <w:rPr>
          <w:rFonts w:ascii="Times New Roman" w:hAnsi="Times New Roman"/>
          <w:sz w:val="26"/>
        </w:rPr>
        <w:t xml:space="preserve"> </w:t>
      </w:r>
      <w:r>
        <w:rPr>
          <w:rFonts w:ascii="Times New Roman" w:hAnsi="Times New Roman"/>
          <w:sz w:val="26"/>
        </w:rPr>
        <w:t>предусматривается непрерывная система озеленённых территорий и других открытых пространств в увязке с природным каркасом. Его основными структурными элементами являются особо охраняемые природные территории.</w:t>
      </w:r>
    </w:p>
    <w:p w14:paraId="9B0A0000">
      <w:pPr>
        <w:pStyle w:val="Style_3"/>
        <w:numPr>
          <w:ilvl w:val="0"/>
          <w:numId w:val="33"/>
        </w:numPr>
        <w:tabs>
          <w:tab w:leader="none" w:pos="851" w:val="left"/>
          <w:tab w:leader="none" w:pos="9356" w:val="left"/>
        </w:tabs>
        <w:ind w:firstLine="567" w:left="0"/>
        <w:rPr>
          <w:rFonts w:ascii="Times New Roman" w:hAnsi="Times New Roman"/>
          <w:sz w:val="26"/>
        </w:rPr>
      </w:pPr>
      <w:r>
        <w:rPr>
          <w:rFonts w:ascii="Times New Roman" w:hAnsi="Times New Roman"/>
          <w:sz w:val="26"/>
        </w:rPr>
        <w:t>Показатели минимальной обеспеченности населения объектами озеленения приведены в таблице 14.1</w:t>
      </w:r>
    </w:p>
    <w:p w14:paraId="9C0A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14.1</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37"/>
        <w:gridCol w:w="4677"/>
      </w:tblGrid>
      <w:tr>
        <w:tc>
          <w:tcPr>
            <w:tcW w:type="dxa" w:w="5637"/>
            <w:tcBorders>
              <w:top w:color="000000" w:sz="4" w:val="single"/>
              <w:left w:color="000000" w:sz="4" w:val="single"/>
              <w:bottom w:color="000000" w:sz="4" w:val="single"/>
              <w:right w:color="000000" w:sz="4" w:val="single"/>
            </w:tcBorders>
          </w:tcPr>
          <w:p w14:paraId="9D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Озеленённые территории по типу территориальной принадлежности</w:t>
            </w:r>
          </w:p>
        </w:tc>
        <w:tc>
          <w:tcPr>
            <w:tcW w:type="dxa" w:w="4677"/>
            <w:tcBorders>
              <w:top w:color="000000" w:sz="4" w:val="single"/>
              <w:left w:color="000000" w:sz="4" w:val="single"/>
              <w:bottom w:color="000000" w:sz="4" w:val="single"/>
              <w:right w:color="000000" w:sz="4" w:val="single"/>
            </w:tcBorders>
          </w:tcPr>
          <w:p w14:paraId="9E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Удельные размеры озеленённых территорий, м</w:t>
            </w:r>
            <w:r>
              <w:rPr>
                <w:rFonts w:ascii="Times New Roman" w:hAnsi="Times New Roman"/>
                <w:sz w:val="16"/>
                <w:vertAlign w:val="superscript"/>
              </w:rPr>
              <w:t>2</w:t>
            </w:r>
            <w:r>
              <w:rPr>
                <w:rFonts w:ascii="Times New Roman" w:hAnsi="Times New Roman"/>
                <w:sz w:val="16"/>
              </w:rPr>
              <w:t xml:space="preserve"> / чел.</w:t>
            </w:r>
          </w:p>
        </w:tc>
      </w:tr>
    </w:tbl>
    <w:p w14:paraId="9F0A0000">
      <w:pPr>
        <w:pStyle w:val="Style_3"/>
        <w:tabs>
          <w:tab w:leader="none" w:pos="851" w:val="left"/>
          <w:tab w:leader="none" w:pos="9356" w:val="left"/>
        </w:tabs>
        <w:ind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37"/>
        <w:gridCol w:w="4677"/>
      </w:tblGrid>
      <w:tr>
        <w:trPr>
          <w:tblHeader/>
        </w:trPr>
        <w:tc>
          <w:tcPr>
            <w:tcW w:type="dxa" w:w="5637"/>
            <w:tcBorders>
              <w:top w:color="000000" w:sz="4" w:val="single"/>
              <w:left w:color="000000" w:sz="4" w:val="single"/>
              <w:bottom w:color="000000" w:sz="4" w:val="single"/>
              <w:right w:color="000000" w:sz="4" w:val="single"/>
            </w:tcBorders>
          </w:tcPr>
          <w:p w14:paraId="A0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4677"/>
            <w:tcBorders>
              <w:top w:color="000000" w:sz="4" w:val="single"/>
              <w:left w:color="000000" w:sz="4" w:val="single"/>
              <w:bottom w:color="000000" w:sz="4" w:val="single"/>
              <w:right w:color="000000" w:sz="4" w:val="single"/>
            </w:tcBorders>
          </w:tcPr>
          <w:p w14:paraId="A1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r>
      <w:tr>
        <w:tc>
          <w:tcPr>
            <w:tcW w:type="dxa" w:w="5637"/>
            <w:tcBorders>
              <w:top w:color="000000" w:sz="4" w:val="single"/>
              <w:left w:color="000000" w:sz="4" w:val="single"/>
              <w:bottom w:color="000000" w:sz="4" w:val="single"/>
              <w:right w:color="000000" w:sz="4" w:val="single"/>
            </w:tcBorders>
            <w:vAlign w:val="center"/>
          </w:tcPr>
          <w:p w14:paraId="A2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Городской округ</w:t>
            </w:r>
            <w:r>
              <w:rPr>
                <w:rFonts w:ascii="Times New Roman" w:hAnsi="Times New Roman"/>
                <w:sz w:val="16"/>
              </w:rPr>
              <w:t xml:space="preserve"> </w:t>
            </w:r>
          </w:p>
        </w:tc>
        <w:tc>
          <w:tcPr>
            <w:tcW w:type="dxa" w:w="4677"/>
            <w:tcBorders>
              <w:top w:color="000000" w:sz="4" w:val="single"/>
              <w:left w:color="000000" w:sz="4" w:val="single"/>
              <w:bottom w:color="000000" w:sz="4" w:val="single"/>
              <w:right w:color="000000" w:sz="4" w:val="single"/>
            </w:tcBorders>
            <w:vAlign w:val="center"/>
          </w:tcPr>
          <w:p w14:paraId="A3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11</w:t>
            </w:r>
          </w:p>
        </w:tc>
      </w:tr>
      <w:tr>
        <w:tc>
          <w:tcPr>
            <w:tcW w:type="dxa" w:w="5637"/>
            <w:tcBorders>
              <w:top w:color="000000" w:sz="4" w:val="single"/>
              <w:left w:color="000000" w:sz="4" w:val="single"/>
              <w:bottom w:color="000000" w:sz="4" w:val="single"/>
              <w:right w:color="000000" w:sz="4" w:val="single"/>
            </w:tcBorders>
            <w:vAlign w:val="center"/>
          </w:tcPr>
          <w:p w14:paraId="A4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Жилой район</w:t>
            </w:r>
          </w:p>
        </w:tc>
        <w:tc>
          <w:tcPr>
            <w:tcW w:type="dxa" w:w="4677"/>
            <w:tcBorders>
              <w:top w:color="000000" w:sz="4" w:val="single"/>
              <w:left w:color="000000" w:sz="4" w:val="single"/>
              <w:bottom w:color="000000" w:sz="4" w:val="single"/>
              <w:right w:color="000000" w:sz="4" w:val="single"/>
            </w:tcBorders>
            <w:vAlign w:val="center"/>
          </w:tcPr>
          <w:p w14:paraId="A5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w:t>
            </w:r>
          </w:p>
        </w:tc>
      </w:tr>
      <w:tr>
        <w:tc>
          <w:tcPr>
            <w:tcW w:type="dxa" w:w="5637"/>
            <w:tcBorders>
              <w:top w:color="000000" w:sz="4" w:val="single"/>
              <w:left w:color="000000" w:sz="4" w:val="single"/>
              <w:bottom w:color="000000" w:sz="4" w:val="single"/>
              <w:right w:color="000000" w:sz="4" w:val="single"/>
            </w:tcBorders>
            <w:vAlign w:val="center"/>
          </w:tcPr>
          <w:p w14:paraId="A6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Микрорайон (квартал)</w:t>
            </w:r>
          </w:p>
        </w:tc>
        <w:tc>
          <w:tcPr>
            <w:tcW w:type="dxa" w:w="4677"/>
            <w:tcBorders>
              <w:top w:color="000000" w:sz="4" w:val="single"/>
              <w:left w:color="000000" w:sz="4" w:val="single"/>
              <w:bottom w:color="000000" w:sz="4" w:val="single"/>
              <w:right w:color="000000" w:sz="4" w:val="single"/>
            </w:tcBorders>
            <w:vAlign w:val="center"/>
          </w:tcPr>
          <w:p w14:paraId="A7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r>
      <w:tr>
        <w:tc>
          <w:tcPr>
            <w:tcW w:type="dxa" w:w="5637"/>
            <w:tcBorders>
              <w:top w:color="000000" w:sz="4" w:val="single"/>
              <w:left w:color="000000" w:sz="4" w:val="single"/>
              <w:bottom w:color="000000" w:sz="4" w:val="single"/>
              <w:right w:color="000000" w:sz="4" w:val="single"/>
            </w:tcBorders>
            <w:vAlign w:val="center"/>
          </w:tcPr>
          <w:p w14:paraId="A8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Придомовая территория</w:t>
            </w:r>
          </w:p>
        </w:tc>
        <w:tc>
          <w:tcPr>
            <w:tcW w:type="dxa" w:w="4677"/>
            <w:tcBorders>
              <w:top w:color="000000" w:sz="4" w:val="single"/>
              <w:left w:color="000000" w:sz="4" w:val="single"/>
              <w:bottom w:color="000000" w:sz="4" w:val="single"/>
              <w:right w:color="000000" w:sz="4" w:val="single"/>
            </w:tcBorders>
            <w:vAlign w:val="center"/>
          </w:tcPr>
          <w:p w14:paraId="A9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r>
    </w:tbl>
    <w:p w14:paraId="AA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AB0A0000">
            <w:pPr>
              <w:tabs>
                <w:tab w:leader="none" w:pos="451" w:val="left"/>
              </w:tabs>
              <w:ind w:firstLine="284" w:left="0" w:right="33"/>
              <w:jc w:val="both"/>
              <w:rPr>
                <w:rFonts w:ascii="Times New Roman" w:hAnsi="Times New Roman"/>
                <w:sz w:val="16"/>
              </w:rPr>
            </w:pPr>
            <w:r>
              <w:rPr>
                <w:rFonts w:ascii="Times New Roman" w:hAnsi="Times New Roman"/>
                <w:sz w:val="16"/>
              </w:rPr>
              <w:t>Примечания:</w:t>
            </w:r>
          </w:p>
          <w:p w14:paraId="AC0A0000">
            <w:pPr>
              <w:pStyle w:val="Style_3"/>
              <w:numPr>
                <w:ilvl w:val="0"/>
                <w:numId w:val="34"/>
              </w:numPr>
              <w:tabs>
                <w:tab w:leader="none" w:pos="451" w:val="left"/>
                <w:tab w:leader="none" w:pos="851" w:val="left"/>
              </w:tabs>
              <w:ind w:firstLine="284" w:left="0" w:right="33"/>
              <w:rPr>
                <w:rFonts w:ascii="Times New Roman" w:hAnsi="Times New Roman"/>
                <w:sz w:val="16"/>
              </w:rPr>
            </w:pPr>
            <w:r>
              <w:rPr>
                <w:rFonts w:ascii="Times New Roman" w:hAnsi="Times New Roman"/>
                <w:sz w:val="16"/>
              </w:rPr>
              <w:t xml:space="preserve">Площадь озеленённых территорий жилого района включается в расчёт площади озеленённых территорий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xml:space="preserve">. </w:t>
            </w:r>
          </w:p>
          <w:p w14:paraId="AD0A0000">
            <w:pPr>
              <w:pStyle w:val="Style_3"/>
              <w:numPr>
                <w:ilvl w:val="0"/>
                <w:numId w:val="34"/>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Площадь озеленённых территорий микрорайона (квартала) включается в расчёт площади озеленённых территорий жилого района.</w:t>
            </w:r>
          </w:p>
          <w:p w14:paraId="AE0A0000">
            <w:pPr>
              <w:pStyle w:val="Style_3"/>
              <w:numPr>
                <w:ilvl w:val="0"/>
                <w:numId w:val="34"/>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Площадь озеленённых придомовых территорий включается в расчёт площади озеленённых территорий микрорайона (квартала).</w:t>
            </w:r>
          </w:p>
          <w:p w14:paraId="AF0A0000">
            <w:pPr>
              <w:pStyle w:val="Style_3"/>
              <w:numPr>
                <w:ilvl w:val="0"/>
                <w:numId w:val="34"/>
              </w:numPr>
              <w:tabs>
                <w:tab w:leader="none" w:pos="451" w:val="left"/>
                <w:tab w:leader="none" w:pos="851" w:val="left"/>
              </w:tabs>
              <w:ind w:firstLine="284" w:left="0" w:right="33"/>
              <w:rPr>
                <w:rFonts w:ascii="Times New Roman" w:hAnsi="Times New Roman"/>
                <w:sz w:val="16"/>
              </w:rPr>
            </w:pPr>
            <w:r>
              <w:rPr>
                <w:rFonts w:ascii="Times New Roman" w:hAnsi="Times New Roman"/>
                <w:sz w:val="16"/>
              </w:rPr>
              <w:t xml:space="preserve">Площадь озеленённой территории микрорайона (квартала) с застройкой многоквартирными жилыми домами (без учёта участков общеобразовательных и дошкольных образовательных организаций) должна составлять не менее 25% площади территории жилой зоны микрорайона (квартала), включающей в себя непосредственно территории жилой застройки и территории общего пользования. </w:t>
            </w:r>
          </w:p>
          <w:p w14:paraId="B00A0000">
            <w:pPr>
              <w:pStyle w:val="Style_3"/>
              <w:numPr>
                <w:ilvl w:val="0"/>
                <w:numId w:val="34"/>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При примыкании микрорайона (квартала) к общегородским паркам и организации пешеходных связей между территорией микрорайона (квартала) и общегородскими парками, протяжённостью не более 400 м, допускается сокращение нормы обеспеченности жителей микрорайона (квартала) озеленёнными территориями, но не более чем на 25%.</w:t>
            </w:r>
          </w:p>
        </w:tc>
      </w:tr>
    </w:tbl>
    <w:p w14:paraId="B10A0000">
      <w:pPr>
        <w:pStyle w:val="Style_3"/>
        <w:numPr>
          <w:ilvl w:val="0"/>
          <w:numId w:val="33"/>
        </w:numPr>
        <w:tabs>
          <w:tab w:leader="none" w:pos="851" w:val="left"/>
          <w:tab w:leader="none" w:pos="9356" w:val="left"/>
        </w:tabs>
        <w:ind w:firstLine="567" w:left="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озеленения территории в таблице 14.2</w:t>
      </w:r>
    </w:p>
    <w:p w14:paraId="B20A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14.2</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668"/>
        <w:gridCol w:w="1842"/>
        <w:gridCol w:w="2694"/>
        <w:gridCol w:w="4110"/>
      </w:tblGrid>
      <w:tr>
        <w:tc>
          <w:tcPr>
            <w:tcW w:type="dxa" w:w="1668"/>
            <w:vMerge w:val="restart"/>
            <w:tcBorders>
              <w:top w:color="000000" w:sz="4" w:val="single"/>
              <w:left w:color="000000" w:sz="4" w:val="single"/>
              <w:bottom w:color="000000" w:sz="4" w:val="single"/>
              <w:right w:color="000000" w:sz="4" w:val="single"/>
            </w:tcBorders>
          </w:tcPr>
          <w:p w14:paraId="B3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объектов</w:t>
            </w:r>
          </w:p>
        </w:tc>
        <w:tc>
          <w:tcPr>
            <w:tcW w:type="dxa" w:w="4536"/>
            <w:gridSpan w:val="2"/>
            <w:tcBorders>
              <w:top w:color="000000" w:sz="4" w:val="single"/>
              <w:left w:color="000000" w:sz="4" w:val="single"/>
              <w:bottom w:color="000000" w:sz="4" w:val="single"/>
              <w:right w:color="000000" w:sz="4" w:val="single"/>
            </w:tcBorders>
          </w:tcPr>
          <w:p w14:paraId="B40A0000">
            <w:pPr>
              <w:pStyle w:val="Style_7"/>
              <w:ind/>
              <w:jc w:val="center"/>
              <w:rPr>
                <w:rFonts w:ascii="Times New Roman" w:hAnsi="Times New Roman"/>
                <w:b w:val="1"/>
                <w:sz w:val="16"/>
              </w:rPr>
            </w:pPr>
            <w:r>
              <w:rPr>
                <w:rFonts w:ascii="Times New Roman" w:hAnsi="Times New Roman"/>
                <w:sz w:val="16"/>
              </w:rPr>
              <w:t>Предельные значения расчётных показателей</w:t>
            </w:r>
          </w:p>
        </w:tc>
        <w:tc>
          <w:tcPr>
            <w:tcW w:type="dxa" w:w="4110"/>
            <w:vMerge w:val="restart"/>
            <w:tcBorders>
              <w:top w:color="000000" w:sz="4" w:val="single"/>
              <w:left w:color="000000" w:sz="4" w:val="single"/>
              <w:bottom w:color="000000" w:sz="4" w:val="single"/>
              <w:right w:color="000000" w:sz="4" w:val="single"/>
            </w:tcBorders>
          </w:tcPr>
          <w:p w14:paraId="B50A0000">
            <w:pPr>
              <w:pStyle w:val="Style_7"/>
              <w:ind/>
              <w:jc w:val="center"/>
              <w:rPr>
                <w:rFonts w:ascii="Times New Roman" w:hAnsi="Times New Roman"/>
                <w:b w:val="1"/>
                <w:sz w:val="16"/>
              </w:rPr>
            </w:pPr>
            <w:r>
              <w:rPr>
                <w:rFonts w:ascii="Times New Roman" w:hAnsi="Times New Roman"/>
                <w:sz w:val="16"/>
              </w:rPr>
              <w:t>Размер земельного участка, м</w:t>
            </w:r>
            <w:r>
              <w:rPr>
                <w:rFonts w:ascii="Times New Roman" w:hAnsi="Times New Roman"/>
                <w:sz w:val="16"/>
                <w:vertAlign w:val="superscript"/>
              </w:rPr>
              <w:t xml:space="preserve">2 </w:t>
            </w:r>
          </w:p>
        </w:tc>
      </w:tr>
      <w:tr>
        <w:tc>
          <w:tcPr>
            <w:tcW w:type="dxa" w:w="1668"/>
            <w:gridSpan w:val="1"/>
            <w:vMerge w:val="continue"/>
            <w:tcBorders>
              <w:top w:color="000000" w:sz="4" w:val="single"/>
              <w:left w:color="000000" w:sz="4" w:val="single"/>
              <w:bottom w:color="000000" w:sz="4" w:val="single"/>
              <w:right w:color="000000" w:sz="4" w:val="single"/>
            </w:tcBorders>
          </w:tcPr>
          <w:p/>
        </w:tc>
        <w:tc>
          <w:tcPr>
            <w:tcW w:type="dxa" w:w="1842"/>
            <w:tcBorders>
              <w:top w:color="000000" w:sz="4" w:val="single"/>
              <w:left w:color="000000" w:sz="4" w:val="single"/>
              <w:bottom w:color="000000" w:sz="4" w:val="single"/>
              <w:right w:color="000000" w:sz="4" w:val="single"/>
            </w:tcBorders>
          </w:tcPr>
          <w:p w14:paraId="B60A0000">
            <w:pPr>
              <w:pStyle w:val="Style_7"/>
              <w:ind/>
              <w:jc w:val="center"/>
              <w:rPr>
                <w:rFonts w:ascii="Times New Roman" w:hAnsi="Times New Roman"/>
                <w:sz w:val="16"/>
              </w:rPr>
            </w:pPr>
            <w:r>
              <w:rPr>
                <w:rFonts w:ascii="Times New Roman" w:hAnsi="Times New Roman"/>
                <w:sz w:val="16"/>
              </w:rPr>
              <w:t>минимально допустимого уровня обеспеченности</w:t>
            </w:r>
          </w:p>
        </w:tc>
        <w:tc>
          <w:tcPr>
            <w:tcW w:type="dxa" w:w="2694"/>
            <w:tcBorders>
              <w:top w:color="000000" w:sz="4" w:val="single"/>
              <w:left w:color="000000" w:sz="4" w:val="single"/>
              <w:bottom w:color="000000" w:sz="4" w:val="single"/>
              <w:right w:color="000000" w:sz="4" w:val="single"/>
            </w:tcBorders>
          </w:tcPr>
          <w:p w14:paraId="B70A0000">
            <w:pPr>
              <w:pStyle w:val="Style_7"/>
              <w:ind/>
              <w:jc w:val="center"/>
              <w:rPr>
                <w:rFonts w:ascii="Times New Roman" w:hAnsi="Times New Roman"/>
                <w:b w:val="1"/>
                <w:sz w:val="16"/>
              </w:rPr>
            </w:pPr>
            <w:r>
              <w:rPr>
                <w:rFonts w:ascii="Times New Roman" w:hAnsi="Times New Roman"/>
                <w:sz w:val="16"/>
              </w:rPr>
              <w:t>максимально допустимого уровня территориальной доступности</w:t>
            </w:r>
          </w:p>
        </w:tc>
        <w:tc>
          <w:tcPr>
            <w:tcW w:type="dxa" w:w="4110"/>
            <w:gridSpan w:val="1"/>
            <w:vMerge w:val="continue"/>
            <w:tcBorders>
              <w:top w:color="000000" w:sz="4" w:val="single"/>
              <w:left w:color="000000" w:sz="4" w:val="single"/>
              <w:bottom w:color="000000" w:sz="4" w:val="single"/>
              <w:right w:color="000000" w:sz="4" w:val="single"/>
            </w:tcBorders>
          </w:tcPr>
          <w:p/>
        </w:tc>
      </w:tr>
    </w:tbl>
    <w:p w14:paraId="B80A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668"/>
        <w:gridCol w:w="1842"/>
        <w:gridCol w:w="2694"/>
        <w:gridCol w:w="4110"/>
      </w:tblGrid>
      <w:tr>
        <w:trPr>
          <w:tblHeader/>
        </w:trPr>
        <w:tc>
          <w:tcPr>
            <w:tcW w:type="dxa" w:w="1668"/>
            <w:tcBorders>
              <w:top w:color="000000" w:sz="4" w:val="single"/>
              <w:left w:color="000000" w:sz="4" w:val="single"/>
              <w:bottom w:color="000000" w:sz="4" w:val="single"/>
              <w:right w:color="000000" w:sz="4" w:val="single"/>
            </w:tcBorders>
          </w:tcPr>
          <w:p w14:paraId="B9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1842"/>
            <w:tcBorders>
              <w:top w:color="000000" w:sz="4" w:val="single"/>
              <w:left w:color="000000" w:sz="4" w:val="single"/>
              <w:bottom w:color="000000" w:sz="4" w:val="single"/>
              <w:right w:color="000000" w:sz="4" w:val="single"/>
            </w:tcBorders>
          </w:tcPr>
          <w:p w14:paraId="BA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694"/>
            <w:tcBorders>
              <w:top w:color="000000" w:sz="4" w:val="single"/>
              <w:left w:color="000000" w:sz="4" w:val="single"/>
              <w:bottom w:color="000000" w:sz="4" w:val="single"/>
              <w:right w:color="000000" w:sz="4" w:val="single"/>
            </w:tcBorders>
          </w:tcPr>
          <w:p w14:paraId="BB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4110"/>
            <w:tcBorders>
              <w:top w:color="000000" w:sz="4" w:val="single"/>
              <w:left w:color="000000" w:sz="4" w:val="single"/>
              <w:bottom w:color="000000" w:sz="4" w:val="single"/>
              <w:right w:color="000000" w:sz="4" w:val="single"/>
            </w:tcBorders>
          </w:tcPr>
          <w:p w14:paraId="BC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1668"/>
            <w:tcBorders>
              <w:top w:color="000000" w:sz="4" w:val="single"/>
              <w:left w:color="000000" w:sz="4" w:val="single"/>
              <w:bottom w:color="000000" w:sz="4" w:val="single"/>
              <w:right w:color="000000" w:sz="4" w:val="single"/>
            </w:tcBorders>
          </w:tcPr>
          <w:p w14:paraId="BD0A0000">
            <w:pPr>
              <w:pStyle w:val="Style_3"/>
              <w:tabs>
                <w:tab w:leader="none" w:pos="1134" w:val="left"/>
                <w:tab w:leader="none" w:pos="1276" w:val="left"/>
                <w:tab w:leader="none" w:pos="1560" w:val="left"/>
                <w:tab w:leader="none" w:pos="9356" w:val="left"/>
              </w:tabs>
              <w:ind w:firstLine="0" w:left="0"/>
              <w:rPr>
                <w:rFonts w:ascii="Times New Roman" w:hAnsi="Times New Roman"/>
                <w:sz w:val="16"/>
              </w:rPr>
            </w:pPr>
            <w:r>
              <w:rPr>
                <w:rFonts w:ascii="Times New Roman" w:hAnsi="Times New Roman"/>
                <w:sz w:val="16"/>
              </w:rPr>
              <w:t>Городские леса</w:t>
            </w:r>
          </w:p>
        </w:tc>
        <w:tc>
          <w:tcPr>
            <w:tcW w:type="dxa" w:w="1842"/>
            <w:tcBorders>
              <w:top w:color="000000" w:sz="4" w:val="single"/>
              <w:left w:color="000000" w:sz="4" w:val="single"/>
              <w:bottom w:color="000000" w:sz="4" w:val="single"/>
              <w:right w:color="000000" w:sz="4" w:val="single"/>
            </w:tcBorders>
          </w:tcPr>
          <w:p w14:paraId="BE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4"/>
            <w:tcBorders>
              <w:top w:color="000000" w:sz="4" w:val="single"/>
              <w:left w:color="000000" w:sz="4" w:val="single"/>
              <w:bottom w:color="000000" w:sz="4" w:val="single"/>
              <w:right w:color="000000" w:sz="4" w:val="single"/>
            </w:tcBorders>
          </w:tcPr>
          <w:p w14:paraId="BF0A0000">
            <w:pPr>
              <w:pStyle w:val="Style_7"/>
              <w:rPr>
                <w:rFonts w:ascii="Times New Roman" w:hAnsi="Times New Roman"/>
                <w:sz w:val="16"/>
              </w:rPr>
            </w:pPr>
            <w:r>
              <w:rPr>
                <w:rFonts w:ascii="Times New Roman" w:hAnsi="Times New Roman"/>
                <w:sz w:val="16"/>
              </w:rPr>
              <w:t>Не устанавливается</w:t>
            </w:r>
          </w:p>
        </w:tc>
        <w:tc>
          <w:tcPr>
            <w:tcW w:type="dxa" w:w="4110"/>
            <w:tcBorders>
              <w:top w:color="000000" w:sz="4" w:val="single"/>
              <w:left w:color="000000" w:sz="4" w:val="single"/>
              <w:bottom w:color="000000" w:sz="4" w:val="single"/>
              <w:right w:color="000000" w:sz="4" w:val="single"/>
            </w:tcBorders>
          </w:tcPr>
          <w:p w14:paraId="C00A0000">
            <w:pPr>
              <w:pStyle w:val="Style_7"/>
              <w:tabs>
                <w:tab w:leader="none" w:pos="277" w:val="left"/>
              </w:tabs>
              <w:ind/>
              <w:rPr>
                <w:rFonts w:ascii="Times New Roman" w:hAnsi="Times New Roman"/>
                <w:sz w:val="16"/>
              </w:rPr>
            </w:pPr>
            <w:r>
              <w:rPr>
                <w:rFonts w:ascii="Times New Roman" w:hAnsi="Times New Roman"/>
                <w:sz w:val="16"/>
              </w:rPr>
              <w:t>Не устанавливается</w:t>
            </w:r>
          </w:p>
        </w:tc>
      </w:tr>
      <w:tr>
        <w:tc>
          <w:tcPr>
            <w:tcW w:type="dxa" w:w="1668"/>
            <w:tcBorders>
              <w:top w:color="000000" w:sz="4" w:val="single"/>
              <w:left w:color="000000" w:sz="4" w:val="single"/>
              <w:bottom w:color="000000" w:sz="4" w:val="single"/>
              <w:right w:color="000000" w:sz="4" w:val="single"/>
            </w:tcBorders>
          </w:tcPr>
          <w:p w14:paraId="C1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Лесопарки</w:t>
            </w:r>
          </w:p>
        </w:tc>
        <w:tc>
          <w:tcPr>
            <w:tcW w:type="dxa" w:w="1842"/>
            <w:tcBorders>
              <w:top w:color="000000" w:sz="4" w:val="single"/>
              <w:left w:color="000000" w:sz="4" w:val="single"/>
              <w:bottom w:color="000000" w:sz="4" w:val="single"/>
              <w:right w:color="000000" w:sz="4" w:val="single"/>
            </w:tcBorders>
          </w:tcPr>
          <w:p w14:paraId="C2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4"/>
            <w:tcBorders>
              <w:top w:color="000000" w:sz="4" w:val="single"/>
              <w:left w:color="000000" w:sz="4" w:val="single"/>
              <w:bottom w:color="000000" w:sz="4" w:val="single"/>
              <w:right w:color="000000" w:sz="4" w:val="single"/>
            </w:tcBorders>
          </w:tcPr>
          <w:p w14:paraId="C30A0000">
            <w:pPr>
              <w:pStyle w:val="Style_7"/>
              <w:rPr>
                <w:rFonts w:ascii="Times New Roman" w:hAnsi="Times New Roman"/>
                <w:sz w:val="16"/>
              </w:rPr>
            </w:pPr>
            <w:r>
              <w:rPr>
                <w:rFonts w:ascii="Times New Roman" w:hAnsi="Times New Roman"/>
                <w:sz w:val="16"/>
              </w:rPr>
              <w:t>Не устанавливается</w:t>
            </w:r>
          </w:p>
        </w:tc>
        <w:tc>
          <w:tcPr>
            <w:tcW w:type="dxa" w:w="4110"/>
            <w:tcBorders>
              <w:top w:color="000000" w:sz="4" w:val="single"/>
              <w:left w:color="000000" w:sz="4" w:val="single"/>
              <w:bottom w:color="000000" w:sz="4" w:val="single"/>
              <w:right w:color="000000" w:sz="4" w:val="single"/>
            </w:tcBorders>
          </w:tcPr>
          <w:p w14:paraId="C40A0000">
            <w:pPr>
              <w:pStyle w:val="Style_7"/>
              <w:rPr>
                <w:rFonts w:ascii="Times New Roman" w:hAnsi="Times New Roman"/>
                <w:sz w:val="16"/>
              </w:rPr>
            </w:pPr>
            <w:r>
              <w:rPr>
                <w:rFonts w:ascii="Times New Roman" w:hAnsi="Times New Roman"/>
                <w:sz w:val="16"/>
              </w:rPr>
              <w:t>Не устанавливается</w:t>
            </w:r>
          </w:p>
        </w:tc>
      </w:tr>
      <w:tr>
        <w:tc>
          <w:tcPr>
            <w:tcW w:type="dxa" w:w="1668"/>
            <w:tcBorders>
              <w:top w:color="000000" w:sz="4" w:val="single"/>
              <w:left w:color="000000" w:sz="4" w:val="single"/>
              <w:bottom w:color="000000" w:sz="4" w:val="single"/>
              <w:right w:color="000000" w:sz="4" w:val="single"/>
            </w:tcBorders>
          </w:tcPr>
          <w:p w14:paraId="C5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Парк</w:t>
            </w:r>
          </w:p>
        </w:tc>
        <w:tc>
          <w:tcPr>
            <w:tcW w:type="dxa" w:w="1842"/>
            <w:tcBorders>
              <w:top w:color="000000" w:sz="4" w:val="single"/>
              <w:left w:color="000000" w:sz="4" w:val="single"/>
              <w:bottom w:color="000000" w:sz="4" w:val="single"/>
              <w:right w:color="000000" w:sz="4" w:val="single"/>
            </w:tcBorders>
          </w:tcPr>
          <w:p w14:paraId="C6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4"/>
            <w:tcBorders>
              <w:top w:color="000000" w:sz="4" w:val="single"/>
              <w:left w:color="000000" w:sz="4" w:val="single"/>
              <w:bottom w:color="000000" w:sz="4" w:val="single"/>
              <w:right w:color="000000" w:sz="4" w:val="single"/>
            </w:tcBorders>
          </w:tcPr>
          <w:p w14:paraId="C70A0000">
            <w:pPr>
              <w:pStyle w:val="Style_7"/>
              <w:rPr>
                <w:rFonts w:ascii="Times New Roman" w:hAnsi="Times New Roman"/>
                <w:sz w:val="16"/>
              </w:rPr>
            </w:pPr>
            <w:r>
              <w:rPr>
                <w:rFonts w:ascii="Times New Roman" w:hAnsi="Times New Roman"/>
                <w:sz w:val="16"/>
              </w:rPr>
              <w:t>Транспортная доступность:</w:t>
            </w:r>
          </w:p>
          <w:p w14:paraId="C80A0000">
            <w:pPr>
              <w:pStyle w:val="Style_7"/>
              <w:rPr>
                <w:rFonts w:ascii="Times New Roman" w:hAnsi="Times New Roman"/>
                <w:sz w:val="16"/>
              </w:rPr>
            </w:pPr>
            <w:r>
              <w:rPr>
                <w:rFonts w:ascii="Times New Roman" w:hAnsi="Times New Roman"/>
                <w:sz w:val="16"/>
              </w:rPr>
              <w:t>30 мин – для городских парков</w:t>
            </w:r>
          </w:p>
          <w:p w14:paraId="C90A0000">
            <w:pPr>
              <w:pStyle w:val="Style_7"/>
              <w:rPr>
                <w:rFonts w:ascii="Times New Roman" w:hAnsi="Times New Roman"/>
                <w:sz w:val="16"/>
              </w:rPr>
            </w:pPr>
            <w:r>
              <w:rPr>
                <w:rFonts w:ascii="Times New Roman" w:hAnsi="Times New Roman"/>
                <w:sz w:val="16"/>
              </w:rPr>
              <w:t>20 мин – для районных парков</w:t>
            </w:r>
          </w:p>
        </w:tc>
        <w:tc>
          <w:tcPr>
            <w:tcW w:type="dxa" w:w="4110"/>
            <w:tcBorders>
              <w:top w:color="000000" w:sz="4" w:val="single"/>
              <w:left w:color="000000" w:sz="4" w:val="single"/>
              <w:bottom w:color="000000" w:sz="4" w:val="single"/>
              <w:right w:color="000000" w:sz="4" w:val="single"/>
            </w:tcBorders>
          </w:tcPr>
          <w:p w14:paraId="CA0A0000">
            <w:pPr>
              <w:pStyle w:val="Style_7"/>
              <w:rPr>
                <w:rFonts w:ascii="Times New Roman" w:hAnsi="Times New Roman"/>
                <w:sz w:val="16"/>
              </w:rPr>
            </w:pPr>
            <w:r>
              <w:rPr>
                <w:rFonts w:ascii="Times New Roman" w:hAnsi="Times New Roman"/>
                <w:sz w:val="16"/>
              </w:rPr>
              <w:t>Минимальная площадь территории парка должна быть не менее 2 га. Парк может состоять из одного или нескольких земельных участков.</w:t>
            </w:r>
          </w:p>
          <w:p w14:paraId="CB0A0000">
            <w:pPr>
              <w:pStyle w:val="Style_7"/>
              <w:rPr>
                <w:rFonts w:ascii="Times New Roman" w:hAnsi="Times New Roman"/>
                <w:sz w:val="16"/>
              </w:rPr>
            </w:pPr>
          </w:p>
          <w:p w14:paraId="CC0A0000">
            <w:pPr>
              <w:pStyle w:val="Style_7"/>
              <w:rPr>
                <w:rFonts w:ascii="Times New Roman" w:hAnsi="Times New Roman"/>
                <w:sz w:val="16"/>
              </w:rPr>
            </w:pPr>
            <w:r>
              <w:rPr>
                <w:rFonts w:ascii="Times New Roman" w:hAnsi="Times New Roman"/>
                <w:sz w:val="16"/>
              </w:rPr>
              <w:t>Рекомендуемая площадь территории парка:</w:t>
            </w:r>
          </w:p>
          <w:p w14:paraId="CD0A0000">
            <w:pPr>
              <w:pStyle w:val="Style_7"/>
              <w:tabs>
                <w:tab w:leader="none" w:pos="277" w:val="left"/>
              </w:tabs>
              <w:ind/>
              <w:rPr>
                <w:rFonts w:ascii="Times New Roman" w:hAnsi="Times New Roman"/>
                <w:sz w:val="16"/>
              </w:rPr>
            </w:pPr>
            <w:r>
              <w:rPr>
                <w:rFonts w:ascii="Times New Roman" w:hAnsi="Times New Roman"/>
                <w:sz w:val="16"/>
              </w:rPr>
              <w:t>не менее 15 га – для городских парков</w:t>
            </w:r>
            <w:r>
              <w:rPr>
                <w:rFonts w:ascii="Times New Roman" w:hAnsi="Times New Roman"/>
                <w:sz w:val="16"/>
              </w:rPr>
              <w:t>;</w:t>
            </w:r>
          </w:p>
          <w:p w14:paraId="CE0A0000">
            <w:pPr>
              <w:pStyle w:val="Style_7"/>
              <w:tabs>
                <w:tab w:leader="none" w:pos="277" w:val="left"/>
              </w:tabs>
              <w:ind/>
              <w:rPr>
                <w:rFonts w:ascii="Times New Roman" w:hAnsi="Times New Roman"/>
                <w:sz w:val="16"/>
              </w:rPr>
            </w:pPr>
            <w:r>
              <w:rPr>
                <w:rFonts w:ascii="Times New Roman" w:hAnsi="Times New Roman"/>
                <w:sz w:val="16"/>
              </w:rPr>
              <w:t>не менее 10 га – для районных парков</w:t>
            </w:r>
            <w:r>
              <w:rPr>
                <w:rFonts w:ascii="Times New Roman" w:hAnsi="Times New Roman"/>
                <w:sz w:val="16"/>
              </w:rPr>
              <w:t>.</w:t>
            </w:r>
          </w:p>
        </w:tc>
      </w:tr>
      <w:tr>
        <w:tc>
          <w:tcPr>
            <w:tcW w:type="dxa" w:w="1668"/>
            <w:tcBorders>
              <w:top w:color="000000" w:sz="4" w:val="single"/>
              <w:left w:color="000000" w:sz="4" w:val="single"/>
              <w:bottom w:color="000000" w:sz="4" w:val="single"/>
              <w:right w:color="000000" w:sz="4" w:val="single"/>
            </w:tcBorders>
          </w:tcPr>
          <w:p w14:paraId="CF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Сад</w:t>
            </w:r>
          </w:p>
        </w:tc>
        <w:tc>
          <w:tcPr>
            <w:tcW w:type="dxa" w:w="1842"/>
            <w:tcBorders>
              <w:top w:color="000000" w:sz="4" w:val="single"/>
              <w:left w:color="000000" w:sz="4" w:val="single"/>
              <w:bottom w:color="000000" w:sz="4" w:val="single"/>
              <w:right w:color="000000" w:sz="4" w:val="single"/>
            </w:tcBorders>
          </w:tcPr>
          <w:p w14:paraId="D0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4"/>
            <w:tcBorders>
              <w:top w:color="000000" w:sz="4" w:val="single"/>
              <w:left w:color="000000" w:sz="4" w:val="single"/>
              <w:bottom w:color="000000" w:sz="4" w:val="single"/>
              <w:right w:color="000000" w:sz="4" w:val="single"/>
            </w:tcBorders>
          </w:tcPr>
          <w:p w14:paraId="D10A0000">
            <w:pPr>
              <w:pStyle w:val="Style_7"/>
              <w:rPr>
                <w:rFonts w:ascii="Times New Roman" w:hAnsi="Times New Roman"/>
                <w:sz w:val="16"/>
              </w:rPr>
            </w:pPr>
            <w:r>
              <w:rPr>
                <w:rFonts w:ascii="Times New Roman" w:hAnsi="Times New Roman"/>
                <w:sz w:val="16"/>
              </w:rPr>
              <w:t>Радиус пешеходной доступности:</w:t>
            </w:r>
          </w:p>
          <w:p w14:paraId="D20A0000">
            <w:pPr>
              <w:pStyle w:val="Style_7"/>
              <w:rPr>
                <w:rFonts w:ascii="Times New Roman" w:hAnsi="Times New Roman"/>
                <w:sz w:val="16"/>
              </w:rPr>
            </w:pPr>
          </w:p>
          <w:p w14:paraId="D30A0000">
            <w:pPr>
              <w:pStyle w:val="Style_7"/>
              <w:rPr>
                <w:rFonts w:ascii="Times New Roman" w:hAnsi="Times New Roman"/>
                <w:sz w:val="16"/>
              </w:rPr>
            </w:pPr>
            <w:r>
              <w:rPr>
                <w:rFonts w:ascii="Times New Roman" w:hAnsi="Times New Roman"/>
                <w:sz w:val="16"/>
              </w:rPr>
              <w:t>В многоэтажной и высотной городской застройке – 400 м</w:t>
            </w:r>
          </w:p>
          <w:p w14:paraId="D40A0000">
            <w:pPr>
              <w:pStyle w:val="Style_7"/>
              <w:rPr>
                <w:rFonts w:ascii="Times New Roman" w:hAnsi="Times New Roman"/>
                <w:sz w:val="16"/>
              </w:rPr>
            </w:pPr>
          </w:p>
          <w:p w14:paraId="D50A0000">
            <w:pPr>
              <w:pStyle w:val="Style_7"/>
              <w:rPr>
                <w:rFonts w:ascii="Times New Roman" w:hAnsi="Times New Roman"/>
                <w:sz w:val="16"/>
              </w:rPr>
            </w:pPr>
            <w:r>
              <w:rPr>
                <w:rFonts w:ascii="Times New Roman" w:hAnsi="Times New Roman"/>
                <w:sz w:val="16"/>
              </w:rPr>
              <w:t xml:space="preserve">В малоэтажной и </w:t>
            </w:r>
            <w:r>
              <w:rPr>
                <w:rFonts w:ascii="Times New Roman" w:hAnsi="Times New Roman"/>
                <w:sz w:val="16"/>
              </w:rPr>
              <w:t>среднеэтажной</w:t>
            </w:r>
            <w:r>
              <w:rPr>
                <w:rFonts w:ascii="Times New Roman" w:hAnsi="Times New Roman"/>
                <w:sz w:val="16"/>
              </w:rPr>
              <w:t xml:space="preserve"> городской застройке – 800 м</w:t>
            </w:r>
          </w:p>
        </w:tc>
        <w:tc>
          <w:tcPr>
            <w:tcW w:type="dxa" w:w="4110"/>
            <w:tcBorders>
              <w:top w:color="000000" w:sz="4" w:val="single"/>
              <w:left w:color="000000" w:sz="4" w:val="single"/>
              <w:bottom w:color="000000" w:sz="4" w:val="single"/>
              <w:right w:color="000000" w:sz="4" w:val="single"/>
            </w:tcBorders>
          </w:tcPr>
          <w:p w14:paraId="D60A0000">
            <w:pPr>
              <w:pStyle w:val="Style_7"/>
              <w:rPr>
                <w:rFonts w:ascii="Times New Roman" w:hAnsi="Times New Roman"/>
                <w:sz w:val="16"/>
              </w:rPr>
            </w:pPr>
            <w:r>
              <w:rPr>
                <w:rFonts w:ascii="Times New Roman" w:hAnsi="Times New Roman"/>
                <w:sz w:val="16"/>
              </w:rPr>
              <w:t xml:space="preserve">Минимальная площадь территории сада должна быть не менее 0,15 га. </w:t>
            </w:r>
          </w:p>
          <w:p w14:paraId="D70A0000">
            <w:pPr>
              <w:pStyle w:val="Style_7"/>
              <w:rPr>
                <w:rFonts w:ascii="Times New Roman" w:hAnsi="Times New Roman"/>
                <w:sz w:val="16"/>
              </w:rPr>
            </w:pPr>
          </w:p>
          <w:p w14:paraId="D80A0000">
            <w:pPr>
              <w:pStyle w:val="Style_7"/>
              <w:rPr>
                <w:rFonts w:ascii="Times New Roman" w:hAnsi="Times New Roman"/>
                <w:sz w:val="16"/>
              </w:rPr>
            </w:pPr>
            <w:r>
              <w:rPr>
                <w:rFonts w:ascii="Times New Roman" w:hAnsi="Times New Roman"/>
                <w:sz w:val="16"/>
              </w:rPr>
              <w:t>Рекоме</w:t>
            </w:r>
            <w:r>
              <w:rPr>
                <w:rFonts w:ascii="Times New Roman" w:hAnsi="Times New Roman"/>
                <w:sz w:val="16"/>
              </w:rPr>
              <w:t>ндуемая площадь территории сада:</w:t>
            </w:r>
          </w:p>
          <w:p w14:paraId="D90A0000">
            <w:pPr>
              <w:pStyle w:val="Style_7"/>
              <w:tabs>
                <w:tab w:leader="none" w:pos="277" w:val="left"/>
              </w:tabs>
              <w:ind/>
              <w:rPr>
                <w:rFonts w:ascii="Times New Roman" w:hAnsi="Times New Roman"/>
                <w:sz w:val="16"/>
              </w:rPr>
            </w:pPr>
            <w:r>
              <w:rPr>
                <w:rFonts w:ascii="Times New Roman" w:hAnsi="Times New Roman"/>
                <w:sz w:val="16"/>
              </w:rPr>
              <w:t>не менее 3 га – для городских садов</w:t>
            </w:r>
            <w:r>
              <w:rPr>
                <w:rFonts w:ascii="Times New Roman" w:hAnsi="Times New Roman"/>
                <w:sz w:val="16"/>
              </w:rPr>
              <w:t>;</w:t>
            </w:r>
          </w:p>
          <w:p w14:paraId="DA0A0000">
            <w:pPr>
              <w:pStyle w:val="Style_7"/>
              <w:tabs>
                <w:tab w:leader="none" w:pos="277" w:val="left"/>
              </w:tabs>
              <w:ind/>
              <w:rPr>
                <w:rFonts w:ascii="Times New Roman" w:hAnsi="Times New Roman"/>
                <w:sz w:val="16"/>
              </w:rPr>
            </w:pPr>
            <w:r>
              <w:rPr>
                <w:rFonts w:ascii="Times New Roman" w:hAnsi="Times New Roman"/>
                <w:sz w:val="16"/>
              </w:rPr>
              <w:t>не менее 1 га – для районных садов</w:t>
            </w:r>
            <w:r>
              <w:rPr>
                <w:rFonts w:ascii="Times New Roman" w:hAnsi="Times New Roman"/>
                <w:sz w:val="16"/>
              </w:rPr>
              <w:t>;</w:t>
            </w:r>
          </w:p>
          <w:p w14:paraId="DB0A0000">
            <w:pPr>
              <w:pStyle w:val="Style_7"/>
              <w:tabs>
                <w:tab w:leader="none" w:pos="277" w:val="left"/>
              </w:tabs>
              <w:ind/>
              <w:rPr>
                <w:rFonts w:ascii="Times New Roman" w:hAnsi="Times New Roman"/>
                <w:sz w:val="16"/>
              </w:rPr>
            </w:pPr>
            <w:r>
              <w:rPr>
                <w:rFonts w:ascii="Times New Roman" w:hAnsi="Times New Roman"/>
                <w:sz w:val="16"/>
              </w:rPr>
              <w:t>не менее 0,15 га – для локальных садов</w:t>
            </w:r>
            <w:r>
              <w:rPr>
                <w:rFonts w:ascii="Times New Roman" w:hAnsi="Times New Roman"/>
                <w:sz w:val="16"/>
              </w:rPr>
              <w:t>.</w:t>
            </w:r>
          </w:p>
        </w:tc>
      </w:tr>
      <w:tr>
        <w:tc>
          <w:tcPr>
            <w:tcW w:type="dxa" w:w="1668"/>
            <w:tcBorders>
              <w:top w:color="000000" w:sz="4" w:val="single"/>
              <w:left w:color="000000" w:sz="4" w:val="single"/>
              <w:bottom w:color="000000" w:sz="4" w:val="single"/>
              <w:right w:color="000000" w:sz="4" w:val="single"/>
            </w:tcBorders>
          </w:tcPr>
          <w:p w14:paraId="DC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Сквер</w:t>
            </w:r>
          </w:p>
        </w:tc>
        <w:tc>
          <w:tcPr>
            <w:tcW w:type="dxa" w:w="1842"/>
            <w:tcBorders>
              <w:top w:color="000000" w:sz="4" w:val="single"/>
              <w:left w:color="000000" w:sz="4" w:val="single"/>
              <w:bottom w:color="000000" w:sz="4" w:val="single"/>
              <w:right w:color="000000" w:sz="4" w:val="single"/>
            </w:tcBorders>
          </w:tcPr>
          <w:p w14:paraId="DD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4"/>
            <w:tcBorders>
              <w:top w:color="000000" w:sz="4" w:val="single"/>
              <w:left w:color="000000" w:sz="4" w:val="single"/>
              <w:bottom w:color="000000" w:sz="4" w:val="single"/>
              <w:right w:color="000000" w:sz="4" w:val="single"/>
            </w:tcBorders>
          </w:tcPr>
          <w:p w14:paraId="DE0A0000">
            <w:pPr>
              <w:pStyle w:val="Style_7"/>
              <w:rPr>
                <w:rFonts w:ascii="Times New Roman" w:hAnsi="Times New Roman"/>
                <w:sz w:val="16"/>
              </w:rPr>
            </w:pPr>
            <w:r>
              <w:rPr>
                <w:rFonts w:ascii="Times New Roman" w:hAnsi="Times New Roman"/>
                <w:sz w:val="16"/>
              </w:rPr>
              <w:t>Радиус пешеходной доступности:</w:t>
            </w:r>
          </w:p>
          <w:p w14:paraId="DF0A0000">
            <w:pPr>
              <w:pStyle w:val="Style_7"/>
              <w:rPr>
                <w:rFonts w:ascii="Times New Roman" w:hAnsi="Times New Roman"/>
                <w:sz w:val="16"/>
              </w:rPr>
            </w:pPr>
          </w:p>
          <w:p w14:paraId="E00A0000">
            <w:pPr>
              <w:pStyle w:val="Style_7"/>
              <w:rPr>
                <w:rFonts w:ascii="Times New Roman" w:hAnsi="Times New Roman"/>
                <w:sz w:val="16"/>
              </w:rPr>
            </w:pPr>
            <w:r>
              <w:rPr>
                <w:rFonts w:ascii="Times New Roman" w:hAnsi="Times New Roman"/>
                <w:sz w:val="16"/>
              </w:rPr>
              <w:t>В многоэтажной и высотной городской застройке – 400 м</w:t>
            </w:r>
          </w:p>
          <w:p w14:paraId="E10A0000">
            <w:pPr>
              <w:pStyle w:val="Style_7"/>
              <w:rPr>
                <w:rFonts w:ascii="Times New Roman" w:hAnsi="Times New Roman"/>
                <w:sz w:val="16"/>
              </w:rPr>
            </w:pPr>
          </w:p>
          <w:p w14:paraId="E20A0000">
            <w:pPr>
              <w:pStyle w:val="Style_7"/>
              <w:rPr>
                <w:rFonts w:ascii="Times New Roman" w:hAnsi="Times New Roman"/>
                <w:sz w:val="16"/>
              </w:rPr>
            </w:pPr>
            <w:r>
              <w:rPr>
                <w:rFonts w:ascii="Times New Roman" w:hAnsi="Times New Roman"/>
                <w:sz w:val="16"/>
              </w:rPr>
              <w:t xml:space="preserve">В малоэтажной и </w:t>
            </w:r>
            <w:r>
              <w:rPr>
                <w:rFonts w:ascii="Times New Roman" w:hAnsi="Times New Roman"/>
                <w:sz w:val="16"/>
              </w:rPr>
              <w:t>среднеэтажной</w:t>
            </w:r>
            <w:r>
              <w:rPr>
                <w:rFonts w:ascii="Times New Roman" w:hAnsi="Times New Roman"/>
                <w:sz w:val="16"/>
              </w:rPr>
              <w:t xml:space="preserve"> городской застройке – 800 м</w:t>
            </w:r>
          </w:p>
          <w:p w14:paraId="E3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4110"/>
            <w:tcBorders>
              <w:top w:color="000000" w:sz="4" w:val="single"/>
              <w:left w:color="000000" w:sz="4" w:val="single"/>
              <w:bottom w:color="000000" w:sz="4" w:val="single"/>
              <w:right w:color="000000" w:sz="4" w:val="single"/>
            </w:tcBorders>
          </w:tcPr>
          <w:p w14:paraId="E40A0000">
            <w:pPr>
              <w:pStyle w:val="Style_7"/>
              <w:rPr>
                <w:rFonts w:ascii="Times New Roman" w:hAnsi="Times New Roman"/>
                <w:sz w:val="16"/>
              </w:rPr>
            </w:pPr>
            <w:r>
              <w:rPr>
                <w:rFonts w:ascii="Times New Roman" w:hAnsi="Times New Roman"/>
                <w:sz w:val="16"/>
              </w:rPr>
              <w:t xml:space="preserve">Минимальная площадь территории сквера должна быть не менее 0,15 га. </w:t>
            </w:r>
          </w:p>
          <w:p w14:paraId="E50A0000">
            <w:pPr>
              <w:pStyle w:val="Style_7"/>
              <w:rPr>
                <w:rFonts w:ascii="Times New Roman" w:hAnsi="Times New Roman"/>
                <w:sz w:val="16"/>
              </w:rPr>
            </w:pPr>
          </w:p>
          <w:p w14:paraId="E60A0000">
            <w:pPr>
              <w:pStyle w:val="Style_7"/>
              <w:rPr>
                <w:rFonts w:ascii="Times New Roman" w:hAnsi="Times New Roman"/>
                <w:sz w:val="16"/>
              </w:rPr>
            </w:pPr>
            <w:r>
              <w:rPr>
                <w:rFonts w:ascii="Times New Roman" w:hAnsi="Times New Roman"/>
                <w:sz w:val="16"/>
              </w:rPr>
              <w:t>Рекомендуемая площадь территории сквера – не менее 0,5 га.</w:t>
            </w:r>
          </w:p>
          <w:p w14:paraId="E70A0000">
            <w:pPr>
              <w:pStyle w:val="Style_7"/>
              <w:rPr>
                <w:rFonts w:ascii="Times New Roman" w:hAnsi="Times New Roman"/>
                <w:sz w:val="16"/>
              </w:rPr>
            </w:pPr>
          </w:p>
          <w:p w14:paraId="E80A0000">
            <w:pPr>
              <w:pStyle w:val="Style_7"/>
              <w:rPr>
                <w:rFonts w:ascii="Times New Roman" w:hAnsi="Times New Roman"/>
                <w:sz w:val="16"/>
              </w:rPr>
            </w:pPr>
            <w:r>
              <w:rPr>
                <w:rFonts w:ascii="Times New Roman" w:hAnsi="Times New Roman"/>
                <w:sz w:val="16"/>
              </w:rPr>
              <w:t xml:space="preserve">Допускается уменьшать минимальную площадь территории сквера до 0,05 га в условиях: </w:t>
            </w:r>
          </w:p>
          <w:p w14:paraId="E90A0000">
            <w:pPr>
              <w:pStyle w:val="Style_7"/>
              <w:tabs>
                <w:tab w:leader="none" w:pos="277" w:val="left"/>
              </w:tabs>
              <w:ind/>
              <w:rPr>
                <w:rFonts w:ascii="Times New Roman" w:hAnsi="Times New Roman"/>
                <w:sz w:val="16"/>
              </w:rPr>
            </w:pPr>
            <w:r>
              <w:rPr>
                <w:rFonts w:ascii="Times New Roman" w:hAnsi="Times New Roman"/>
                <w:sz w:val="16"/>
              </w:rPr>
              <w:t>градостроительной реконструкции</w:t>
            </w:r>
            <w:r>
              <w:rPr>
                <w:rFonts w:ascii="Times New Roman" w:hAnsi="Times New Roman"/>
                <w:sz w:val="16"/>
              </w:rPr>
              <w:t>;</w:t>
            </w:r>
            <w:r>
              <w:rPr>
                <w:rFonts w:ascii="Times New Roman" w:hAnsi="Times New Roman"/>
                <w:sz w:val="16"/>
              </w:rPr>
              <w:t xml:space="preserve"> </w:t>
            </w:r>
          </w:p>
          <w:p w14:paraId="EA0A0000">
            <w:pPr>
              <w:pStyle w:val="Style_7"/>
              <w:tabs>
                <w:tab w:leader="none" w:pos="277" w:val="left"/>
              </w:tabs>
              <w:ind/>
              <w:rPr>
                <w:rFonts w:ascii="Times New Roman" w:hAnsi="Times New Roman"/>
                <w:sz w:val="16"/>
              </w:rPr>
            </w:pPr>
            <w:r>
              <w:rPr>
                <w:rFonts w:ascii="Times New Roman" w:hAnsi="Times New Roman"/>
                <w:sz w:val="16"/>
              </w:rPr>
              <w:t>благоустройства существующих скверов и (или) территорий, предназначенных для размещений скверов</w:t>
            </w:r>
            <w:r>
              <w:rPr>
                <w:rFonts w:ascii="Times New Roman" w:hAnsi="Times New Roman"/>
                <w:sz w:val="16"/>
              </w:rPr>
              <w:t>.</w:t>
            </w:r>
          </w:p>
        </w:tc>
      </w:tr>
      <w:tr>
        <w:tc>
          <w:tcPr>
            <w:tcW w:type="dxa" w:w="1668"/>
            <w:tcBorders>
              <w:top w:color="000000" w:sz="4" w:val="single"/>
              <w:left w:color="000000" w:sz="4" w:val="single"/>
              <w:bottom w:color="000000" w:sz="4" w:val="single"/>
              <w:right w:color="000000" w:sz="4" w:val="single"/>
            </w:tcBorders>
          </w:tcPr>
          <w:p w14:paraId="EB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Бульвар</w:t>
            </w:r>
          </w:p>
        </w:tc>
        <w:tc>
          <w:tcPr>
            <w:tcW w:type="dxa" w:w="1842"/>
            <w:tcBorders>
              <w:top w:color="000000" w:sz="4" w:val="single"/>
              <w:left w:color="000000" w:sz="4" w:val="single"/>
              <w:bottom w:color="000000" w:sz="4" w:val="single"/>
              <w:right w:color="000000" w:sz="4" w:val="single"/>
            </w:tcBorders>
          </w:tcPr>
          <w:p w14:paraId="EC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4"/>
            <w:tcBorders>
              <w:top w:color="000000" w:sz="4" w:val="single"/>
              <w:left w:color="000000" w:sz="4" w:val="single"/>
              <w:bottom w:color="000000" w:sz="4" w:val="single"/>
              <w:right w:color="000000" w:sz="4" w:val="single"/>
            </w:tcBorders>
          </w:tcPr>
          <w:p w14:paraId="ED0A0000">
            <w:pPr>
              <w:pStyle w:val="Style_7"/>
              <w:rPr>
                <w:rFonts w:ascii="Times New Roman" w:hAnsi="Times New Roman"/>
                <w:sz w:val="16"/>
              </w:rPr>
            </w:pPr>
            <w:r>
              <w:rPr>
                <w:rFonts w:ascii="Times New Roman" w:hAnsi="Times New Roman"/>
                <w:sz w:val="16"/>
              </w:rPr>
              <w:t>Радиус пешеходной доступности:</w:t>
            </w:r>
          </w:p>
          <w:p w14:paraId="EE0A0000">
            <w:pPr>
              <w:pStyle w:val="Style_7"/>
              <w:rPr>
                <w:rFonts w:ascii="Times New Roman" w:hAnsi="Times New Roman"/>
                <w:sz w:val="16"/>
              </w:rPr>
            </w:pPr>
          </w:p>
          <w:p w14:paraId="EF0A0000">
            <w:pPr>
              <w:pStyle w:val="Style_7"/>
              <w:rPr>
                <w:rFonts w:ascii="Times New Roman" w:hAnsi="Times New Roman"/>
                <w:sz w:val="16"/>
              </w:rPr>
            </w:pPr>
            <w:r>
              <w:rPr>
                <w:rFonts w:ascii="Times New Roman" w:hAnsi="Times New Roman"/>
                <w:sz w:val="16"/>
              </w:rPr>
              <w:t>В многоэтажной и высотной городской застройке – 400 м</w:t>
            </w:r>
          </w:p>
          <w:p w14:paraId="F00A0000">
            <w:pPr>
              <w:pStyle w:val="Style_7"/>
              <w:rPr>
                <w:rFonts w:ascii="Times New Roman" w:hAnsi="Times New Roman"/>
                <w:sz w:val="16"/>
              </w:rPr>
            </w:pPr>
          </w:p>
          <w:p w14:paraId="F10A0000">
            <w:pPr>
              <w:pStyle w:val="Style_7"/>
              <w:rPr>
                <w:rFonts w:ascii="Times New Roman" w:hAnsi="Times New Roman"/>
                <w:sz w:val="16"/>
              </w:rPr>
            </w:pPr>
            <w:r>
              <w:rPr>
                <w:rFonts w:ascii="Times New Roman" w:hAnsi="Times New Roman"/>
                <w:sz w:val="16"/>
              </w:rPr>
              <w:t xml:space="preserve">В малоэтажной и </w:t>
            </w:r>
            <w:r>
              <w:rPr>
                <w:rFonts w:ascii="Times New Roman" w:hAnsi="Times New Roman"/>
                <w:sz w:val="16"/>
              </w:rPr>
              <w:t>среднеэтажной</w:t>
            </w:r>
            <w:r>
              <w:rPr>
                <w:rFonts w:ascii="Times New Roman" w:hAnsi="Times New Roman"/>
                <w:sz w:val="16"/>
              </w:rPr>
              <w:t xml:space="preserve"> городской застройке – 800 м</w:t>
            </w:r>
          </w:p>
        </w:tc>
        <w:tc>
          <w:tcPr>
            <w:tcW w:type="dxa" w:w="4110"/>
            <w:tcBorders>
              <w:top w:color="000000" w:sz="4" w:val="single"/>
              <w:left w:color="000000" w:sz="4" w:val="single"/>
              <w:bottom w:color="000000" w:sz="4" w:val="single"/>
              <w:right w:color="000000" w:sz="4" w:val="single"/>
            </w:tcBorders>
          </w:tcPr>
          <w:p w14:paraId="F20A0000">
            <w:pPr>
              <w:pStyle w:val="Style_7"/>
              <w:rPr>
                <w:rFonts w:ascii="Times New Roman" w:hAnsi="Times New Roman"/>
                <w:sz w:val="16"/>
              </w:rPr>
            </w:pPr>
            <w:r>
              <w:rPr>
                <w:rFonts w:ascii="Times New Roman" w:hAnsi="Times New Roman"/>
                <w:sz w:val="16"/>
              </w:rPr>
              <w:t xml:space="preserve">Минимальная площадь территории бульвара должна быть не менее 0,15 га. </w:t>
            </w:r>
          </w:p>
          <w:p w14:paraId="F30A0000">
            <w:pPr>
              <w:pStyle w:val="Style_7"/>
              <w:rPr>
                <w:rFonts w:ascii="Times New Roman" w:hAnsi="Times New Roman"/>
                <w:sz w:val="16"/>
              </w:rPr>
            </w:pPr>
          </w:p>
          <w:p w14:paraId="F40A0000">
            <w:pPr>
              <w:pStyle w:val="Style_7"/>
              <w:rPr>
                <w:rFonts w:ascii="Times New Roman" w:hAnsi="Times New Roman"/>
                <w:sz w:val="16"/>
              </w:rPr>
            </w:pPr>
            <w:r>
              <w:rPr>
                <w:rFonts w:ascii="Times New Roman" w:hAnsi="Times New Roman"/>
                <w:sz w:val="16"/>
              </w:rPr>
              <w:t xml:space="preserve">Допускается уменьшать минимальную площадь территории бульвара до 0,05 га в условиях: </w:t>
            </w:r>
          </w:p>
          <w:p w14:paraId="F50A0000">
            <w:pPr>
              <w:pStyle w:val="Style_7"/>
              <w:tabs>
                <w:tab w:leader="none" w:pos="277" w:val="left"/>
              </w:tabs>
              <w:ind/>
              <w:rPr>
                <w:rFonts w:ascii="Times New Roman" w:hAnsi="Times New Roman"/>
                <w:sz w:val="16"/>
              </w:rPr>
            </w:pPr>
            <w:r>
              <w:rPr>
                <w:rFonts w:ascii="Times New Roman" w:hAnsi="Times New Roman"/>
                <w:sz w:val="16"/>
              </w:rPr>
              <w:t>градостроительной реконструкции;</w:t>
            </w:r>
          </w:p>
          <w:p w14:paraId="F60A0000">
            <w:pPr>
              <w:pStyle w:val="Style_7"/>
              <w:tabs>
                <w:tab w:leader="none" w:pos="277" w:val="left"/>
              </w:tabs>
              <w:ind/>
              <w:rPr>
                <w:rFonts w:ascii="Times New Roman" w:hAnsi="Times New Roman"/>
                <w:sz w:val="16"/>
              </w:rPr>
            </w:pPr>
            <w:r>
              <w:rPr>
                <w:rFonts w:ascii="Times New Roman" w:hAnsi="Times New Roman"/>
                <w:sz w:val="16"/>
              </w:rPr>
              <w:t>благоустройства существующих бульваров и (или) территорий, предназначенных для размещений бульваров</w:t>
            </w:r>
            <w:r>
              <w:rPr>
                <w:rFonts w:ascii="Times New Roman" w:hAnsi="Times New Roman"/>
                <w:sz w:val="16"/>
              </w:rPr>
              <w:t>.</w:t>
            </w:r>
          </w:p>
        </w:tc>
      </w:tr>
    </w:tbl>
    <w:p w14:paraId="F7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F80A0000">
            <w:pPr>
              <w:tabs>
                <w:tab w:leader="none" w:pos="451" w:val="left"/>
              </w:tabs>
              <w:ind w:firstLine="284" w:left="0" w:right="33"/>
              <w:jc w:val="both"/>
              <w:rPr>
                <w:rFonts w:ascii="Times New Roman" w:hAnsi="Times New Roman"/>
                <w:sz w:val="16"/>
              </w:rPr>
            </w:pPr>
            <w:r>
              <w:rPr>
                <w:rFonts w:ascii="Times New Roman" w:hAnsi="Times New Roman"/>
                <w:sz w:val="16"/>
              </w:rPr>
              <w:t>Примечания:</w:t>
            </w:r>
          </w:p>
          <w:p w14:paraId="F90A0000">
            <w:pPr>
              <w:pStyle w:val="Style_3"/>
              <w:numPr>
                <w:ilvl w:val="0"/>
                <w:numId w:val="35"/>
              </w:numPr>
              <w:tabs>
                <w:tab w:leader="none" w:pos="451" w:val="left"/>
                <w:tab w:leader="none" w:pos="851" w:val="left"/>
              </w:tabs>
              <w:ind w:firstLine="284" w:left="0" w:right="33"/>
              <w:rPr>
                <w:rFonts w:ascii="Times New Roman" w:hAnsi="Times New Roman"/>
                <w:sz w:val="16"/>
              </w:rPr>
            </w:pPr>
            <w:r>
              <w:rPr>
                <w:rFonts w:ascii="Times New Roman" w:hAnsi="Times New Roman"/>
                <w:sz w:val="16"/>
              </w:rPr>
              <w:t>Существующие массивы городских лесов допускается преобразовывать в лесопарки и относить дополнительно к озеленённым территориям. При этом следует сохранять и улучшать сложившиеся ландшафты, обеспечивая их пространственную взаимосвязь с природными экосистемами.</w:t>
            </w:r>
          </w:p>
          <w:p w14:paraId="FA0A0000">
            <w:pPr>
              <w:pStyle w:val="Style_3"/>
              <w:numPr>
                <w:ilvl w:val="0"/>
                <w:numId w:val="35"/>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В структуре озеленённых территорий общего пользования крупные парки и лесопарки шириной 0,5 км и более должны составлять не менее 10%.</w:t>
            </w:r>
          </w:p>
          <w:p w14:paraId="FB0A0000">
            <w:pPr>
              <w:pStyle w:val="Style_3"/>
              <w:numPr>
                <w:ilvl w:val="0"/>
                <w:numId w:val="35"/>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В общем балансе поверхностей всех типов на территории парков, садов и скверов площадь озеленённых территорий должна составлять не менее 70%.</w:t>
            </w:r>
          </w:p>
          <w:p w14:paraId="FC0A0000">
            <w:pPr>
              <w:pStyle w:val="Style_3"/>
              <w:numPr>
                <w:ilvl w:val="0"/>
                <w:numId w:val="35"/>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При размещении парков и садов следует максимально сохранять участки с существующими зелёными насаждениями и водоёмами.</w:t>
            </w:r>
          </w:p>
          <w:p w14:paraId="FD0A0000">
            <w:pPr>
              <w:pStyle w:val="Style_3"/>
              <w:numPr>
                <w:ilvl w:val="0"/>
                <w:numId w:val="35"/>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Дорожно-</w:t>
            </w:r>
            <w:r>
              <w:rPr>
                <w:rFonts w:ascii="Times New Roman" w:hAnsi="Times New Roman"/>
                <w:sz w:val="16"/>
              </w:rPr>
              <w:t>тропиночную</w:t>
            </w:r>
            <w:r>
              <w:rPr>
                <w:rFonts w:ascii="Times New Roman" w:hAnsi="Times New Roman"/>
                <w:sz w:val="16"/>
              </w:rPr>
              <w:t xml:space="preserve"> сеть парков, садов и скверов следует формировать с учётом рекреационных нагрузок, функционального назначения и ёмкости территории. Трассировку дорожно-</w:t>
            </w:r>
            <w:r>
              <w:rPr>
                <w:rFonts w:ascii="Times New Roman" w:hAnsi="Times New Roman"/>
                <w:sz w:val="16"/>
              </w:rPr>
              <w:t>тропиночной</w:t>
            </w:r>
            <w:r>
              <w:rPr>
                <w:rFonts w:ascii="Times New Roman" w:hAnsi="Times New Roman"/>
                <w:sz w:val="16"/>
              </w:rPr>
              <w:t xml:space="preserve"> сети рекомендуется проводить по основным путям движения пешеходов и кратчайшим расстояниям от остановочных пунктов, спортивных, досуговых и игровых площадок. Ширина дорожки должна быть кратной 0,75 м.</w:t>
            </w:r>
          </w:p>
          <w:p w14:paraId="FE0A0000">
            <w:pPr>
              <w:pStyle w:val="Style_3"/>
              <w:numPr>
                <w:ilvl w:val="0"/>
                <w:numId w:val="35"/>
              </w:numPr>
              <w:tabs>
                <w:tab w:leader="none" w:pos="451" w:val="left"/>
                <w:tab w:leader="none" w:pos="851" w:val="left"/>
              </w:tabs>
              <w:ind w:firstLine="284" w:left="0" w:right="33"/>
              <w:rPr>
                <w:rFonts w:ascii="Times New Roman" w:hAnsi="Times New Roman"/>
                <w:sz w:val="16"/>
              </w:rPr>
            </w:pPr>
            <w:r>
              <w:rPr>
                <w:rFonts w:ascii="Times New Roman" w:hAnsi="Times New Roman"/>
                <w:sz w:val="16"/>
              </w:rPr>
              <w:t xml:space="preserve">При трассировке путей рекреационных маршрутов для </w:t>
            </w:r>
            <w:r>
              <w:rPr>
                <w:rFonts w:ascii="Times New Roman" w:hAnsi="Times New Roman"/>
                <w:sz w:val="16"/>
              </w:rPr>
              <w:t>МГН</w:t>
            </w:r>
            <w:r>
              <w:rPr>
                <w:rFonts w:ascii="Times New Roman" w:hAnsi="Times New Roman"/>
                <w:sz w:val="16"/>
              </w:rPr>
              <w:t xml:space="preserve"> следует обеспечивать их освещение, ширину дорожки, карманы для отдыха и разворота коляски, продольные и поперечные уклоны в соответствии с требованиями </w:t>
            </w:r>
            <w:r>
              <w:rPr>
                <w:rFonts w:ascii="Times New Roman" w:hAnsi="Times New Roman"/>
                <w:sz w:val="16"/>
              </w:rPr>
              <w:fldChar w:fldCharType="begin"/>
            </w:r>
            <w:r>
              <w:rPr>
                <w:rFonts w:ascii="Times New Roman" w:hAnsi="Times New Roman"/>
                <w:sz w:val="16"/>
              </w:rPr>
              <w:instrText>HYPERLINK "https://docs.cntd.ru/document/1200101266#7D20K3"</w:instrText>
            </w:r>
            <w:r>
              <w:rPr>
                <w:rFonts w:ascii="Times New Roman" w:hAnsi="Times New Roman"/>
                <w:sz w:val="16"/>
              </w:rPr>
              <w:fldChar w:fldCharType="separate"/>
            </w:r>
            <w:r>
              <w:rPr>
                <w:rFonts w:ascii="Times New Roman" w:hAnsi="Times New Roman"/>
                <w:sz w:val="16"/>
              </w:rPr>
              <w:t>СП 140.13330</w:t>
            </w:r>
            <w:r>
              <w:rPr>
                <w:rFonts w:ascii="Times New Roman" w:hAnsi="Times New Roman"/>
                <w:sz w:val="16"/>
              </w:rPr>
              <w:fldChar w:fldCharType="end"/>
            </w:r>
            <w:r>
              <w:rPr>
                <w:rFonts w:ascii="Times New Roman" w:hAnsi="Times New Roman"/>
                <w:sz w:val="16"/>
              </w:rPr>
              <w:t>.</w:t>
            </w:r>
          </w:p>
          <w:p w14:paraId="FF0A0000">
            <w:pPr>
              <w:pStyle w:val="Style_3"/>
              <w:numPr>
                <w:ilvl w:val="0"/>
                <w:numId w:val="35"/>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По функциональной специализации парки подразделяют на два типа:</w:t>
            </w:r>
          </w:p>
          <w:p w14:paraId="000B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многофункциональный парк – объект ландшафтной архитектуры многофункционального назначения рекреационной деятельности с развитой системой благоустройства, предназначенной для периодического массового отдыха населения;</w:t>
            </w:r>
          </w:p>
          <w:p w14:paraId="010B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специализированный парк – объект ландшафтной архитектуры с преобладанием одной из рекреационных функций (спортивная, детская, мемориальная, прогулочная, выставочная, этнографическая, научная (ботанический, зоологический парки) развлекательная, оздоровительная, курортная и т.д.).</w:t>
            </w:r>
          </w:p>
          <w:p w14:paraId="020B0000">
            <w:pPr>
              <w:pStyle w:val="Style_3"/>
              <w:numPr>
                <w:ilvl w:val="0"/>
                <w:numId w:val="35"/>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По функциональной специализации сады подразделяют на следующие типы:</w:t>
            </w:r>
          </w:p>
          <w:p w14:paraId="030B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сады рекреационного назначения</w:t>
            </w:r>
            <w:r>
              <w:rPr>
                <w:rFonts w:ascii="Times New Roman" w:hAnsi="Times New Roman"/>
                <w:sz w:val="16"/>
              </w:rPr>
              <w:t>;</w:t>
            </w:r>
          </w:p>
          <w:p w14:paraId="040B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"https://sudact.ru/law/prikaz-minregiona-rossii-ot-27122011-n-613/prilozhenie/razdel-5/5.4/sad-otdykha-i-progulok/"</w:instrText>
            </w:r>
            <w:r>
              <w:rPr>
                <w:rFonts w:ascii="Times New Roman" w:hAnsi="Times New Roman"/>
                <w:sz w:val="16"/>
              </w:rPr>
              <w:fldChar w:fldCharType="separate"/>
            </w:r>
            <w:r>
              <w:rPr>
                <w:rFonts w:ascii="Times New Roman" w:hAnsi="Times New Roman"/>
                <w:sz w:val="16"/>
              </w:rPr>
              <w:t>сад отдыха и прогулок</w:t>
            </w:r>
            <w:r>
              <w:rPr>
                <w:rFonts w:ascii="Times New Roman" w:hAnsi="Times New Roman"/>
                <w:sz w:val="16"/>
              </w:rPr>
              <w:fldChar w:fldCharType="end"/>
            </w:r>
            <w:r>
              <w:rPr>
                <w:rFonts w:ascii="Times New Roman" w:hAnsi="Times New Roman"/>
                <w:sz w:val="16"/>
              </w:rPr>
              <w:t xml:space="preserve"> (предназначен для организации кратковременного отдыха населения)</w:t>
            </w:r>
            <w:r>
              <w:rPr>
                <w:rFonts w:ascii="Times New Roman" w:hAnsi="Times New Roman"/>
                <w:sz w:val="16"/>
              </w:rPr>
              <w:t>;</w:t>
            </w:r>
          </w:p>
          <w:p w14:paraId="050B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"https://sudact.ru/law/prikaz-minregiona-rossii-ot-27122011-n-613/prilozhenie/razdel-5/5.4/sady-pri-zdaniiakh-i-sooruzheniiakh/"</w:instrText>
            </w:r>
            <w:r>
              <w:rPr>
                <w:rFonts w:ascii="Times New Roman" w:hAnsi="Times New Roman"/>
                <w:sz w:val="16"/>
              </w:rPr>
              <w:fldChar w:fldCharType="separate"/>
            </w:r>
            <w:r>
              <w:rPr>
                <w:rFonts w:ascii="Times New Roman" w:hAnsi="Times New Roman"/>
                <w:sz w:val="16"/>
              </w:rPr>
              <w:t>сады при зданиях и сооружениях</w:t>
            </w:r>
            <w:r>
              <w:rPr>
                <w:rFonts w:ascii="Times New Roman" w:hAnsi="Times New Roman"/>
                <w:sz w:val="16"/>
              </w:rPr>
              <w:fldChar w:fldCharType="end"/>
            </w:r>
            <w:r>
              <w:rPr>
                <w:rFonts w:ascii="Times New Roman" w:hAnsi="Times New Roman"/>
                <w:sz w:val="16"/>
              </w:rPr>
              <w:t xml:space="preserve"> (обычно формируются у зданий общественных организаций, зрелищных учреждений и </w:t>
            </w:r>
            <w:r>
              <w:rPr>
                <w:rFonts w:ascii="Times New Roman" w:hAnsi="Times New Roman"/>
                <w:sz w:val="16"/>
              </w:rPr>
              <w:t>других зданий</w:t>
            </w:r>
            <w:r>
              <w:rPr>
                <w:rFonts w:ascii="Times New Roman" w:hAnsi="Times New Roman"/>
                <w:sz w:val="16"/>
              </w:rPr>
              <w:t xml:space="preserve"> и сооружений общественного назначения)</w:t>
            </w:r>
            <w:r>
              <w:rPr>
                <w:rFonts w:ascii="Times New Roman" w:hAnsi="Times New Roman"/>
                <w:sz w:val="16"/>
              </w:rPr>
              <w:t>;</w:t>
            </w:r>
          </w:p>
          <w:p w14:paraId="060B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"https://sudact.ru/law/prikaz-minregiona-rossii-ot-27122011-n-613/prilozhenie/razdel-5/5.4/sad-vystavka/"</w:instrText>
            </w:r>
            <w:r>
              <w:rPr>
                <w:rFonts w:ascii="Times New Roman" w:hAnsi="Times New Roman"/>
                <w:sz w:val="16"/>
              </w:rPr>
              <w:fldChar w:fldCharType="separate"/>
            </w:r>
            <w:r>
              <w:rPr>
                <w:rFonts w:ascii="Times New Roman" w:hAnsi="Times New Roman"/>
                <w:sz w:val="16"/>
              </w:rPr>
              <w:t>сад-выставка</w:t>
            </w:r>
            <w:r>
              <w:rPr>
                <w:rFonts w:ascii="Times New Roman" w:hAnsi="Times New Roman"/>
                <w:sz w:val="16"/>
              </w:rPr>
              <w:fldChar w:fldCharType="end"/>
            </w:r>
            <w:r>
              <w:rPr>
                <w:rFonts w:ascii="Times New Roman" w:hAnsi="Times New Roman"/>
                <w:sz w:val="16"/>
              </w:rPr>
              <w:t xml:space="preserve">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w:t>
            </w:r>
            <w:r>
              <w:rPr>
                <w:rFonts w:ascii="Times New Roman" w:hAnsi="Times New Roman"/>
                <w:sz w:val="16"/>
              </w:rPr>
              <w:t>;</w:t>
            </w:r>
          </w:p>
          <w:p w14:paraId="070B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"https://sudact.ru/law/prikaz-minregiona-rossii-ot-27122011-n-613/prilozhenie/razdel-5/5.4/sady-na-kryshakh/"</w:instrText>
            </w:r>
            <w:r>
              <w:rPr>
                <w:rFonts w:ascii="Times New Roman" w:hAnsi="Times New Roman"/>
                <w:sz w:val="16"/>
              </w:rPr>
              <w:fldChar w:fldCharType="separate"/>
            </w:r>
            <w:r>
              <w:rPr>
                <w:rFonts w:ascii="Times New Roman" w:hAnsi="Times New Roman"/>
                <w:sz w:val="16"/>
              </w:rPr>
              <w:t>сады на крышах</w:t>
            </w:r>
            <w:r>
              <w:rPr>
                <w:rFonts w:ascii="Times New Roman" w:hAnsi="Times New Roman"/>
                <w:sz w:val="16"/>
              </w:rPr>
              <w:fldChar w:fldCharType="end"/>
            </w:r>
            <w:r>
              <w:rPr>
                <w:rFonts w:ascii="Times New Roman" w:hAnsi="Times New Roman"/>
                <w:sz w:val="16"/>
              </w:rPr>
              <w:t xml:space="preserve">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w:t>
            </w:r>
            <w:r>
              <w:rPr>
                <w:rFonts w:ascii="Times New Roman" w:hAnsi="Times New Roman"/>
                <w:sz w:val="16"/>
              </w:rPr>
              <w:t>;</w:t>
            </w:r>
          </w:p>
          <w:p w14:paraId="080B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зимние сады</w:t>
            </w:r>
            <w:r>
              <w:rPr>
                <w:rFonts w:ascii="Times New Roman" w:hAnsi="Times New Roman"/>
                <w:sz w:val="16"/>
              </w:rPr>
              <w:t>;</w:t>
            </w:r>
          </w:p>
          <w:p w14:paraId="090B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иные виды садов</w:t>
            </w:r>
            <w:r>
              <w:rPr>
                <w:rFonts w:ascii="Times New Roman" w:hAnsi="Times New Roman"/>
                <w:sz w:val="16"/>
              </w:rPr>
              <w:t>.</w:t>
            </w:r>
          </w:p>
          <w:p w14:paraId="0A0B0000">
            <w:pPr>
              <w:pStyle w:val="Style_3"/>
              <w:numPr>
                <w:ilvl w:val="0"/>
                <w:numId w:val="35"/>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По типу территориальной принадлежности сады подразделяются на:</w:t>
            </w:r>
          </w:p>
          <w:p w14:paraId="0B0B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городской сад</w:t>
            </w:r>
            <w:r>
              <w:rPr>
                <w:rFonts w:ascii="Times New Roman" w:hAnsi="Times New Roman"/>
                <w:sz w:val="16"/>
              </w:rPr>
              <w:t>;</w:t>
            </w:r>
          </w:p>
          <w:p w14:paraId="0C0B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районный сад</w:t>
            </w:r>
            <w:r>
              <w:rPr>
                <w:rFonts w:ascii="Times New Roman" w:hAnsi="Times New Roman"/>
                <w:sz w:val="16"/>
              </w:rPr>
              <w:t>;</w:t>
            </w:r>
          </w:p>
          <w:p w14:paraId="0D0B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локальный сад</w:t>
            </w:r>
            <w:r>
              <w:rPr>
                <w:rFonts w:ascii="Times New Roman" w:hAnsi="Times New Roman"/>
                <w:sz w:val="16"/>
              </w:rPr>
              <w:t>.</w:t>
            </w:r>
          </w:p>
          <w:p w14:paraId="0E0B0000">
            <w:pPr>
              <w:pStyle w:val="Style_3"/>
              <w:numPr>
                <w:ilvl w:val="0"/>
                <w:numId w:val="35"/>
              </w:numPr>
              <w:tabs>
                <w:tab w:leader="none" w:pos="596" w:val="left"/>
                <w:tab w:leader="none" w:pos="851" w:val="left"/>
              </w:tabs>
              <w:ind w:firstLine="284" w:left="0" w:right="33"/>
              <w:rPr>
                <w:rFonts w:ascii="Times New Roman" w:hAnsi="Times New Roman"/>
                <w:sz w:val="16"/>
              </w:rPr>
            </w:pPr>
            <w:r>
              <w:rPr>
                <w:rFonts w:ascii="Times New Roman" w:hAnsi="Times New Roman"/>
                <w:sz w:val="16"/>
              </w:rPr>
              <w:t xml:space="preserve">На территории парков, садов и скверов площадью более 0,5 га, а также на территории бульваров протяжённостью более 1 км необходимо предусматривать установку общественных туалетов (не менее 1 туалета на 500 посетителей). </w:t>
            </w:r>
          </w:p>
        </w:tc>
      </w:tr>
    </w:tbl>
    <w:p w14:paraId="0F0B0000">
      <w:pPr>
        <w:pStyle w:val="Style_3"/>
        <w:numPr>
          <w:ilvl w:val="0"/>
          <w:numId w:val="33"/>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Рекомендации к размещению, составу и благоустройству зон многофункциональных </w:t>
      </w:r>
      <w:r>
        <w:rPr>
          <w:rFonts w:ascii="Times New Roman" w:hAnsi="Times New Roman"/>
          <w:sz w:val="26"/>
        </w:rPr>
        <w:t>парков приведены в таблице 14.3</w:t>
      </w:r>
    </w:p>
    <w:p w14:paraId="100B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14.3</w:t>
      </w:r>
    </w:p>
    <w:p w14:paraId="110B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2"/>
        <w:gridCol w:w="1701"/>
        <w:gridCol w:w="1134"/>
        <w:gridCol w:w="1843"/>
        <w:gridCol w:w="2126"/>
        <w:gridCol w:w="3118"/>
      </w:tblGrid>
      <w:tr>
        <w:trPr>
          <w:trHeight w:hRule="atLeast" w:val="550"/>
        </w:trPr>
        <w:tc>
          <w:tcPr>
            <w:tcW w:type="dxa" w:w="392"/>
            <w:tcBorders>
              <w:top w:color="000000" w:sz="4" w:val="single"/>
              <w:left w:color="000000" w:sz="4" w:val="single"/>
              <w:bottom w:color="000000" w:sz="4" w:val="single"/>
              <w:right w:color="000000" w:sz="4" w:val="single"/>
            </w:tcBorders>
          </w:tcPr>
          <w:p w14:paraId="12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701"/>
            <w:tcBorders>
              <w:top w:color="000000" w:sz="4" w:val="single"/>
              <w:left w:color="000000" w:sz="4" w:val="single"/>
              <w:bottom w:color="000000" w:sz="4" w:val="single"/>
              <w:right w:color="000000" w:sz="4" w:val="single"/>
            </w:tcBorders>
          </w:tcPr>
          <w:p w14:paraId="13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Виды зон</w:t>
            </w:r>
            <w:r>
              <w:rPr>
                <w:rFonts w:ascii="Times New Roman" w:hAnsi="Times New Roman"/>
                <w:sz w:val="16"/>
                <w:vertAlign w:val="superscript"/>
              </w:rPr>
              <w:t>1</w:t>
            </w:r>
          </w:p>
        </w:tc>
        <w:tc>
          <w:tcPr>
            <w:tcW w:type="dxa" w:w="1134"/>
            <w:tcBorders>
              <w:top w:color="000000" w:sz="4" w:val="single"/>
              <w:left w:color="000000" w:sz="4" w:val="single"/>
              <w:bottom w:color="000000" w:sz="4" w:val="single"/>
              <w:right w:color="000000" w:sz="4" w:val="single"/>
            </w:tcBorders>
          </w:tcPr>
          <w:p w14:paraId="14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общей площади парка</w:t>
            </w:r>
          </w:p>
        </w:tc>
        <w:tc>
          <w:tcPr>
            <w:tcW w:type="dxa" w:w="1843"/>
            <w:tcBorders>
              <w:top w:color="000000" w:sz="4" w:val="single"/>
              <w:left w:color="000000" w:sz="4" w:val="single"/>
              <w:bottom w:color="000000" w:sz="4" w:val="single"/>
              <w:right w:color="000000" w:sz="4" w:val="single"/>
            </w:tcBorders>
          </w:tcPr>
          <w:p w14:paraId="15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Размещение в составе парка</w:t>
            </w:r>
          </w:p>
        </w:tc>
        <w:tc>
          <w:tcPr>
            <w:tcW w:type="dxa" w:w="2126"/>
            <w:tcBorders>
              <w:top w:color="000000" w:sz="4" w:val="single"/>
              <w:left w:color="000000" w:sz="4" w:val="single"/>
              <w:bottom w:color="000000" w:sz="4" w:val="single"/>
              <w:right w:color="000000" w:sz="4" w:val="single"/>
            </w:tcBorders>
          </w:tcPr>
          <w:p w14:paraId="16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Ориентировочный состав</w:t>
            </w:r>
          </w:p>
        </w:tc>
        <w:tc>
          <w:tcPr>
            <w:tcW w:type="dxa" w:w="3118"/>
            <w:tcBorders>
              <w:top w:color="000000" w:sz="4" w:val="single"/>
              <w:left w:color="000000" w:sz="4" w:val="single"/>
              <w:bottom w:color="000000" w:sz="4" w:val="single"/>
              <w:right w:color="000000" w:sz="4" w:val="single"/>
            </w:tcBorders>
          </w:tcPr>
          <w:p w14:paraId="17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Специфика благоустройства</w:t>
            </w:r>
          </w:p>
        </w:tc>
      </w:tr>
    </w:tbl>
    <w:p w14:paraId="180B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2"/>
        <w:gridCol w:w="1701"/>
        <w:gridCol w:w="1134"/>
        <w:gridCol w:w="1843"/>
        <w:gridCol w:w="2126"/>
        <w:gridCol w:w="3118"/>
      </w:tblGrid>
      <w:tr>
        <w:trPr>
          <w:tblHeader/>
        </w:trPr>
        <w:tc>
          <w:tcPr>
            <w:tcW w:type="dxa" w:w="392"/>
            <w:tcBorders>
              <w:top w:color="000000" w:sz="4" w:val="single"/>
              <w:left w:color="000000" w:sz="4" w:val="single"/>
              <w:bottom w:color="000000" w:sz="4" w:val="single"/>
              <w:right w:color="000000" w:sz="4" w:val="single"/>
            </w:tcBorders>
          </w:tcPr>
          <w:p w14:paraId="19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701"/>
            <w:tcBorders>
              <w:top w:color="000000" w:sz="4" w:val="single"/>
              <w:left w:color="000000" w:sz="4" w:val="single"/>
              <w:bottom w:color="000000" w:sz="4" w:val="single"/>
              <w:right w:color="000000" w:sz="4" w:val="single"/>
            </w:tcBorders>
          </w:tcPr>
          <w:p w14:paraId="1A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134"/>
            <w:tcBorders>
              <w:top w:color="000000" w:sz="4" w:val="single"/>
              <w:left w:color="000000" w:sz="4" w:val="single"/>
              <w:bottom w:color="000000" w:sz="4" w:val="single"/>
              <w:right w:color="000000" w:sz="4" w:val="single"/>
            </w:tcBorders>
          </w:tcPr>
          <w:p w14:paraId="1B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1843"/>
            <w:tcBorders>
              <w:top w:color="000000" w:sz="4" w:val="single"/>
              <w:left w:color="000000" w:sz="4" w:val="single"/>
              <w:bottom w:color="000000" w:sz="4" w:val="single"/>
              <w:right w:color="000000" w:sz="4" w:val="single"/>
            </w:tcBorders>
          </w:tcPr>
          <w:p w14:paraId="1C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2126"/>
            <w:tcBorders>
              <w:top w:color="000000" w:sz="4" w:val="single"/>
              <w:left w:color="000000" w:sz="4" w:val="single"/>
              <w:bottom w:color="000000" w:sz="4" w:val="single"/>
              <w:right w:color="000000" w:sz="4" w:val="single"/>
            </w:tcBorders>
          </w:tcPr>
          <w:p w14:paraId="1D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3118"/>
            <w:tcBorders>
              <w:top w:color="000000" w:sz="4" w:val="single"/>
              <w:left w:color="000000" w:sz="4" w:val="single"/>
              <w:bottom w:color="000000" w:sz="4" w:val="single"/>
              <w:right w:color="000000" w:sz="4" w:val="single"/>
            </w:tcBorders>
          </w:tcPr>
          <w:p w14:paraId="1E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r>
      <w:tr>
        <w:tc>
          <w:tcPr>
            <w:tcW w:type="dxa" w:w="392"/>
            <w:tcBorders>
              <w:top w:color="000000" w:sz="4" w:val="single"/>
              <w:left w:color="000000" w:sz="4" w:val="single"/>
              <w:bottom w:color="000000" w:sz="4" w:val="single"/>
              <w:right w:color="000000" w:sz="4" w:val="single"/>
            </w:tcBorders>
          </w:tcPr>
          <w:p w14:paraId="1F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701"/>
            <w:tcBorders>
              <w:top w:color="000000" w:sz="4" w:val="single"/>
              <w:left w:color="000000" w:sz="4" w:val="single"/>
              <w:bottom w:color="000000" w:sz="4" w:val="single"/>
              <w:right w:color="000000" w:sz="4" w:val="single"/>
            </w:tcBorders>
          </w:tcPr>
          <w:p w14:paraId="20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Зона массовых мероприятий</w:t>
            </w:r>
          </w:p>
        </w:tc>
        <w:tc>
          <w:tcPr>
            <w:tcW w:type="dxa" w:w="1134"/>
            <w:tcBorders>
              <w:top w:color="000000" w:sz="4" w:val="single"/>
              <w:left w:color="000000" w:sz="4" w:val="single"/>
              <w:bottom w:color="000000" w:sz="4" w:val="single"/>
              <w:right w:color="000000" w:sz="4" w:val="single"/>
            </w:tcBorders>
          </w:tcPr>
          <w:p w14:paraId="21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 – 15</w:t>
            </w:r>
          </w:p>
        </w:tc>
        <w:tc>
          <w:tcPr>
            <w:tcW w:type="dxa" w:w="1843"/>
            <w:tcBorders>
              <w:top w:color="000000" w:sz="4" w:val="single"/>
              <w:left w:color="000000" w:sz="4" w:val="single"/>
              <w:bottom w:color="000000" w:sz="4" w:val="single"/>
              <w:right w:color="000000" w:sz="4" w:val="single"/>
            </w:tcBorders>
          </w:tcPr>
          <w:p w14:paraId="22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Вблизи главного входа</w:t>
            </w:r>
          </w:p>
        </w:tc>
        <w:tc>
          <w:tcPr>
            <w:tcW w:type="dxa" w:w="2126"/>
            <w:tcBorders>
              <w:top w:color="000000" w:sz="4" w:val="single"/>
              <w:left w:color="000000" w:sz="4" w:val="single"/>
              <w:bottom w:color="000000" w:sz="4" w:val="single"/>
              <w:right w:color="000000" w:sz="4" w:val="single"/>
            </w:tcBorders>
          </w:tcPr>
          <w:p w14:paraId="23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Некапитальные театральные, кино- и танцевальные площадки, аттракционы, пункты проката, объекты общественного питания, туалеты, поля для фестивалей, массовых игр и т.п.</w:t>
            </w:r>
          </w:p>
        </w:tc>
        <w:tc>
          <w:tcPr>
            <w:tcW w:type="dxa" w:w="3118"/>
            <w:tcBorders>
              <w:top w:color="000000" w:sz="4" w:val="single"/>
              <w:left w:color="000000" w:sz="4" w:val="single"/>
              <w:bottom w:color="000000" w:sz="4" w:val="single"/>
              <w:right w:color="000000" w:sz="4" w:val="single"/>
            </w:tcBorders>
          </w:tcPr>
          <w:p w14:paraId="24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 учётом высокой рекреационной нагрузки более 100 чел./га рекомендуются приёмы благоустройства, ослабляющие негативное влияние нагрузки на природное окружение, аллеи и дорожки для движения посетителей, цветники с высотой бордюров не менее 20 см, освещение</w:t>
            </w:r>
          </w:p>
        </w:tc>
      </w:tr>
      <w:tr>
        <w:tc>
          <w:tcPr>
            <w:tcW w:type="dxa" w:w="392"/>
            <w:tcBorders>
              <w:top w:color="000000" w:sz="4" w:val="single"/>
              <w:left w:color="000000" w:sz="4" w:val="single"/>
              <w:bottom w:color="000000" w:sz="4" w:val="single"/>
              <w:right w:color="000000" w:sz="4" w:val="single"/>
            </w:tcBorders>
          </w:tcPr>
          <w:p w14:paraId="25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w:t>
            </w:r>
          </w:p>
        </w:tc>
        <w:tc>
          <w:tcPr>
            <w:tcW w:type="dxa" w:w="1701"/>
            <w:tcBorders>
              <w:top w:color="000000" w:sz="4" w:val="single"/>
              <w:left w:color="000000" w:sz="4" w:val="single"/>
              <w:bottom w:color="000000" w:sz="4" w:val="single"/>
              <w:right w:color="000000" w:sz="4" w:val="single"/>
            </w:tcBorders>
          </w:tcPr>
          <w:p w14:paraId="26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Зона тихого отдыха</w:t>
            </w:r>
          </w:p>
        </w:tc>
        <w:tc>
          <w:tcPr>
            <w:tcW w:type="dxa" w:w="1134"/>
            <w:tcBorders>
              <w:top w:color="000000" w:sz="4" w:val="single"/>
              <w:left w:color="000000" w:sz="4" w:val="single"/>
              <w:bottom w:color="000000" w:sz="4" w:val="single"/>
              <w:right w:color="000000" w:sz="4" w:val="single"/>
            </w:tcBorders>
          </w:tcPr>
          <w:p w14:paraId="27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75 – 40</w:t>
            </w:r>
          </w:p>
        </w:tc>
        <w:tc>
          <w:tcPr>
            <w:tcW w:type="dxa" w:w="1843"/>
            <w:tcBorders>
              <w:top w:color="000000" w:sz="4" w:val="single"/>
              <w:left w:color="000000" w:sz="4" w:val="single"/>
              <w:bottom w:color="000000" w:sz="4" w:val="single"/>
              <w:right w:color="000000" w:sz="4" w:val="single"/>
            </w:tcBorders>
          </w:tcPr>
          <w:p w14:paraId="28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большей части парка. Характеризуется естественным пейзажем</w:t>
            </w:r>
          </w:p>
        </w:tc>
        <w:tc>
          <w:tcPr>
            <w:tcW w:type="dxa" w:w="2126"/>
            <w:tcBorders>
              <w:top w:color="000000" w:sz="4" w:val="single"/>
              <w:left w:color="000000" w:sz="4" w:val="single"/>
              <w:bottom w:color="000000" w:sz="4" w:val="single"/>
              <w:right w:color="000000" w:sz="4" w:val="single"/>
            </w:tcBorders>
          </w:tcPr>
          <w:p w14:paraId="29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Размещение сооружений не допускается (кроме </w:t>
            </w:r>
            <w:r>
              <w:rPr>
                <w:rFonts w:ascii="Times New Roman" w:hAnsi="Times New Roman"/>
                <w:sz w:val="16"/>
              </w:rPr>
              <w:t>малых архитектурных форм (далее – МАФ</w:t>
            </w:r>
            <w:r>
              <w:rPr>
                <w:rFonts w:ascii="Times New Roman" w:hAnsi="Times New Roman"/>
                <w:sz w:val="16"/>
              </w:rPr>
              <w:t>)</w:t>
            </w:r>
            <w:r>
              <w:rPr>
                <w:rFonts w:ascii="Times New Roman" w:hAnsi="Times New Roman"/>
                <w:sz w:val="16"/>
              </w:rPr>
              <w:t>)</w:t>
            </w:r>
            <w:r>
              <w:rPr>
                <w:rFonts w:ascii="Times New Roman" w:hAnsi="Times New Roman"/>
                <w:sz w:val="16"/>
              </w:rPr>
              <w:t>; зелёные насаждения и водоёмы – не менее 90%</w:t>
            </w:r>
          </w:p>
        </w:tc>
        <w:tc>
          <w:tcPr>
            <w:tcW w:type="dxa" w:w="3118"/>
            <w:tcBorders>
              <w:top w:color="000000" w:sz="4" w:val="single"/>
              <w:left w:color="000000" w:sz="4" w:val="single"/>
              <w:bottom w:color="000000" w:sz="4" w:val="single"/>
              <w:right w:color="000000" w:sz="4" w:val="single"/>
            </w:tcBorders>
          </w:tcPr>
          <w:p w14:paraId="2A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Рекреационная нагрузка до 50 чел./га.</w:t>
            </w:r>
            <w:r>
              <w:rPr>
                <w:rFonts w:ascii="Times New Roman" w:hAnsi="Times New Roman"/>
                <w:sz w:val="16"/>
              </w:rPr>
              <w:br/>
            </w:r>
            <w:r>
              <w:rPr>
                <w:rFonts w:ascii="Times New Roman" w:hAnsi="Times New Roman"/>
                <w:sz w:val="16"/>
              </w:rPr>
              <w:t>МАФ (беседки, скамейки, устройства контейнерного и вертикального озеленения, урны, информационно-навигационные системы и т.д.); поляны, газоны, поверхности под деревьями с возможностью отдыха (при проведении мер по защите растительности), освещение</w:t>
            </w:r>
          </w:p>
        </w:tc>
      </w:tr>
      <w:tr>
        <w:tc>
          <w:tcPr>
            <w:tcW w:type="dxa" w:w="392"/>
            <w:tcBorders>
              <w:top w:color="000000" w:sz="4" w:val="single"/>
              <w:left w:color="000000" w:sz="4" w:val="single"/>
              <w:bottom w:color="000000" w:sz="4" w:val="single"/>
              <w:right w:color="000000" w:sz="4" w:val="single"/>
            </w:tcBorders>
          </w:tcPr>
          <w:p w14:paraId="2B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3</w:t>
            </w:r>
          </w:p>
        </w:tc>
        <w:tc>
          <w:tcPr>
            <w:tcW w:type="dxa" w:w="1701"/>
            <w:tcBorders>
              <w:top w:color="000000" w:sz="4" w:val="single"/>
              <w:left w:color="000000" w:sz="4" w:val="single"/>
              <w:bottom w:color="000000" w:sz="4" w:val="single"/>
              <w:right w:color="000000" w:sz="4" w:val="single"/>
            </w:tcBorders>
          </w:tcPr>
          <w:p w14:paraId="2C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Зона культурно-</w:t>
            </w:r>
            <w:r>
              <w:rPr>
                <w:rFonts w:ascii="Times New Roman" w:hAnsi="Times New Roman"/>
                <w:sz w:val="16"/>
              </w:rPr>
              <w:br/>
            </w:r>
            <w:r>
              <w:rPr>
                <w:rFonts w:ascii="Times New Roman" w:hAnsi="Times New Roman"/>
                <w:sz w:val="16"/>
              </w:rPr>
              <w:t>просветительных мероприятий</w:t>
            </w:r>
          </w:p>
        </w:tc>
        <w:tc>
          <w:tcPr>
            <w:tcW w:type="dxa" w:w="1134"/>
            <w:tcBorders>
              <w:top w:color="000000" w:sz="4" w:val="single"/>
              <w:left w:color="000000" w:sz="4" w:val="single"/>
              <w:bottom w:color="000000" w:sz="4" w:val="single"/>
              <w:right w:color="000000" w:sz="4" w:val="single"/>
            </w:tcBorders>
          </w:tcPr>
          <w:p w14:paraId="2D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 – 8</w:t>
            </w:r>
          </w:p>
        </w:tc>
        <w:tc>
          <w:tcPr>
            <w:tcW w:type="dxa" w:w="1843"/>
            <w:tcBorders>
              <w:top w:color="000000" w:sz="4" w:val="single"/>
              <w:left w:color="000000" w:sz="4" w:val="single"/>
              <w:bottom w:color="000000" w:sz="4" w:val="single"/>
              <w:right w:color="000000" w:sz="4" w:val="single"/>
            </w:tcBorders>
          </w:tcPr>
          <w:p w14:paraId="2E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Выделение в отдельной зоне или свободное размещение на территории объектов некапитального строительства</w:t>
            </w:r>
          </w:p>
        </w:tc>
        <w:tc>
          <w:tcPr>
            <w:tcW w:type="dxa" w:w="2126"/>
            <w:tcBorders>
              <w:top w:color="000000" w:sz="4" w:val="single"/>
              <w:left w:color="000000" w:sz="4" w:val="single"/>
              <w:bottom w:color="000000" w:sz="4" w:val="single"/>
              <w:right w:color="000000" w:sz="4" w:val="single"/>
            </w:tcBorders>
          </w:tcPr>
          <w:p w14:paraId="2F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Небольшие выставочные павильоны и объекты общественного питания, читальни, помещения для любительских занятий, лектории</w:t>
            </w:r>
          </w:p>
        </w:tc>
        <w:tc>
          <w:tcPr>
            <w:tcW w:type="dxa" w:w="3118"/>
            <w:tcBorders>
              <w:top w:color="000000" w:sz="4" w:val="single"/>
              <w:left w:color="000000" w:sz="4" w:val="single"/>
              <w:bottom w:color="000000" w:sz="4" w:val="single"/>
              <w:right w:color="000000" w:sz="4" w:val="single"/>
            </w:tcBorders>
          </w:tcPr>
          <w:p w14:paraId="30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Рекреационная нагрузка 50-100 чел./га.</w:t>
            </w:r>
            <w:r>
              <w:rPr>
                <w:rFonts w:ascii="Times New Roman" w:hAnsi="Times New Roman"/>
                <w:sz w:val="16"/>
              </w:rPr>
              <w:br/>
            </w:r>
            <w:r>
              <w:rPr>
                <w:rFonts w:ascii="Times New Roman" w:hAnsi="Times New Roman"/>
                <w:sz w:val="16"/>
              </w:rPr>
              <w:t xml:space="preserve">Рекомендуются приёмы благоустройства, ослабляющие негативное влияние нагрузки на природное окружение, аллеи и дорожки для движения посетителей, площадки для проведения мероприятий, МАФ, цветники с высотой бордюров не </w:t>
            </w:r>
            <w:r>
              <w:rPr>
                <w:rFonts w:ascii="Times New Roman" w:hAnsi="Times New Roman"/>
                <w:sz w:val="16"/>
              </w:rPr>
              <w:t>менее 20 см, освещение</w:t>
            </w:r>
          </w:p>
        </w:tc>
      </w:tr>
      <w:tr>
        <w:tc>
          <w:tcPr>
            <w:tcW w:type="dxa" w:w="392"/>
            <w:tcBorders>
              <w:top w:color="000000" w:sz="4" w:val="single"/>
              <w:left w:color="000000" w:sz="4" w:val="single"/>
              <w:bottom w:color="000000" w:sz="4" w:val="single"/>
              <w:right w:color="000000" w:sz="4" w:val="single"/>
            </w:tcBorders>
          </w:tcPr>
          <w:p w14:paraId="31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4</w:t>
            </w:r>
          </w:p>
        </w:tc>
        <w:tc>
          <w:tcPr>
            <w:tcW w:type="dxa" w:w="1701"/>
            <w:tcBorders>
              <w:top w:color="000000" w:sz="4" w:val="single"/>
              <w:left w:color="000000" w:sz="4" w:val="single"/>
              <w:bottom w:color="000000" w:sz="4" w:val="single"/>
              <w:right w:color="000000" w:sz="4" w:val="single"/>
            </w:tcBorders>
          </w:tcPr>
          <w:p w14:paraId="32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Физкультурно-</w:t>
            </w:r>
            <w:r>
              <w:rPr>
                <w:rFonts w:ascii="Times New Roman" w:hAnsi="Times New Roman"/>
                <w:sz w:val="16"/>
              </w:rPr>
              <w:br/>
            </w:r>
            <w:r>
              <w:rPr>
                <w:rFonts w:ascii="Times New Roman" w:hAnsi="Times New Roman"/>
                <w:sz w:val="16"/>
              </w:rPr>
              <w:t>оздоровительная зона</w:t>
            </w:r>
          </w:p>
        </w:tc>
        <w:tc>
          <w:tcPr>
            <w:tcW w:type="dxa" w:w="1134"/>
            <w:tcBorders>
              <w:top w:color="000000" w:sz="4" w:val="single"/>
              <w:left w:color="000000" w:sz="4" w:val="single"/>
              <w:bottom w:color="000000" w:sz="4" w:val="single"/>
              <w:right w:color="000000" w:sz="4" w:val="single"/>
            </w:tcBorders>
          </w:tcPr>
          <w:p w14:paraId="33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 – 20</w:t>
            </w:r>
          </w:p>
        </w:tc>
        <w:tc>
          <w:tcPr>
            <w:tcW w:type="dxa" w:w="1843"/>
            <w:tcBorders>
              <w:top w:color="000000" w:sz="4" w:val="single"/>
              <w:left w:color="000000" w:sz="4" w:val="single"/>
              <w:bottom w:color="000000" w:sz="4" w:val="single"/>
              <w:right w:color="000000" w:sz="4" w:val="single"/>
            </w:tcBorders>
          </w:tcPr>
          <w:p w14:paraId="34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Рекомендовано с объединением в один комплекс площадки для волейбола, баскетбола, бадминтона, настольного тенниса, многофункциональная спортивная площадка, каток, пункт проката, объекты общественного питания, туалеты</w:t>
            </w:r>
          </w:p>
        </w:tc>
        <w:tc>
          <w:tcPr>
            <w:tcW w:type="dxa" w:w="2126"/>
            <w:tcBorders>
              <w:top w:color="000000" w:sz="4" w:val="single"/>
              <w:left w:color="000000" w:sz="4" w:val="single"/>
              <w:bottom w:color="000000" w:sz="4" w:val="single"/>
              <w:right w:color="000000" w:sz="4" w:val="single"/>
            </w:tcBorders>
          </w:tcPr>
          <w:p w14:paraId="35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Физкультурно-</w:t>
            </w:r>
            <w:r>
              <w:rPr>
                <w:rFonts w:ascii="Times New Roman" w:hAnsi="Times New Roman"/>
                <w:sz w:val="16"/>
              </w:rPr>
              <w:br/>
            </w:r>
            <w:r>
              <w:rPr>
                <w:rFonts w:ascii="Times New Roman" w:hAnsi="Times New Roman"/>
                <w:sz w:val="16"/>
              </w:rPr>
              <w:t xml:space="preserve">оздоровительные сооружения: </w:t>
            </w:r>
          </w:p>
          <w:p w14:paraId="36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Трассировка велодорожек</w:t>
            </w:r>
            <w:r>
              <w:rPr>
                <w:rFonts w:ascii="Times New Roman" w:hAnsi="Times New Roman"/>
                <w:sz w:val="16"/>
              </w:rPr>
              <w:t xml:space="preserve"> замкнутая (кольца, восьмёрки). Обрезка ветвей деревьев на высоте 2,5 м, освещение</w:t>
            </w:r>
          </w:p>
        </w:tc>
        <w:tc>
          <w:tcPr>
            <w:tcW w:type="dxa" w:w="3118"/>
            <w:tcBorders>
              <w:top w:color="000000" w:sz="4" w:val="single"/>
              <w:left w:color="000000" w:sz="4" w:val="single"/>
              <w:bottom w:color="000000" w:sz="4" w:val="single"/>
              <w:right w:color="000000" w:sz="4" w:val="single"/>
            </w:tcBorders>
          </w:tcPr>
          <w:p w14:paraId="37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Рекреационная нагрузка 50-100 чел./га.</w:t>
            </w:r>
          </w:p>
        </w:tc>
      </w:tr>
      <w:tr>
        <w:tc>
          <w:tcPr>
            <w:tcW w:type="dxa" w:w="392"/>
            <w:tcBorders>
              <w:top w:color="000000" w:sz="4" w:val="single"/>
              <w:left w:color="000000" w:sz="4" w:val="single"/>
              <w:bottom w:color="000000" w:sz="4" w:val="single"/>
              <w:right w:color="000000" w:sz="4" w:val="single"/>
            </w:tcBorders>
          </w:tcPr>
          <w:p w14:paraId="38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5</w:t>
            </w:r>
          </w:p>
        </w:tc>
        <w:tc>
          <w:tcPr>
            <w:tcW w:type="dxa" w:w="1701"/>
            <w:tcBorders>
              <w:top w:color="000000" w:sz="4" w:val="single"/>
              <w:left w:color="000000" w:sz="4" w:val="single"/>
              <w:bottom w:color="000000" w:sz="4" w:val="single"/>
              <w:right w:color="000000" w:sz="4" w:val="single"/>
            </w:tcBorders>
          </w:tcPr>
          <w:p w14:paraId="39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Зона для отдыха детей</w:t>
            </w:r>
          </w:p>
        </w:tc>
        <w:tc>
          <w:tcPr>
            <w:tcW w:type="dxa" w:w="1134"/>
            <w:tcBorders>
              <w:top w:color="000000" w:sz="4" w:val="single"/>
              <w:left w:color="000000" w:sz="4" w:val="single"/>
              <w:bottom w:color="000000" w:sz="4" w:val="single"/>
              <w:right w:color="000000" w:sz="4" w:val="single"/>
            </w:tcBorders>
          </w:tcPr>
          <w:p w14:paraId="3A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 – 10</w:t>
            </w:r>
          </w:p>
        </w:tc>
        <w:tc>
          <w:tcPr>
            <w:tcW w:type="dxa" w:w="1843"/>
            <w:tcBorders>
              <w:top w:color="000000" w:sz="4" w:val="single"/>
              <w:left w:color="000000" w:sz="4" w:val="single"/>
              <w:bottom w:color="000000" w:sz="4" w:val="single"/>
              <w:right w:color="000000" w:sz="4" w:val="single"/>
            </w:tcBorders>
          </w:tcPr>
          <w:p w14:paraId="3B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Обособленно, на незначительном удалении от входов в парк</w:t>
            </w:r>
          </w:p>
        </w:tc>
        <w:tc>
          <w:tcPr>
            <w:tcW w:type="dxa" w:w="2126"/>
            <w:tcBorders>
              <w:top w:color="000000" w:sz="4" w:val="single"/>
              <w:left w:color="000000" w:sz="4" w:val="single"/>
              <w:bottom w:color="000000" w:sz="4" w:val="single"/>
              <w:right w:color="000000" w:sz="4" w:val="single"/>
            </w:tcBorders>
          </w:tcPr>
          <w:p w14:paraId="3C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Площадки для игр и отдыха детей, беседки, навесы</w:t>
            </w:r>
          </w:p>
        </w:tc>
        <w:tc>
          <w:tcPr>
            <w:tcW w:type="dxa" w:w="3118"/>
            <w:tcBorders>
              <w:top w:color="000000" w:sz="4" w:val="single"/>
              <w:left w:color="000000" w:sz="4" w:val="single"/>
              <w:bottom w:color="000000" w:sz="4" w:val="single"/>
              <w:right w:color="000000" w:sz="4" w:val="single"/>
            </w:tcBorders>
          </w:tcPr>
          <w:p w14:paraId="3D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Рекреационная нагрузка 50-100 чел./га.</w:t>
            </w:r>
            <w:r>
              <w:rPr>
                <w:rFonts w:ascii="Times New Roman" w:hAnsi="Times New Roman"/>
                <w:sz w:val="16"/>
              </w:rPr>
              <w:br/>
            </w:r>
            <w:r>
              <w:rPr>
                <w:rFonts w:ascii="Times New Roman" w:hAnsi="Times New Roman"/>
                <w:sz w:val="16"/>
              </w:rPr>
              <w:t>Озеленение для защиты от шума, пыли и чрезмерной инсоляции, освещение</w:t>
            </w:r>
          </w:p>
        </w:tc>
      </w:tr>
      <w:tr>
        <w:tc>
          <w:tcPr>
            <w:tcW w:type="dxa" w:w="392"/>
            <w:tcBorders>
              <w:top w:color="000000" w:sz="4" w:val="single"/>
              <w:left w:color="000000" w:sz="4" w:val="single"/>
              <w:bottom w:color="000000" w:sz="4" w:val="single"/>
              <w:right w:color="000000" w:sz="4" w:val="single"/>
            </w:tcBorders>
          </w:tcPr>
          <w:p w14:paraId="3E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w:t>
            </w:r>
          </w:p>
        </w:tc>
        <w:tc>
          <w:tcPr>
            <w:tcW w:type="dxa" w:w="1701"/>
            <w:tcBorders>
              <w:top w:color="000000" w:sz="4" w:val="single"/>
              <w:left w:color="000000" w:sz="4" w:val="single"/>
              <w:bottom w:color="000000" w:sz="4" w:val="single"/>
              <w:right w:color="000000" w:sz="4" w:val="single"/>
            </w:tcBorders>
          </w:tcPr>
          <w:p w14:paraId="3F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Административно-</w:t>
            </w:r>
            <w:r>
              <w:rPr>
                <w:rFonts w:ascii="Times New Roman" w:hAnsi="Times New Roman"/>
                <w:sz w:val="16"/>
              </w:rPr>
              <w:br/>
            </w:r>
            <w:r>
              <w:rPr>
                <w:rFonts w:ascii="Times New Roman" w:hAnsi="Times New Roman"/>
                <w:sz w:val="16"/>
              </w:rPr>
              <w:t>хозяйственная зона</w:t>
            </w:r>
          </w:p>
        </w:tc>
        <w:tc>
          <w:tcPr>
            <w:tcW w:type="dxa" w:w="1134"/>
            <w:tcBorders>
              <w:top w:color="000000" w:sz="4" w:val="single"/>
              <w:left w:color="000000" w:sz="4" w:val="single"/>
              <w:bottom w:color="000000" w:sz="4" w:val="single"/>
              <w:right w:color="000000" w:sz="4" w:val="single"/>
            </w:tcBorders>
          </w:tcPr>
          <w:p w14:paraId="40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 – 7</w:t>
            </w:r>
          </w:p>
        </w:tc>
        <w:tc>
          <w:tcPr>
            <w:tcW w:type="dxa" w:w="1843"/>
            <w:tcBorders>
              <w:top w:color="000000" w:sz="4" w:val="single"/>
              <w:left w:color="000000" w:sz="4" w:val="single"/>
              <w:bottom w:color="000000" w:sz="4" w:val="single"/>
              <w:right w:color="000000" w:sz="4" w:val="single"/>
            </w:tcBorders>
          </w:tcPr>
          <w:p w14:paraId="41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Обособленно</w:t>
            </w:r>
          </w:p>
        </w:tc>
        <w:tc>
          <w:tcPr>
            <w:tcW w:type="dxa" w:w="2126"/>
            <w:tcBorders>
              <w:top w:color="000000" w:sz="4" w:val="single"/>
              <w:left w:color="000000" w:sz="4" w:val="single"/>
              <w:bottom w:color="000000" w:sz="4" w:val="single"/>
              <w:right w:color="000000" w:sz="4" w:val="single"/>
            </w:tcBorders>
          </w:tcPr>
          <w:p w14:paraId="42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Хозяйственные площадки, административные сооружения, собственный выезд на прилегающую улицу, площадка для выгула собак, парковки для МГН</w:t>
            </w:r>
          </w:p>
        </w:tc>
        <w:tc>
          <w:tcPr>
            <w:tcW w:type="dxa" w:w="3118"/>
            <w:tcBorders>
              <w:top w:color="000000" w:sz="4" w:val="single"/>
              <w:left w:color="000000" w:sz="4" w:val="single"/>
              <w:bottom w:color="000000" w:sz="4" w:val="single"/>
              <w:right w:color="000000" w:sz="4" w:val="single"/>
            </w:tcBorders>
          </w:tcPr>
          <w:p w14:paraId="43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Рекреационная нагрузка не устанавливается.</w:t>
            </w:r>
            <w:r>
              <w:rPr>
                <w:rFonts w:ascii="Times New Roman" w:hAnsi="Times New Roman"/>
                <w:sz w:val="16"/>
              </w:rPr>
              <w:br/>
            </w:r>
            <w:r>
              <w:rPr>
                <w:rFonts w:ascii="Times New Roman" w:hAnsi="Times New Roman"/>
                <w:sz w:val="16"/>
              </w:rPr>
              <w:t>Твёрдые виды покрытия, ограждение, освещение</w:t>
            </w:r>
          </w:p>
        </w:tc>
      </w:tr>
    </w:tbl>
    <w:p w14:paraId="44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450B0000">
            <w:pPr>
              <w:tabs>
                <w:tab w:leader="none" w:pos="464" w:val="left"/>
              </w:tabs>
              <w:ind w:firstLine="284" w:left="0" w:right="33"/>
              <w:jc w:val="both"/>
              <w:rPr>
                <w:rFonts w:ascii="Times New Roman" w:hAnsi="Times New Roman"/>
                <w:sz w:val="16"/>
              </w:rPr>
            </w:pPr>
            <w:r>
              <w:rPr>
                <w:rFonts w:ascii="Times New Roman" w:hAnsi="Times New Roman"/>
                <w:sz w:val="16"/>
              </w:rPr>
              <w:t>Примечания:</w:t>
            </w:r>
          </w:p>
          <w:p w14:paraId="460B0000">
            <w:pPr>
              <w:pStyle w:val="Style_3"/>
              <w:numPr>
                <w:ilvl w:val="0"/>
                <w:numId w:val="36"/>
              </w:numPr>
              <w:tabs>
                <w:tab w:leader="none" w:pos="464" w:val="left"/>
                <w:tab w:leader="none" w:pos="851" w:val="left"/>
              </w:tabs>
              <w:ind w:firstLine="284" w:left="0" w:right="33"/>
              <w:rPr>
                <w:rFonts w:ascii="Times New Roman" w:hAnsi="Times New Roman"/>
                <w:sz w:val="16"/>
              </w:rPr>
            </w:pPr>
            <w:r>
              <w:rPr>
                <w:rFonts w:ascii="Times New Roman" w:hAnsi="Times New Roman"/>
                <w:sz w:val="16"/>
              </w:rPr>
              <w:t> В зависимости от местных условий в парке допускается преобладание какой-либо одной или двух зон при сокращении площади других (при сохранении минимальной площади зоны тихого отдыха).</w:t>
            </w:r>
          </w:p>
          <w:p w14:paraId="470B0000">
            <w:pPr>
              <w:pStyle w:val="Style_3"/>
              <w:numPr>
                <w:ilvl w:val="0"/>
                <w:numId w:val="36"/>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Для реконструируемых и благоустраиваемых существующих парковых территорий допускается принимать соотношение элементов территории парка исходя из сложившегося положения при условии не снижения сложившегося соотношения территорий зелёных насаждений и водоёмов к общей площади парка.</w:t>
            </w:r>
          </w:p>
        </w:tc>
      </w:tr>
    </w:tbl>
    <w:p w14:paraId="480B0000">
      <w:pPr>
        <w:pStyle w:val="Style_3"/>
        <w:numPr>
          <w:ilvl w:val="0"/>
          <w:numId w:val="33"/>
        </w:numPr>
        <w:tabs>
          <w:tab w:leader="none" w:pos="993" w:val="left"/>
          <w:tab w:leader="none" w:pos="9356" w:val="left"/>
        </w:tabs>
        <w:ind w:firstLine="567" w:left="0" w:right="-20"/>
        <w:rPr>
          <w:rFonts w:ascii="Times New Roman" w:hAnsi="Times New Roman"/>
          <w:b w:val="1"/>
          <w:sz w:val="26"/>
        </w:rPr>
      </w:pPr>
      <w:r>
        <w:rPr>
          <w:rFonts w:ascii="Times New Roman" w:hAnsi="Times New Roman"/>
          <w:sz w:val="26"/>
        </w:rPr>
        <w:t>Рекомендации к размещению, составу и благоустройству зон специализированного парка приведены в таблице 14.4</w:t>
      </w:r>
    </w:p>
    <w:p w14:paraId="490B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14.4</w:t>
      </w:r>
    </w:p>
    <w:p w14:paraId="4A0B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2"/>
        <w:gridCol w:w="1701"/>
        <w:gridCol w:w="1134"/>
        <w:gridCol w:w="1843"/>
        <w:gridCol w:w="1984"/>
        <w:gridCol w:w="3260"/>
      </w:tblGrid>
      <w:tr>
        <w:trPr>
          <w:trHeight w:hRule="atLeast" w:val="470"/>
        </w:trPr>
        <w:tc>
          <w:tcPr>
            <w:tcW w:type="dxa" w:w="392"/>
            <w:tcBorders>
              <w:top w:color="000000" w:sz="4" w:val="single"/>
              <w:left w:color="000000" w:sz="4" w:val="single"/>
              <w:bottom w:color="000000" w:sz="4" w:val="single"/>
              <w:right w:color="000000" w:sz="4" w:val="single"/>
            </w:tcBorders>
          </w:tcPr>
          <w:p w14:paraId="4B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701"/>
            <w:tcBorders>
              <w:top w:color="000000" w:sz="4" w:val="single"/>
              <w:left w:color="000000" w:sz="4" w:val="single"/>
              <w:bottom w:color="000000" w:sz="4" w:val="single"/>
              <w:right w:color="000000" w:sz="4" w:val="single"/>
            </w:tcBorders>
          </w:tcPr>
          <w:p w14:paraId="4C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Виды зон*</w:t>
            </w:r>
          </w:p>
        </w:tc>
        <w:tc>
          <w:tcPr>
            <w:tcW w:type="dxa" w:w="1134"/>
            <w:tcBorders>
              <w:top w:color="000000" w:sz="4" w:val="single"/>
              <w:left w:color="000000" w:sz="4" w:val="single"/>
              <w:bottom w:color="000000" w:sz="4" w:val="single"/>
              <w:right w:color="000000" w:sz="4" w:val="single"/>
            </w:tcBorders>
          </w:tcPr>
          <w:p w14:paraId="4D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общей площади парка</w:t>
            </w:r>
          </w:p>
        </w:tc>
        <w:tc>
          <w:tcPr>
            <w:tcW w:type="dxa" w:w="1843"/>
            <w:tcBorders>
              <w:top w:color="000000" w:sz="4" w:val="single"/>
              <w:left w:color="000000" w:sz="4" w:val="single"/>
              <w:bottom w:color="000000" w:sz="4" w:val="single"/>
              <w:right w:color="000000" w:sz="4" w:val="single"/>
            </w:tcBorders>
          </w:tcPr>
          <w:p w14:paraId="4E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Размещение в составе парка</w:t>
            </w:r>
          </w:p>
        </w:tc>
        <w:tc>
          <w:tcPr>
            <w:tcW w:type="dxa" w:w="1984"/>
            <w:tcBorders>
              <w:top w:color="000000" w:sz="4" w:val="single"/>
              <w:left w:color="000000" w:sz="4" w:val="single"/>
              <w:bottom w:color="000000" w:sz="4" w:val="single"/>
              <w:right w:color="000000" w:sz="4" w:val="single"/>
            </w:tcBorders>
          </w:tcPr>
          <w:p w14:paraId="4F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Ориентировочный состав</w:t>
            </w:r>
          </w:p>
        </w:tc>
        <w:tc>
          <w:tcPr>
            <w:tcW w:type="dxa" w:w="3260"/>
            <w:tcBorders>
              <w:top w:color="000000" w:sz="4" w:val="single"/>
              <w:left w:color="000000" w:sz="4" w:val="single"/>
              <w:bottom w:color="000000" w:sz="4" w:val="single"/>
              <w:right w:color="000000" w:sz="4" w:val="single"/>
            </w:tcBorders>
          </w:tcPr>
          <w:p w14:paraId="50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Специфика благоустройства</w:t>
            </w:r>
          </w:p>
        </w:tc>
      </w:tr>
    </w:tbl>
    <w:p w14:paraId="510B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2"/>
        <w:gridCol w:w="1701"/>
        <w:gridCol w:w="1134"/>
        <w:gridCol w:w="1843"/>
        <w:gridCol w:w="1984"/>
        <w:gridCol w:w="3260"/>
      </w:tblGrid>
      <w:tr>
        <w:trPr>
          <w:tblHeader/>
        </w:trPr>
        <w:tc>
          <w:tcPr>
            <w:tcW w:type="dxa" w:w="392"/>
            <w:tcBorders>
              <w:top w:color="000000" w:sz="4" w:val="single"/>
              <w:left w:color="000000" w:sz="4" w:val="single"/>
              <w:bottom w:color="000000" w:sz="4" w:val="single"/>
              <w:right w:color="000000" w:sz="4" w:val="single"/>
            </w:tcBorders>
          </w:tcPr>
          <w:p w14:paraId="52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701"/>
            <w:tcBorders>
              <w:top w:color="000000" w:sz="4" w:val="single"/>
              <w:left w:color="000000" w:sz="4" w:val="single"/>
              <w:bottom w:color="000000" w:sz="4" w:val="single"/>
              <w:right w:color="000000" w:sz="4" w:val="single"/>
            </w:tcBorders>
          </w:tcPr>
          <w:p w14:paraId="53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134"/>
            <w:tcBorders>
              <w:top w:color="000000" w:sz="4" w:val="single"/>
              <w:left w:color="000000" w:sz="4" w:val="single"/>
              <w:bottom w:color="000000" w:sz="4" w:val="single"/>
              <w:right w:color="000000" w:sz="4" w:val="single"/>
            </w:tcBorders>
          </w:tcPr>
          <w:p w14:paraId="54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1843"/>
            <w:tcBorders>
              <w:top w:color="000000" w:sz="4" w:val="single"/>
              <w:left w:color="000000" w:sz="4" w:val="single"/>
              <w:bottom w:color="000000" w:sz="4" w:val="single"/>
              <w:right w:color="000000" w:sz="4" w:val="single"/>
            </w:tcBorders>
          </w:tcPr>
          <w:p w14:paraId="55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1984"/>
            <w:tcBorders>
              <w:top w:color="000000" w:sz="4" w:val="single"/>
              <w:left w:color="000000" w:sz="4" w:val="single"/>
              <w:bottom w:color="000000" w:sz="4" w:val="single"/>
              <w:right w:color="000000" w:sz="4" w:val="single"/>
            </w:tcBorders>
          </w:tcPr>
          <w:p w14:paraId="56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3260"/>
            <w:tcBorders>
              <w:top w:color="000000" w:sz="4" w:val="single"/>
              <w:left w:color="000000" w:sz="4" w:val="single"/>
              <w:bottom w:color="000000" w:sz="4" w:val="single"/>
              <w:right w:color="000000" w:sz="4" w:val="single"/>
            </w:tcBorders>
          </w:tcPr>
          <w:p w14:paraId="57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r>
      <w:tr>
        <w:tc>
          <w:tcPr>
            <w:tcW w:type="dxa" w:w="392"/>
            <w:tcBorders>
              <w:top w:color="000000" w:sz="4" w:val="single"/>
              <w:left w:color="000000" w:sz="4" w:val="single"/>
              <w:bottom w:color="000000" w:sz="4" w:val="single"/>
              <w:right w:color="000000" w:sz="4" w:val="single"/>
            </w:tcBorders>
          </w:tcPr>
          <w:p w14:paraId="58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701"/>
            <w:tcBorders>
              <w:top w:color="000000" w:sz="4" w:val="single"/>
              <w:left w:color="000000" w:sz="4" w:val="single"/>
              <w:bottom w:color="000000" w:sz="4" w:val="single"/>
              <w:right w:color="000000" w:sz="4" w:val="single"/>
            </w:tcBorders>
          </w:tcPr>
          <w:p w14:paraId="59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Основная (профилирующая) зона</w:t>
            </w:r>
          </w:p>
        </w:tc>
        <w:tc>
          <w:tcPr>
            <w:tcW w:type="dxa" w:w="1134"/>
            <w:tcBorders>
              <w:top w:color="000000" w:sz="4" w:val="single"/>
              <w:left w:color="000000" w:sz="4" w:val="single"/>
              <w:bottom w:color="000000" w:sz="4" w:val="single"/>
              <w:right w:color="000000" w:sz="4" w:val="single"/>
            </w:tcBorders>
          </w:tcPr>
          <w:p w14:paraId="5A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50</w:t>
            </w:r>
          </w:p>
        </w:tc>
        <w:tc>
          <w:tcPr>
            <w:tcW w:type="dxa" w:w="1843"/>
            <w:tcBorders>
              <w:top w:color="000000" w:sz="4" w:val="single"/>
              <w:left w:color="000000" w:sz="4" w:val="single"/>
              <w:bottom w:color="000000" w:sz="4" w:val="single"/>
              <w:right w:color="000000" w:sz="4" w:val="single"/>
            </w:tcBorders>
          </w:tcPr>
          <w:p w14:paraId="5B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Вблизи главного входа</w:t>
            </w:r>
          </w:p>
        </w:tc>
        <w:tc>
          <w:tcPr>
            <w:tcW w:type="dxa" w:w="1984"/>
            <w:tcBorders>
              <w:top w:color="000000" w:sz="4" w:val="single"/>
              <w:left w:color="000000" w:sz="4" w:val="single"/>
              <w:bottom w:color="000000" w:sz="4" w:val="single"/>
              <w:right w:color="000000" w:sz="4" w:val="single"/>
            </w:tcBorders>
          </w:tcPr>
          <w:p w14:paraId="5C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Состав сооружений зависит от тематической направленности парка</w:t>
            </w:r>
          </w:p>
        </w:tc>
        <w:tc>
          <w:tcPr>
            <w:tcW w:type="dxa" w:w="3260"/>
            <w:tcBorders>
              <w:top w:color="000000" w:sz="4" w:val="single"/>
              <w:left w:color="000000" w:sz="4" w:val="single"/>
              <w:bottom w:color="000000" w:sz="4" w:val="single"/>
              <w:right w:color="000000" w:sz="4" w:val="single"/>
            </w:tcBorders>
          </w:tcPr>
          <w:p w14:paraId="5D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 учётом высокой рекреационной нагрузки более 100 чел./га рекомендуются приёмы благоустройства, ослабляющие негативное влияние нагрузки на природное окружение, аллеи и дорожки для движения посетителей, цветники с высотой бордюров не менее 20 см, освещение</w:t>
            </w:r>
          </w:p>
        </w:tc>
      </w:tr>
      <w:tr>
        <w:tc>
          <w:tcPr>
            <w:tcW w:type="dxa" w:w="392"/>
            <w:tcBorders>
              <w:top w:color="000000" w:sz="4" w:val="single"/>
              <w:left w:color="000000" w:sz="4" w:val="single"/>
              <w:bottom w:color="000000" w:sz="4" w:val="single"/>
              <w:right w:color="000000" w:sz="4" w:val="single"/>
            </w:tcBorders>
          </w:tcPr>
          <w:p w14:paraId="5E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w:t>
            </w:r>
          </w:p>
        </w:tc>
        <w:tc>
          <w:tcPr>
            <w:tcW w:type="dxa" w:w="1701"/>
            <w:tcBorders>
              <w:top w:color="000000" w:sz="4" w:val="single"/>
              <w:left w:color="000000" w:sz="4" w:val="single"/>
              <w:bottom w:color="000000" w:sz="4" w:val="single"/>
              <w:right w:color="000000" w:sz="4" w:val="single"/>
            </w:tcBorders>
          </w:tcPr>
          <w:p w14:paraId="5F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Дополнительные зоны</w:t>
            </w:r>
          </w:p>
        </w:tc>
        <w:tc>
          <w:tcPr>
            <w:tcW w:type="dxa" w:w="1134"/>
            <w:tcBorders>
              <w:top w:color="000000" w:sz="4" w:val="single"/>
              <w:left w:color="000000" w:sz="4" w:val="single"/>
              <w:bottom w:color="000000" w:sz="4" w:val="single"/>
              <w:right w:color="000000" w:sz="4" w:val="single"/>
            </w:tcBorders>
          </w:tcPr>
          <w:p w14:paraId="60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35 – 45</w:t>
            </w:r>
          </w:p>
        </w:tc>
        <w:tc>
          <w:tcPr>
            <w:tcW w:type="dxa" w:w="1843"/>
            <w:tcBorders>
              <w:top w:color="000000" w:sz="4" w:val="single"/>
              <w:left w:color="000000" w:sz="4" w:val="single"/>
              <w:bottom w:color="000000" w:sz="4" w:val="single"/>
              <w:right w:color="000000" w:sz="4" w:val="single"/>
            </w:tcBorders>
          </w:tcPr>
          <w:p w14:paraId="61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Свободное размещение на территории объектов некапитального строительства</w:t>
            </w:r>
          </w:p>
        </w:tc>
        <w:tc>
          <w:tcPr>
            <w:tcW w:type="dxa" w:w="1984"/>
            <w:tcBorders>
              <w:top w:color="000000" w:sz="4" w:val="single"/>
              <w:left w:color="000000" w:sz="4" w:val="single"/>
              <w:bottom w:color="000000" w:sz="4" w:val="single"/>
              <w:right w:color="000000" w:sz="4" w:val="single"/>
            </w:tcBorders>
          </w:tcPr>
          <w:p w14:paraId="62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 зависимости от видов дополнительных зон</w:t>
            </w:r>
          </w:p>
        </w:tc>
        <w:tc>
          <w:tcPr>
            <w:tcW w:type="dxa" w:w="3260"/>
            <w:tcBorders>
              <w:top w:color="000000" w:sz="4" w:val="single"/>
              <w:left w:color="000000" w:sz="4" w:val="single"/>
              <w:bottom w:color="000000" w:sz="4" w:val="single"/>
              <w:right w:color="000000" w:sz="4" w:val="single"/>
            </w:tcBorders>
          </w:tcPr>
          <w:p w14:paraId="63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Состав мероприятий по благоустройству зависит от вида дополнительных зон</w:t>
            </w:r>
          </w:p>
        </w:tc>
      </w:tr>
      <w:tr>
        <w:tc>
          <w:tcPr>
            <w:tcW w:type="dxa" w:w="392"/>
            <w:tcBorders>
              <w:top w:color="000000" w:sz="4" w:val="single"/>
              <w:left w:color="000000" w:sz="4" w:val="single"/>
              <w:bottom w:color="000000" w:sz="4" w:val="single"/>
              <w:right w:color="000000" w:sz="4" w:val="single"/>
            </w:tcBorders>
          </w:tcPr>
          <w:p w14:paraId="64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3</w:t>
            </w:r>
          </w:p>
        </w:tc>
        <w:tc>
          <w:tcPr>
            <w:tcW w:type="dxa" w:w="1701"/>
            <w:tcBorders>
              <w:top w:color="000000" w:sz="4" w:val="single"/>
              <w:left w:color="000000" w:sz="4" w:val="single"/>
              <w:bottom w:color="000000" w:sz="4" w:val="single"/>
              <w:right w:color="000000" w:sz="4" w:val="single"/>
            </w:tcBorders>
          </w:tcPr>
          <w:p w14:paraId="65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Административно-</w:t>
            </w:r>
            <w:r>
              <w:rPr>
                <w:rFonts w:ascii="Times New Roman" w:hAnsi="Times New Roman"/>
                <w:sz w:val="16"/>
              </w:rPr>
              <w:br/>
            </w:r>
            <w:r>
              <w:rPr>
                <w:rFonts w:ascii="Times New Roman" w:hAnsi="Times New Roman"/>
                <w:sz w:val="16"/>
              </w:rPr>
              <w:t>хозяйственная зона</w:t>
            </w:r>
          </w:p>
        </w:tc>
        <w:tc>
          <w:tcPr>
            <w:tcW w:type="dxa" w:w="1134"/>
            <w:tcBorders>
              <w:top w:color="000000" w:sz="4" w:val="single"/>
              <w:left w:color="000000" w:sz="4" w:val="single"/>
              <w:bottom w:color="000000" w:sz="4" w:val="single"/>
              <w:right w:color="000000" w:sz="4" w:val="single"/>
            </w:tcBorders>
          </w:tcPr>
          <w:p w14:paraId="66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 – 15</w:t>
            </w:r>
          </w:p>
        </w:tc>
        <w:tc>
          <w:tcPr>
            <w:tcW w:type="dxa" w:w="1843"/>
            <w:tcBorders>
              <w:top w:color="000000" w:sz="4" w:val="single"/>
              <w:left w:color="000000" w:sz="4" w:val="single"/>
              <w:bottom w:color="000000" w:sz="4" w:val="single"/>
              <w:right w:color="000000" w:sz="4" w:val="single"/>
            </w:tcBorders>
          </w:tcPr>
          <w:p w14:paraId="67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Обособленно</w:t>
            </w:r>
          </w:p>
        </w:tc>
        <w:tc>
          <w:tcPr>
            <w:tcW w:type="dxa" w:w="1984"/>
            <w:tcBorders>
              <w:top w:color="000000" w:sz="4" w:val="single"/>
              <w:left w:color="000000" w:sz="4" w:val="single"/>
              <w:bottom w:color="000000" w:sz="4" w:val="single"/>
              <w:right w:color="000000" w:sz="4" w:val="single"/>
            </w:tcBorders>
          </w:tcPr>
          <w:p w14:paraId="68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Хозяйственные площадки, административные сооружения, собственный выезд на прилегающую улицу, площадка для выгула собак, парковки для МГН</w:t>
            </w:r>
          </w:p>
        </w:tc>
        <w:tc>
          <w:tcPr>
            <w:tcW w:type="dxa" w:w="3260"/>
            <w:tcBorders>
              <w:top w:color="000000" w:sz="4" w:val="single"/>
              <w:left w:color="000000" w:sz="4" w:val="single"/>
              <w:bottom w:color="000000" w:sz="4" w:val="single"/>
              <w:right w:color="000000" w:sz="4" w:val="single"/>
            </w:tcBorders>
          </w:tcPr>
          <w:p w14:paraId="69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Рекреационная нагрузка не устанавливается.</w:t>
            </w:r>
            <w:r>
              <w:rPr>
                <w:rFonts w:ascii="Times New Roman" w:hAnsi="Times New Roman"/>
                <w:sz w:val="16"/>
              </w:rPr>
              <w:br/>
            </w:r>
            <w:r>
              <w:rPr>
                <w:rFonts w:ascii="Times New Roman" w:hAnsi="Times New Roman"/>
                <w:sz w:val="16"/>
              </w:rPr>
              <w:t>Твёрдые виды покрытия, ограждение, освещение</w:t>
            </w:r>
          </w:p>
        </w:tc>
      </w:tr>
    </w:tbl>
    <w:p w14:paraId="6A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6B0B0000">
            <w:pPr>
              <w:tabs>
                <w:tab w:leader="none" w:pos="464" w:val="left"/>
              </w:tabs>
              <w:ind w:firstLine="284" w:left="0" w:right="33"/>
              <w:jc w:val="both"/>
              <w:rPr>
                <w:rFonts w:ascii="Times New Roman" w:hAnsi="Times New Roman"/>
                <w:sz w:val="16"/>
              </w:rPr>
            </w:pPr>
            <w:r>
              <w:rPr>
                <w:rFonts w:ascii="Times New Roman" w:hAnsi="Times New Roman"/>
                <w:sz w:val="16"/>
              </w:rPr>
              <w:t>Примечания:</w:t>
            </w:r>
          </w:p>
          <w:p w14:paraId="6C0B0000">
            <w:pPr>
              <w:pStyle w:val="Style_3"/>
              <w:numPr>
                <w:ilvl w:val="0"/>
                <w:numId w:val="37"/>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Для реконструируемых и благоустраиваемых существующих парковых территорий допускается принимать соотношение элементов территории парка исходя из сложившегося положения при условии не снижения сложившегося соотношения территорий зелёных насаждений и водоёмов к общей площади парка.</w:t>
            </w:r>
          </w:p>
        </w:tc>
      </w:tr>
    </w:tbl>
    <w:p w14:paraId="6D0B0000">
      <w:pPr>
        <w:pStyle w:val="Style_3"/>
        <w:numPr>
          <w:ilvl w:val="0"/>
          <w:numId w:val="33"/>
        </w:numPr>
        <w:tabs>
          <w:tab w:leader="none" w:pos="993" w:val="left"/>
          <w:tab w:leader="none" w:pos="9356" w:val="left"/>
        </w:tabs>
        <w:ind w:firstLine="567" w:left="0"/>
        <w:rPr>
          <w:rFonts w:ascii="Times New Roman" w:hAnsi="Times New Roman"/>
          <w:sz w:val="26"/>
        </w:rPr>
      </w:pPr>
      <w:r>
        <w:rPr>
          <w:rFonts w:ascii="Times New Roman" w:hAnsi="Times New Roman"/>
          <w:sz w:val="26"/>
        </w:rPr>
        <w:t>Удельные показатели элементов территории сада, сквера, бульвара приведены в таблице 14.5</w:t>
      </w:r>
    </w:p>
    <w:p w14:paraId="6E0B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14.5</w:t>
      </w:r>
    </w:p>
    <w:p w14:paraId="6F0B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51"/>
        <w:gridCol w:w="3402"/>
        <w:gridCol w:w="2693"/>
        <w:gridCol w:w="2268"/>
      </w:tblGrid>
      <w:tr>
        <w:tc>
          <w:tcPr>
            <w:tcW w:type="dxa" w:w="1951"/>
            <w:vMerge w:val="restart"/>
            <w:tcBorders>
              <w:top w:color="000000" w:sz="4" w:val="single"/>
              <w:left w:color="000000" w:sz="4" w:val="single"/>
              <w:bottom w:color="000000" w:sz="4" w:val="single"/>
              <w:right w:color="000000" w:sz="4" w:val="single"/>
            </w:tcBorders>
          </w:tcPr>
          <w:p w14:paraId="70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Объект нормирования</w:t>
            </w:r>
          </w:p>
        </w:tc>
        <w:tc>
          <w:tcPr>
            <w:tcW w:type="dxa" w:w="8363"/>
            <w:gridSpan w:val="3"/>
            <w:tcBorders>
              <w:top w:color="000000" w:sz="4" w:val="single"/>
              <w:left w:color="000000" w:sz="4" w:val="single"/>
              <w:bottom w:color="000000" w:sz="4" w:val="single"/>
              <w:right w:color="000000" w:sz="4" w:val="single"/>
            </w:tcBorders>
          </w:tcPr>
          <w:p w14:paraId="710B0000">
            <w:pPr>
              <w:pStyle w:val="Style_7"/>
              <w:ind/>
              <w:jc w:val="center"/>
              <w:rPr>
                <w:rFonts w:ascii="Times New Roman" w:hAnsi="Times New Roman"/>
                <w:b w:val="1"/>
                <w:sz w:val="16"/>
              </w:rPr>
            </w:pPr>
            <w:r>
              <w:rPr>
                <w:rFonts w:ascii="Times New Roman" w:hAnsi="Times New Roman"/>
                <w:sz w:val="16"/>
              </w:rPr>
              <w:t>Элементы территории, % общей площади</w:t>
            </w:r>
          </w:p>
        </w:tc>
      </w:tr>
      <w:tr>
        <w:trPr>
          <w:trHeight w:hRule="atLeast" w:val="165"/>
        </w:trPr>
        <w:tc>
          <w:tcPr>
            <w:tcW w:type="dxa" w:w="1951"/>
            <w:gridSpan w:val="1"/>
            <w:vMerge w:val="continue"/>
            <w:tcBorders>
              <w:top w:color="000000" w:sz="4" w:val="single"/>
              <w:left w:color="000000" w:sz="4" w:val="single"/>
              <w:bottom w:color="000000" w:sz="4" w:val="single"/>
              <w:right w:color="000000" w:sz="4" w:val="single"/>
            </w:tcBorders>
          </w:tcPr>
          <w:p/>
        </w:tc>
        <w:tc>
          <w:tcPr>
            <w:tcW w:type="dxa" w:w="3402"/>
            <w:tcBorders>
              <w:top w:color="000000" w:sz="4" w:val="single"/>
              <w:left w:color="000000" w:sz="4" w:val="single"/>
              <w:bottom w:color="000000" w:sz="4" w:val="single"/>
              <w:right w:color="000000" w:sz="4" w:val="single"/>
            </w:tcBorders>
          </w:tcPr>
          <w:p w14:paraId="72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Территории зелёных насаждений и водоёмов</w:t>
            </w:r>
          </w:p>
        </w:tc>
        <w:tc>
          <w:tcPr>
            <w:tcW w:type="dxa" w:w="2693"/>
            <w:tcBorders>
              <w:top w:color="000000" w:sz="4" w:val="single"/>
              <w:left w:color="000000" w:sz="4" w:val="single"/>
              <w:bottom w:color="000000" w:sz="4" w:val="single"/>
              <w:right w:color="000000" w:sz="4" w:val="single"/>
            </w:tcBorders>
          </w:tcPr>
          <w:p w14:paraId="73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Аллеи, дорожки, площадки</w:t>
            </w:r>
          </w:p>
        </w:tc>
        <w:tc>
          <w:tcPr>
            <w:tcW w:type="dxa" w:w="2268"/>
            <w:tcBorders>
              <w:top w:color="000000" w:sz="4" w:val="single"/>
              <w:left w:color="000000" w:sz="4" w:val="single"/>
              <w:bottom w:color="000000" w:sz="4" w:val="single"/>
              <w:right w:color="000000" w:sz="4" w:val="single"/>
            </w:tcBorders>
          </w:tcPr>
          <w:p w14:paraId="74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Сооружения и застройка</w:t>
            </w:r>
          </w:p>
        </w:tc>
      </w:tr>
    </w:tbl>
    <w:p w14:paraId="750B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51"/>
        <w:gridCol w:w="3402"/>
        <w:gridCol w:w="2693"/>
        <w:gridCol w:w="2268"/>
      </w:tblGrid>
      <w:tr>
        <w:trPr>
          <w:tblHeader/>
        </w:trPr>
        <w:tc>
          <w:tcPr>
            <w:tcW w:type="dxa" w:w="1951"/>
            <w:tcBorders>
              <w:top w:color="000000" w:sz="4" w:val="single"/>
              <w:left w:color="000000" w:sz="4" w:val="single"/>
              <w:bottom w:color="000000" w:sz="4" w:val="single"/>
              <w:right w:color="000000" w:sz="4" w:val="single"/>
            </w:tcBorders>
          </w:tcPr>
          <w:p w14:paraId="76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3402"/>
            <w:tcBorders>
              <w:top w:color="000000" w:sz="4" w:val="single"/>
              <w:left w:color="000000" w:sz="4" w:val="single"/>
              <w:bottom w:color="000000" w:sz="4" w:val="single"/>
              <w:right w:color="000000" w:sz="4" w:val="single"/>
            </w:tcBorders>
          </w:tcPr>
          <w:p w14:paraId="77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693"/>
            <w:tcBorders>
              <w:top w:color="000000" w:sz="4" w:val="single"/>
              <w:left w:color="000000" w:sz="4" w:val="single"/>
              <w:bottom w:color="000000" w:sz="4" w:val="single"/>
              <w:right w:color="000000" w:sz="4" w:val="single"/>
            </w:tcBorders>
          </w:tcPr>
          <w:p w14:paraId="78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2268"/>
            <w:tcBorders>
              <w:top w:color="000000" w:sz="4" w:val="single"/>
              <w:left w:color="000000" w:sz="4" w:val="single"/>
              <w:bottom w:color="000000" w:sz="4" w:val="single"/>
              <w:right w:color="000000" w:sz="4" w:val="single"/>
            </w:tcBorders>
          </w:tcPr>
          <w:p w14:paraId="79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1951"/>
            <w:tcBorders>
              <w:top w:color="000000" w:sz="4" w:val="single"/>
              <w:left w:color="000000" w:sz="4" w:val="single"/>
              <w:bottom w:color="000000" w:sz="4" w:val="single"/>
              <w:right w:color="000000" w:sz="4" w:val="single"/>
            </w:tcBorders>
          </w:tcPr>
          <w:p w14:paraId="7A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Сад</w:t>
            </w:r>
          </w:p>
        </w:tc>
        <w:tc>
          <w:tcPr>
            <w:tcW w:type="dxa" w:w="3402"/>
            <w:tcBorders>
              <w:top w:color="000000" w:sz="4" w:val="single"/>
              <w:left w:color="000000" w:sz="4" w:val="single"/>
              <w:bottom w:color="000000" w:sz="4" w:val="single"/>
              <w:right w:color="000000" w:sz="4" w:val="single"/>
            </w:tcBorders>
          </w:tcPr>
          <w:p w14:paraId="7B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85 – 90</w:t>
            </w:r>
          </w:p>
        </w:tc>
        <w:tc>
          <w:tcPr>
            <w:tcW w:type="dxa" w:w="2693"/>
            <w:tcBorders>
              <w:top w:color="000000" w:sz="4" w:val="single"/>
              <w:left w:color="000000" w:sz="4" w:val="single"/>
              <w:bottom w:color="000000" w:sz="4" w:val="single"/>
              <w:right w:color="000000" w:sz="4" w:val="single"/>
            </w:tcBorders>
          </w:tcPr>
          <w:p w14:paraId="7C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 – 10</w:t>
            </w:r>
          </w:p>
        </w:tc>
        <w:tc>
          <w:tcPr>
            <w:tcW w:type="dxa" w:w="2268"/>
            <w:tcBorders>
              <w:top w:color="000000" w:sz="4" w:val="single"/>
              <w:left w:color="000000" w:sz="4" w:val="single"/>
              <w:bottom w:color="000000" w:sz="4" w:val="single"/>
              <w:right w:color="000000" w:sz="4" w:val="single"/>
            </w:tcBorders>
          </w:tcPr>
          <w:p w14:paraId="7D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951"/>
            <w:tcBorders>
              <w:top w:color="000000" w:sz="4" w:val="single"/>
              <w:left w:color="000000" w:sz="4" w:val="single"/>
              <w:bottom w:color="000000" w:sz="4" w:val="single"/>
              <w:right w:color="000000" w:sz="4" w:val="single"/>
            </w:tcBorders>
          </w:tcPr>
          <w:p w14:paraId="7E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Сквер</w:t>
            </w:r>
          </w:p>
        </w:tc>
        <w:tc>
          <w:tcPr>
            <w:tcW w:type="dxa" w:w="3402"/>
            <w:tcBorders>
              <w:top w:color="000000" w:sz="4" w:val="single"/>
              <w:left w:color="000000" w:sz="4" w:val="single"/>
              <w:bottom w:color="000000" w:sz="4" w:val="single"/>
              <w:right w:color="000000" w:sz="4" w:val="single"/>
            </w:tcBorders>
          </w:tcPr>
          <w:p w14:paraId="7F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70 – 80</w:t>
            </w:r>
          </w:p>
        </w:tc>
        <w:tc>
          <w:tcPr>
            <w:tcW w:type="dxa" w:w="2693"/>
            <w:tcBorders>
              <w:top w:color="000000" w:sz="4" w:val="single"/>
              <w:left w:color="000000" w:sz="4" w:val="single"/>
              <w:bottom w:color="000000" w:sz="4" w:val="single"/>
              <w:right w:color="000000" w:sz="4" w:val="single"/>
            </w:tcBorders>
          </w:tcPr>
          <w:p w14:paraId="80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25 – 15</w:t>
            </w:r>
          </w:p>
        </w:tc>
        <w:tc>
          <w:tcPr>
            <w:tcW w:type="dxa" w:w="2268"/>
            <w:tcBorders>
              <w:top w:color="000000" w:sz="4" w:val="single"/>
              <w:left w:color="000000" w:sz="4" w:val="single"/>
              <w:bottom w:color="000000" w:sz="4" w:val="single"/>
              <w:right w:color="000000" w:sz="4" w:val="single"/>
            </w:tcBorders>
          </w:tcPr>
          <w:p w14:paraId="81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5</w:t>
            </w:r>
          </w:p>
        </w:tc>
      </w:tr>
      <w:tr>
        <w:tc>
          <w:tcPr>
            <w:tcW w:type="dxa" w:w="1951"/>
            <w:tcBorders>
              <w:top w:color="000000" w:sz="4" w:val="single"/>
              <w:left w:color="000000" w:sz="4" w:val="single"/>
              <w:bottom w:sz="4" w:val="nil"/>
              <w:right w:color="000000" w:sz="4" w:val="single"/>
            </w:tcBorders>
          </w:tcPr>
          <w:p w14:paraId="82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Бульвар шириной, м:</w:t>
            </w:r>
          </w:p>
        </w:tc>
        <w:tc>
          <w:tcPr>
            <w:tcW w:type="dxa" w:w="3402"/>
            <w:tcBorders>
              <w:top w:color="000000" w:sz="4" w:val="single"/>
              <w:left w:color="000000" w:sz="4" w:val="single"/>
              <w:bottom w:sz="4" w:val="nil"/>
              <w:right w:color="000000" w:sz="4" w:val="single"/>
            </w:tcBorders>
          </w:tcPr>
          <w:p w14:paraId="83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2693"/>
            <w:tcBorders>
              <w:top w:color="000000" w:sz="4" w:val="single"/>
              <w:left w:color="000000" w:sz="4" w:val="single"/>
              <w:bottom w:sz="4" w:val="nil"/>
              <w:right w:color="000000" w:sz="4" w:val="single"/>
            </w:tcBorders>
          </w:tcPr>
          <w:p w14:paraId="84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2268"/>
            <w:tcBorders>
              <w:top w:color="000000" w:sz="4" w:val="single"/>
              <w:left w:color="000000" w:sz="4" w:val="single"/>
              <w:bottom w:sz="4" w:val="nil"/>
              <w:right w:color="000000" w:sz="4" w:val="single"/>
            </w:tcBorders>
          </w:tcPr>
          <w:p w14:paraId="85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r>
      <w:tr>
        <w:tc>
          <w:tcPr>
            <w:tcW w:type="dxa" w:w="1951"/>
            <w:tcBorders>
              <w:top w:sz="4" w:val="nil"/>
              <w:left w:color="000000" w:sz="4" w:val="single"/>
              <w:bottom w:sz="4" w:val="nil"/>
              <w:right w:color="000000" w:sz="4" w:val="single"/>
            </w:tcBorders>
          </w:tcPr>
          <w:p w14:paraId="86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15-25</w:t>
            </w:r>
          </w:p>
        </w:tc>
        <w:tc>
          <w:tcPr>
            <w:tcW w:type="dxa" w:w="3402"/>
            <w:tcBorders>
              <w:top w:sz="4" w:val="nil"/>
              <w:left w:color="000000" w:sz="4" w:val="single"/>
              <w:bottom w:sz="4" w:val="nil"/>
              <w:right w:color="000000" w:sz="4" w:val="single"/>
            </w:tcBorders>
          </w:tcPr>
          <w:p w14:paraId="87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70 – 75</w:t>
            </w:r>
          </w:p>
        </w:tc>
        <w:tc>
          <w:tcPr>
            <w:tcW w:type="dxa" w:w="2693"/>
            <w:tcBorders>
              <w:top w:sz="4" w:val="nil"/>
              <w:left w:color="000000" w:sz="4" w:val="single"/>
              <w:bottom w:sz="4" w:val="nil"/>
              <w:right w:color="000000" w:sz="4" w:val="single"/>
            </w:tcBorders>
          </w:tcPr>
          <w:p w14:paraId="88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 – 25</w:t>
            </w:r>
          </w:p>
        </w:tc>
        <w:tc>
          <w:tcPr>
            <w:tcW w:type="dxa" w:w="2268"/>
            <w:tcBorders>
              <w:top w:sz="4" w:val="nil"/>
              <w:left w:color="000000" w:sz="4" w:val="single"/>
              <w:bottom w:sz="4" w:val="nil"/>
              <w:right w:color="000000" w:sz="4" w:val="single"/>
            </w:tcBorders>
          </w:tcPr>
          <w:p w14:paraId="89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951"/>
            <w:tcBorders>
              <w:top w:sz="4" w:val="nil"/>
              <w:left w:color="000000" w:sz="4" w:val="single"/>
              <w:bottom w:sz="4" w:val="nil"/>
              <w:right w:color="000000" w:sz="4" w:val="single"/>
            </w:tcBorders>
          </w:tcPr>
          <w:p w14:paraId="8A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25-50</w:t>
            </w:r>
          </w:p>
        </w:tc>
        <w:tc>
          <w:tcPr>
            <w:tcW w:type="dxa" w:w="3402"/>
            <w:tcBorders>
              <w:top w:sz="4" w:val="nil"/>
              <w:left w:color="000000" w:sz="4" w:val="single"/>
              <w:bottom w:sz="4" w:val="nil"/>
              <w:right w:color="000000" w:sz="4" w:val="single"/>
            </w:tcBorders>
          </w:tcPr>
          <w:p w14:paraId="8B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75 – 80</w:t>
            </w:r>
          </w:p>
        </w:tc>
        <w:tc>
          <w:tcPr>
            <w:tcW w:type="dxa" w:w="2693"/>
            <w:tcBorders>
              <w:top w:sz="4" w:val="nil"/>
              <w:left w:color="000000" w:sz="4" w:val="single"/>
              <w:bottom w:sz="4" w:val="nil"/>
              <w:right w:color="000000" w:sz="4" w:val="single"/>
            </w:tcBorders>
          </w:tcPr>
          <w:p w14:paraId="8C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23 – 17</w:t>
            </w:r>
          </w:p>
        </w:tc>
        <w:tc>
          <w:tcPr>
            <w:tcW w:type="dxa" w:w="2268"/>
            <w:tcBorders>
              <w:top w:sz="4" w:val="nil"/>
              <w:left w:color="000000" w:sz="4" w:val="single"/>
              <w:bottom w:sz="4" w:val="nil"/>
              <w:right w:color="000000" w:sz="4" w:val="single"/>
            </w:tcBorders>
          </w:tcPr>
          <w:p w14:paraId="8D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3</w:t>
            </w:r>
          </w:p>
        </w:tc>
      </w:tr>
      <w:tr>
        <w:tc>
          <w:tcPr>
            <w:tcW w:type="dxa" w:w="1951"/>
            <w:tcBorders>
              <w:top w:sz="4" w:val="nil"/>
              <w:left w:color="000000" w:sz="4" w:val="single"/>
              <w:bottom w:color="000000" w:sz="4" w:val="single"/>
              <w:right w:color="000000" w:sz="4" w:val="single"/>
            </w:tcBorders>
          </w:tcPr>
          <w:p w14:paraId="8E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более 50</w:t>
            </w:r>
          </w:p>
        </w:tc>
        <w:tc>
          <w:tcPr>
            <w:tcW w:type="dxa" w:w="3402"/>
            <w:tcBorders>
              <w:top w:sz="4" w:val="nil"/>
              <w:left w:color="000000" w:sz="4" w:val="single"/>
              <w:bottom w:color="000000" w:sz="4" w:val="single"/>
              <w:right w:color="000000" w:sz="4" w:val="single"/>
            </w:tcBorders>
          </w:tcPr>
          <w:p w14:paraId="8F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70 – 75</w:t>
            </w:r>
          </w:p>
        </w:tc>
        <w:tc>
          <w:tcPr>
            <w:tcW w:type="dxa" w:w="2693"/>
            <w:tcBorders>
              <w:top w:sz="4" w:val="nil"/>
              <w:left w:color="000000" w:sz="4" w:val="single"/>
              <w:bottom w:color="000000" w:sz="4" w:val="single"/>
              <w:right w:color="000000" w:sz="4" w:val="single"/>
            </w:tcBorders>
          </w:tcPr>
          <w:p w14:paraId="90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 – 25</w:t>
            </w:r>
          </w:p>
        </w:tc>
        <w:tc>
          <w:tcPr>
            <w:tcW w:type="dxa" w:w="2268"/>
            <w:tcBorders>
              <w:top w:sz="4" w:val="nil"/>
              <w:left w:color="000000" w:sz="4" w:val="single"/>
              <w:bottom w:color="000000" w:sz="4" w:val="single"/>
              <w:right w:color="000000" w:sz="4" w:val="single"/>
            </w:tcBorders>
          </w:tcPr>
          <w:p w14:paraId="91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5</w:t>
            </w:r>
          </w:p>
        </w:tc>
      </w:tr>
    </w:tbl>
    <w:p w14:paraId="92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930B0000">
            <w:pPr>
              <w:tabs>
                <w:tab w:leader="none" w:pos="464" w:val="left"/>
              </w:tabs>
              <w:ind w:firstLine="284" w:left="0"/>
              <w:jc w:val="both"/>
              <w:rPr>
                <w:rFonts w:ascii="Times New Roman" w:hAnsi="Times New Roman"/>
                <w:sz w:val="16"/>
              </w:rPr>
            </w:pPr>
            <w:r>
              <w:rPr>
                <w:rFonts w:ascii="Times New Roman" w:hAnsi="Times New Roman"/>
                <w:sz w:val="16"/>
              </w:rPr>
              <w:t>Примечания:</w:t>
            </w:r>
          </w:p>
          <w:p w14:paraId="940B0000">
            <w:pPr>
              <w:pStyle w:val="Style_3"/>
              <w:numPr>
                <w:ilvl w:val="0"/>
                <w:numId w:val="38"/>
              </w:numPr>
              <w:tabs>
                <w:tab w:leader="none" w:pos="464" w:val="left"/>
                <w:tab w:leader="none" w:pos="851" w:val="left"/>
              </w:tabs>
              <w:ind w:firstLine="284" w:left="0"/>
              <w:rPr>
                <w:rFonts w:ascii="Times New Roman" w:hAnsi="Times New Roman"/>
                <w:sz w:val="16"/>
              </w:rPr>
            </w:pPr>
            <w:r>
              <w:rPr>
                <w:rFonts w:ascii="Times New Roman" w:hAnsi="Times New Roman"/>
                <w:sz w:val="16"/>
              </w:rPr>
              <w:t xml:space="preserve">Озеленённые территории общего пользования формируются в виде непрерывной системы, которая включает: участки зелёных насаждений </w:t>
            </w:r>
            <w:r>
              <w:rPr>
                <w:rFonts w:ascii="Times New Roman" w:hAnsi="Times New Roman"/>
                <w:sz w:val="16"/>
              </w:rPr>
              <w:t>вдоль пешеходных и транспортных коммуникаций (газоны, рядовые посадки деревьев и кустарников), озеленённые площадки вне участков жилых домов и жилых групп, площадки для занятий физкультурой взрослого населения и детские игровые площадки, площадки отдыха взрослого населения.</w:t>
            </w:r>
          </w:p>
          <w:p w14:paraId="950B0000">
            <w:pPr>
              <w:pStyle w:val="Style_3"/>
              <w:numPr>
                <w:ilvl w:val="0"/>
                <w:numId w:val="38"/>
              </w:numPr>
              <w:tabs>
                <w:tab w:leader="none" w:pos="464" w:val="left"/>
                <w:tab w:leader="none" w:pos="851" w:val="left"/>
              </w:tabs>
              <w:ind w:firstLine="284" w:left="0"/>
              <w:rPr>
                <w:rFonts w:ascii="Times New Roman" w:hAnsi="Times New Roman"/>
                <w:sz w:val="16"/>
              </w:rPr>
            </w:pPr>
            <w:r>
              <w:rPr>
                <w:rFonts w:ascii="Times New Roman" w:hAnsi="Times New Roman"/>
                <w:sz w:val="16"/>
              </w:rPr>
              <w:t>При проектировании микрорайона озеленённые территории общего пользования рекомендуется формировать в виде сада, сквера, бульвара.</w:t>
            </w:r>
          </w:p>
          <w:p w14:paraId="960B0000">
            <w:pPr>
              <w:pStyle w:val="Style_3"/>
              <w:numPr>
                <w:ilvl w:val="0"/>
                <w:numId w:val="38"/>
              </w:numPr>
              <w:tabs>
                <w:tab w:leader="none" w:pos="464" w:val="left"/>
                <w:tab w:leader="none" w:pos="851" w:val="left"/>
              </w:tabs>
              <w:ind w:firstLine="284" w:left="0"/>
              <w:rPr>
                <w:rFonts w:ascii="Times New Roman" w:hAnsi="Times New Roman"/>
                <w:sz w:val="16"/>
              </w:rPr>
            </w:pPr>
            <w:r>
              <w:rPr>
                <w:rFonts w:ascii="Times New Roman" w:hAnsi="Times New Roman"/>
                <w:sz w:val="16"/>
              </w:rPr>
              <w:t>Озеленённые территории общего пользования жилого микрорайона, предназначенные для повседневного и периодического отдыха жителей, рассчитываются, при условии возможности их формирования, исходя из показателя минимальной обеспеченности не менее 1,7 м</w:t>
            </w:r>
            <w:r>
              <w:rPr>
                <w:rFonts w:ascii="Times New Roman" w:hAnsi="Times New Roman"/>
                <w:sz w:val="16"/>
                <w:vertAlign w:val="superscript"/>
              </w:rPr>
              <w:t>2</w:t>
            </w:r>
            <w:r>
              <w:rPr>
                <w:rFonts w:ascii="Times New Roman" w:hAnsi="Times New Roman"/>
                <w:sz w:val="16"/>
              </w:rPr>
              <w:t>/чел.</w:t>
            </w:r>
          </w:p>
          <w:p w14:paraId="970B0000">
            <w:pPr>
              <w:pStyle w:val="Style_3"/>
              <w:numPr>
                <w:ilvl w:val="0"/>
                <w:numId w:val="38"/>
              </w:numPr>
              <w:tabs>
                <w:tab w:leader="none" w:pos="464" w:val="left"/>
                <w:tab w:leader="none" w:pos="851" w:val="left"/>
              </w:tabs>
              <w:ind w:firstLine="284" w:left="0"/>
              <w:rPr>
                <w:rFonts w:ascii="Times New Roman" w:hAnsi="Times New Roman"/>
                <w:sz w:val="16"/>
              </w:rPr>
            </w:pPr>
            <w:r>
              <w:rPr>
                <w:rFonts w:ascii="Times New Roman" w:hAnsi="Times New Roman"/>
                <w:sz w:val="16"/>
              </w:rPr>
              <w:t xml:space="preserve">Озеленённые территории общего пользования должны быть благоустроены, обеспечены подходами для </w:t>
            </w:r>
            <w:r>
              <w:rPr>
                <w:rFonts w:ascii="Times New Roman" w:hAnsi="Times New Roman"/>
                <w:sz w:val="16"/>
              </w:rPr>
              <w:t>МГН</w:t>
            </w:r>
            <w:r>
              <w:rPr>
                <w:rFonts w:ascii="Times New Roman" w:hAnsi="Times New Roman"/>
                <w:sz w:val="16"/>
              </w:rPr>
              <w:t xml:space="preserve"> (при необходимости – пандусами) и оборудованы различными </w:t>
            </w:r>
            <w:r>
              <w:rPr>
                <w:rFonts w:ascii="Times New Roman" w:hAnsi="Times New Roman"/>
                <w:sz w:val="16"/>
              </w:rPr>
              <w:t>МАФ</w:t>
            </w:r>
            <w:r>
              <w:rPr>
                <w:rFonts w:ascii="Times New Roman" w:hAnsi="Times New Roman"/>
                <w:sz w:val="16"/>
              </w:rPr>
              <w:t xml:space="preserve"> (фонтанами, беседками, светильниками или иными).</w:t>
            </w:r>
          </w:p>
          <w:p w14:paraId="980B0000">
            <w:pPr>
              <w:pStyle w:val="Style_3"/>
              <w:numPr>
                <w:ilvl w:val="0"/>
                <w:numId w:val="38"/>
              </w:numPr>
              <w:tabs>
                <w:tab w:leader="none" w:pos="464" w:val="left"/>
                <w:tab w:leader="none" w:pos="851" w:val="left"/>
              </w:tabs>
              <w:ind w:firstLine="284" w:left="0"/>
              <w:rPr>
                <w:rFonts w:ascii="Times New Roman" w:hAnsi="Times New Roman"/>
                <w:sz w:val="16"/>
              </w:rPr>
            </w:pPr>
            <w:r>
              <w:rPr>
                <w:rFonts w:ascii="Times New Roman" w:hAnsi="Times New Roman"/>
                <w:sz w:val="16"/>
              </w:rPr>
              <w:t>На территории сада не допускается размещение объектов капитального строительства.</w:t>
            </w:r>
          </w:p>
          <w:p w14:paraId="990B0000">
            <w:pPr>
              <w:pStyle w:val="Style_3"/>
              <w:numPr>
                <w:ilvl w:val="0"/>
                <w:numId w:val="38"/>
              </w:numPr>
              <w:tabs>
                <w:tab w:leader="none" w:pos="464" w:val="left"/>
                <w:tab w:leader="none" w:pos="851" w:val="left"/>
              </w:tabs>
              <w:ind w:firstLine="284" w:left="0"/>
              <w:rPr>
                <w:rFonts w:ascii="Times New Roman" w:hAnsi="Times New Roman"/>
                <w:sz w:val="16"/>
              </w:rPr>
            </w:pPr>
            <w:r>
              <w:rPr>
                <w:rFonts w:ascii="Times New Roman" w:hAnsi="Times New Roman"/>
                <w:sz w:val="16"/>
              </w:rPr>
              <w:t>На территории бульвара и сквера допускается размещение объектов капитального и некапитального строительства для обслуживания посетителей и эксплуатации бульвара и сквера, высота которых не превышает 6 м.</w:t>
            </w:r>
          </w:p>
          <w:p w14:paraId="9A0B0000">
            <w:pPr>
              <w:pStyle w:val="Style_3"/>
              <w:numPr>
                <w:ilvl w:val="0"/>
                <w:numId w:val="38"/>
              </w:numPr>
              <w:tabs>
                <w:tab w:leader="none" w:pos="464" w:val="left"/>
                <w:tab w:leader="none" w:pos="851" w:val="left"/>
              </w:tabs>
              <w:ind w:firstLine="284" w:left="0"/>
              <w:rPr>
                <w:rFonts w:ascii="Times New Roman" w:hAnsi="Times New Roman"/>
                <w:sz w:val="16"/>
              </w:rPr>
            </w:pPr>
            <w:r>
              <w:rPr>
                <w:rFonts w:ascii="Times New Roman" w:hAnsi="Times New Roman"/>
                <w:sz w:val="16"/>
              </w:rPr>
              <w:t>При ширине бульвара менее 25 м следует предусматривать устройство одной аллеи шириной от 3 до 6 м, на бульварах шириной более 25 м следует устраивать дополнительно к основной аллее дорожки шириной от 1,5 до 3 м, на бульварах шириной более 50 м возможно размещение площадок для занятий физкультурой взрослого населения, водоёмов, некапитальных объектов торгово-бытового обслуживания, детских игровых комплексов и велодорожек при условии соблюдения санитарно-эпидемиологических требований.</w:t>
            </w:r>
          </w:p>
          <w:p w14:paraId="9B0B0000">
            <w:pPr>
              <w:pStyle w:val="Style_3"/>
              <w:numPr>
                <w:ilvl w:val="0"/>
                <w:numId w:val="38"/>
              </w:numPr>
              <w:tabs>
                <w:tab w:leader="none" w:pos="464" w:val="left"/>
                <w:tab w:leader="none" w:pos="851" w:val="left"/>
              </w:tabs>
              <w:ind w:firstLine="284" w:left="0"/>
              <w:rPr>
                <w:rFonts w:ascii="Times New Roman" w:hAnsi="Times New Roman"/>
                <w:sz w:val="16"/>
              </w:rPr>
            </w:pPr>
            <w:r>
              <w:rPr>
                <w:rFonts w:ascii="Times New Roman" w:hAnsi="Times New Roman"/>
                <w:sz w:val="16"/>
              </w:rPr>
              <w:t>Бульвары и пешеходные аллеи следует предусматривать в направлении массовых потоков пешеходного движения.</w:t>
            </w:r>
          </w:p>
          <w:p w14:paraId="9C0B0000">
            <w:pPr>
              <w:pStyle w:val="Style_3"/>
              <w:numPr>
                <w:ilvl w:val="0"/>
                <w:numId w:val="38"/>
              </w:numPr>
              <w:tabs>
                <w:tab w:leader="none" w:pos="464" w:val="left"/>
                <w:tab w:leader="none" w:pos="851" w:val="left"/>
              </w:tabs>
              <w:ind w:firstLine="284" w:left="0"/>
              <w:rPr>
                <w:rFonts w:ascii="Times New Roman" w:hAnsi="Times New Roman"/>
                <w:sz w:val="16"/>
              </w:rPr>
            </w:pPr>
            <w:r>
              <w:rPr>
                <w:rFonts w:ascii="Times New Roman" w:hAnsi="Times New Roman"/>
                <w:sz w:val="16"/>
              </w:rPr>
              <w:t>На бульварах и пешеходных аллеях следует предусматривать площадки для кратковременного отдыха.</w:t>
            </w:r>
          </w:p>
          <w:p w14:paraId="9D0B0000">
            <w:pPr>
              <w:pStyle w:val="Style_3"/>
              <w:numPr>
                <w:ilvl w:val="0"/>
                <w:numId w:val="38"/>
              </w:numPr>
              <w:tabs>
                <w:tab w:leader="none" w:pos="596" w:val="left"/>
              </w:tabs>
              <w:ind w:firstLine="284" w:left="0"/>
              <w:rPr>
                <w:rFonts w:ascii="Times New Roman" w:hAnsi="Times New Roman"/>
                <w:sz w:val="16"/>
              </w:rPr>
            </w:pPr>
            <w:r>
              <w:rPr>
                <w:rFonts w:ascii="Times New Roman" w:hAnsi="Times New Roman"/>
                <w:sz w:val="16"/>
              </w:rPr>
              <w:t xml:space="preserve">Входы на бульвар устраиваются по длинным его сторонам с шагом не более 250 м, а на улицах с интенсивным движением - в увязке с пешеходными переходами. </w:t>
            </w:r>
          </w:p>
        </w:tc>
      </w:tr>
    </w:tbl>
    <w:p w14:paraId="9E0B0000">
      <w:pPr>
        <w:pStyle w:val="Style_3"/>
        <w:numPr>
          <w:ilvl w:val="0"/>
          <w:numId w:val="33"/>
        </w:numPr>
        <w:tabs>
          <w:tab w:leader="none" w:pos="993" w:val="left"/>
          <w:tab w:leader="none" w:pos="9356" w:val="left"/>
        </w:tabs>
        <w:ind w:firstLine="567" w:left="0"/>
        <w:rPr>
          <w:rFonts w:ascii="Times New Roman" w:hAnsi="Times New Roman"/>
          <w:sz w:val="26"/>
        </w:rPr>
      </w:pPr>
      <w:r>
        <w:rPr>
          <w:rFonts w:ascii="Times New Roman" w:hAnsi="Times New Roman"/>
          <w:sz w:val="26"/>
        </w:rPr>
        <w:t xml:space="preserve"> </w:t>
      </w:r>
      <w:r>
        <w:rPr>
          <w:rFonts w:ascii="Times New Roman" w:hAnsi="Times New Roman"/>
          <w:sz w:val="26"/>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14.6</w:t>
      </w:r>
    </w:p>
    <w:p w14:paraId="9F0B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14.6</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211"/>
        <w:gridCol w:w="2410"/>
        <w:gridCol w:w="2693"/>
      </w:tblGrid>
      <w:tr>
        <w:trPr>
          <w:trHeight w:hRule="atLeast" w:val="165"/>
        </w:trPr>
        <w:tc>
          <w:tcPr>
            <w:tcW w:type="dxa" w:w="5211"/>
            <w:vMerge w:val="restart"/>
            <w:tcBorders>
              <w:top w:color="000000" w:sz="4" w:val="single"/>
              <w:left w:color="000000" w:sz="4" w:val="single"/>
              <w:bottom w:color="000000" w:sz="4" w:val="single"/>
              <w:right w:color="000000" w:sz="4" w:val="single"/>
            </w:tcBorders>
          </w:tcPr>
          <w:p w14:paraId="A0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Здание, сооружение, </w:t>
            </w:r>
          </w:p>
          <w:p w14:paraId="A1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объект инженерного благоустройства</w:t>
            </w:r>
          </w:p>
        </w:tc>
        <w:tc>
          <w:tcPr>
            <w:tcW w:type="dxa" w:w="5103"/>
            <w:gridSpan w:val="2"/>
            <w:tcBorders>
              <w:top w:color="000000" w:sz="4" w:val="single"/>
              <w:left w:color="000000" w:sz="4" w:val="single"/>
              <w:bottom w:color="000000" w:sz="4" w:val="single"/>
              <w:right w:color="000000" w:sz="4" w:val="single"/>
            </w:tcBorders>
          </w:tcPr>
          <w:p w14:paraId="A2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Расстояния, м, от здания, сооружения, объекта до оси</w:t>
            </w:r>
          </w:p>
        </w:tc>
      </w:tr>
      <w:tr>
        <w:trPr>
          <w:trHeight w:hRule="atLeast" w:val="165"/>
        </w:trPr>
        <w:tc>
          <w:tcPr>
            <w:tcW w:type="dxa" w:w="5211"/>
            <w:gridSpan w:val="1"/>
            <w:vMerge w:val="continue"/>
            <w:tcBorders>
              <w:top w:color="000000" w:sz="4" w:val="single"/>
              <w:left w:color="000000" w:sz="4" w:val="single"/>
              <w:bottom w:color="000000" w:sz="4" w:val="single"/>
              <w:right w:color="000000" w:sz="4" w:val="single"/>
            </w:tcBorders>
          </w:tcPr>
          <w:p/>
        </w:tc>
        <w:tc>
          <w:tcPr>
            <w:tcW w:type="dxa" w:w="2410"/>
            <w:tcBorders>
              <w:top w:color="000000" w:sz="4" w:val="single"/>
              <w:left w:color="000000" w:sz="4" w:val="single"/>
              <w:bottom w:color="000000" w:sz="4" w:val="single"/>
              <w:right w:color="000000" w:sz="4" w:val="single"/>
            </w:tcBorders>
          </w:tcPr>
          <w:p w14:paraId="A3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ствола дерева</w:t>
            </w:r>
          </w:p>
        </w:tc>
        <w:tc>
          <w:tcPr>
            <w:tcW w:type="dxa" w:w="2693"/>
            <w:tcBorders>
              <w:top w:color="000000" w:sz="4" w:val="single"/>
              <w:left w:color="000000" w:sz="4" w:val="single"/>
              <w:bottom w:color="000000" w:sz="4" w:val="single"/>
              <w:right w:color="000000" w:sz="4" w:val="single"/>
            </w:tcBorders>
          </w:tcPr>
          <w:p w14:paraId="A4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кустарника</w:t>
            </w:r>
          </w:p>
        </w:tc>
      </w:tr>
    </w:tbl>
    <w:p w14:paraId="A50B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211"/>
        <w:gridCol w:w="2410"/>
        <w:gridCol w:w="2693"/>
      </w:tblGrid>
      <w:tr>
        <w:trPr>
          <w:tblHeader/>
        </w:trPr>
        <w:tc>
          <w:tcPr>
            <w:tcW w:type="dxa" w:w="5211"/>
            <w:tcBorders>
              <w:top w:color="000000" w:sz="4" w:val="single"/>
              <w:left w:color="000000" w:sz="4" w:val="single"/>
              <w:bottom w:color="000000" w:sz="4" w:val="single"/>
              <w:right w:color="000000" w:sz="4" w:val="single"/>
            </w:tcBorders>
          </w:tcPr>
          <w:p w14:paraId="A6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410"/>
            <w:tcBorders>
              <w:top w:color="000000" w:sz="4" w:val="single"/>
              <w:left w:color="000000" w:sz="4" w:val="single"/>
              <w:bottom w:color="000000" w:sz="4" w:val="single"/>
              <w:right w:color="000000" w:sz="4" w:val="single"/>
            </w:tcBorders>
          </w:tcPr>
          <w:p w14:paraId="A7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693"/>
            <w:tcBorders>
              <w:top w:color="000000" w:sz="4" w:val="single"/>
              <w:left w:color="000000" w:sz="4" w:val="single"/>
              <w:bottom w:color="000000" w:sz="4" w:val="single"/>
              <w:right w:color="000000" w:sz="4" w:val="single"/>
            </w:tcBorders>
          </w:tcPr>
          <w:p w14:paraId="A8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r>
      <w:tr>
        <w:tc>
          <w:tcPr>
            <w:tcW w:type="dxa" w:w="5211"/>
            <w:tcBorders>
              <w:top w:color="000000" w:sz="4" w:val="single"/>
              <w:left w:color="000000" w:sz="4" w:val="single"/>
              <w:bottom w:color="000000" w:sz="4" w:val="single"/>
              <w:right w:color="000000" w:sz="4" w:val="single"/>
            </w:tcBorders>
          </w:tcPr>
          <w:p w14:paraId="A9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Наружная стена здания и сооружения</w:t>
            </w:r>
          </w:p>
        </w:tc>
        <w:tc>
          <w:tcPr>
            <w:tcW w:type="dxa" w:w="2410"/>
            <w:tcBorders>
              <w:top w:color="000000" w:sz="4" w:val="single"/>
              <w:left w:color="000000" w:sz="4" w:val="single"/>
              <w:bottom w:color="000000" w:sz="4" w:val="single"/>
              <w:right w:color="000000" w:sz="4" w:val="single"/>
            </w:tcBorders>
          </w:tcPr>
          <w:p w14:paraId="AA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2693"/>
            <w:tcBorders>
              <w:top w:color="000000" w:sz="4" w:val="single"/>
              <w:left w:color="000000" w:sz="4" w:val="single"/>
              <w:bottom w:color="000000" w:sz="4" w:val="single"/>
              <w:right w:color="000000" w:sz="4" w:val="single"/>
            </w:tcBorders>
          </w:tcPr>
          <w:p w14:paraId="AB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w:t>
            </w:r>
          </w:p>
        </w:tc>
      </w:tr>
      <w:tr>
        <w:tc>
          <w:tcPr>
            <w:tcW w:type="dxa" w:w="5211"/>
            <w:tcBorders>
              <w:top w:color="000000" w:sz="4" w:val="single"/>
              <w:left w:color="000000" w:sz="4" w:val="single"/>
              <w:bottom w:color="000000" w:sz="4" w:val="single"/>
              <w:right w:color="000000" w:sz="4" w:val="single"/>
            </w:tcBorders>
          </w:tcPr>
          <w:p w14:paraId="AC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Край трамвайного полотна</w:t>
            </w:r>
          </w:p>
        </w:tc>
        <w:tc>
          <w:tcPr>
            <w:tcW w:type="dxa" w:w="2410"/>
            <w:tcBorders>
              <w:top w:color="000000" w:sz="4" w:val="single"/>
              <w:left w:color="000000" w:sz="4" w:val="single"/>
              <w:bottom w:color="000000" w:sz="4" w:val="single"/>
              <w:right w:color="000000" w:sz="4" w:val="single"/>
            </w:tcBorders>
          </w:tcPr>
          <w:p w14:paraId="AD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2693"/>
            <w:tcBorders>
              <w:top w:color="000000" w:sz="4" w:val="single"/>
              <w:left w:color="000000" w:sz="4" w:val="single"/>
              <w:bottom w:color="000000" w:sz="4" w:val="single"/>
              <w:right w:color="000000" w:sz="4" w:val="single"/>
            </w:tcBorders>
          </w:tcPr>
          <w:p w14:paraId="AE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r>
      <w:tr>
        <w:tc>
          <w:tcPr>
            <w:tcW w:type="dxa" w:w="5211"/>
            <w:tcBorders>
              <w:top w:color="000000" w:sz="4" w:val="single"/>
              <w:left w:color="000000" w:sz="4" w:val="single"/>
              <w:bottom w:color="000000" w:sz="4" w:val="single"/>
              <w:right w:color="000000" w:sz="4" w:val="single"/>
            </w:tcBorders>
          </w:tcPr>
          <w:p w14:paraId="AF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Край тротуара и садовой дорожки</w:t>
            </w:r>
          </w:p>
        </w:tc>
        <w:tc>
          <w:tcPr>
            <w:tcW w:type="dxa" w:w="2410"/>
            <w:tcBorders>
              <w:top w:color="000000" w:sz="4" w:val="single"/>
              <w:left w:color="000000" w:sz="4" w:val="single"/>
              <w:bottom w:color="000000" w:sz="4" w:val="single"/>
              <w:right w:color="000000" w:sz="4" w:val="single"/>
            </w:tcBorders>
          </w:tcPr>
          <w:p w14:paraId="B0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0,7</w:t>
            </w:r>
          </w:p>
        </w:tc>
        <w:tc>
          <w:tcPr>
            <w:tcW w:type="dxa" w:w="2693"/>
            <w:tcBorders>
              <w:top w:color="000000" w:sz="4" w:val="single"/>
              <w:left w:color="000000" w:sz="4" w:val="single"/>
              <w:bottom w:color="000000" w:sz="4" w:val="single"/>
              <w:right w:color="000000" w:sz="4" w:val="single"/>
            </w:tcBorders>
          </w:tcPr>
          <w:p w14:paraId="B1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0,5</w:t>
            </w:r>
          </w:p>
        </w:tc>
      </w:tr>
      <w:tr>
        <w:tc>
          <w:tcPr>
            <w:tcW w:type="dxa" w:w="5211"/>
            <w:tcBorders>
              <w:top w:color="000000" w:sz="4" w:val="single"/>
              <w:left w:color="000000" w:sz="4" w:val="single"/>
              <w:bottom w:color="000000" w:sz="4" w:val="single"/>
              <w:right w:color="000000" w:sz="4" w:val="single"/>
            </w:tcBorders>
          </w:tcPr>
          <w:p w14:paraId="B2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Край проезжей части улиц, кромка укреплённой полосы обочины дороги или бровка канавы</w:t>
            </w:r>
          </w:p>
        </w:tc>
        <w:tc>
          <w:tcPr>
            <w:tcW w:type="dxa" w:w="2410"/>
            <w:tcBorders>
              <w:top w:color="000000" w:sz="4" w:val="single"/>
              <w:left w:color="000000" w:sz="4" w:val="single"/>
              <w:bottom w:color="000000" w:sz="4" w:val="single"/>
              <w:right w:color="000000" w:sz="4" w:val="single"/>
            </w:tcBorders>
          </w:tcPr>
          <w:p w14:paraId="B3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2693"/>
            <w:tcBorders>
              <w:top w:color="000000" w:sz="4" w:val="single"/>
              <w:left w:color="000000" w:sz="4" w:val="single"/>
              <w:bottom w:color="000000" w:sz="4" w:val="single"/>
              <w:right w:color="000000" w:sz="4" w:val="single"/>
            </w:tcBorders>
          </w:tcPr>
          <w:p w14:paraId="B4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r>
      <w:tr>
        <w:tc>
          <w:tcPr>
            <w:tcW w:type="dxa" w:w="5211"/>
            <w:tcBorders>
              <w:top w:color="000000" w:sz="4" w:val="single"/>
              <w:left w:color="000000" w:sz="4" w:val="single"/>
              <w:bottom w:color="000000" w:sz="4" w:val="single"/>
              <w:right w:color="000000" w:sz="4" w:val="single"/>
            </w:tcBorders>
          </w:tcPr>
          <w:p w14:paraId="B5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Мачта и опора осветительной сети, трамвая, мостовая опора и эстакада</w:t>
            </w:r>
          </w:p>
        </w:tc>
        <w:tc>
          <w:tcPr>
            <w:tcW w:type="dxa" w:w="2410"/>
            <w:tcBorders>
              <w:top w:color="000000" w:sz="4" w:val="single"/>
              <w:left w:color="000000" w:sz="4" w:val="single"/>
              <w:bottom w:color="000000" w:sz="4" w:val="single"/>
              <w:right w:color="000000" w:sz="4" w:val="single"/>
            </w:tcBorders>
          </w:tcPr>
          <w:p w14:paraId="B6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w:t>
            </w:r>
          </w:p>
        </w:tc>
        <w:tc>
          <w:tcPr>
            <w:tcW w:type="dxa" w:w="2693"/>
            <w:tcBorders>
              <w:top w:color="000000" w:sz="4" w:val="single"/>
              <w:left w:color="000000" w:sz="4" w:val="single"/>
              <w:bottom w:color="000000" w:sz="4" w:val="single"/>
              <w:right w:color="000000" w:sz="4" w:val="single"/>
            </w:tcBorders>
          </w:tcPr>
          <w:p w14:paraId="B7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5211"/>
            <w:tcBorders>
              <w:top w:color="000000" w:sz="4" w:val="single"/>
              <w:left w:color="000000" w:sz="4" w:val="single"/>
              <w:bottom w:color="000000" w:sz="4" w:val="single"/>
              <w:right w:color="000000" w:sz="4" w:val="single"/>
            </w:tcBorders>
          </w:tcPr>
          <w:p w14:paraId="B8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Подошва откоса, террасы и др.</w:t>
            </w:r>
          </w:p>
        </w:tc>
        <w:tc>
          <w:tcPr>
            <w:tcW w:type="dxa" w:w="2410"/>
            <w:tcBorders>
              <w:top w:color="000000" w:sz="4" w:val="single"/>
              <w:left w:color="000000" w:sz="4" w:val="single"/>
              <w:bottom w:color="000000" w:sz="4" w:val="single"/>
              <w:right w:color="000000" w:sz="4" w:val="single"/>
            </w:tcBorders>
          </w:tcPr>
          <w:p w14:paraId="B9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c>
          <w:tcPr>
            <w:tcW w:type="dxa" w:w="2693"/>
            <w:tcBorders>
              <w:top w:color="000000" w:sz="4" w:val="single"/>
              <w:left w:color="000000" w:sz="4" w:val="single"/>
              <w:bottom w:color="000000" w:sz="4" w:val="single"/>
              <w:right w:color="000000" w:sz="4" w:val="single"/>
            </w:tcBorders>
          </w:tcPr>
          <w:p w14:paraId="BA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0,5</w:t>
            </w:r>
          </w:p>
        </w:tc>
      </w:tr>
      <w:tr>
        <w:tc>
          <w:tcPr>
            <w:tcW w:type="dxa" w:w="5211"/>
            <w:tcBorders>
              <w:top w:color="000000" w:sz="4" w:val="single"/>
              <w:left w:color="000000" w:sz="4" w:val="single"/>
              <w:bottom w:color="000000" w:sz="4" w:val="single"/>
              <w:right w:color="000000" w:sz="4" w:val="single"/>
            </w:tcBorders>
          </w:tcPr>
          <w:p w14:paraId="BB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Подошва или внутренняя грань подпорной стенки</w:t>
            </w:r>
          </w:p>
        </w:tc>
        <w:tc>
          <w:tcPr>
            <w:tcW w:type="dxa" w:w="2410"/>
            <w:tcBorders>
              <w:top w:color="000000" w:sz="4" w:val="single"/>
              <w:left w:color="000000" w:sz="4" w:val="single"/>
              <w:bottom w:color="000000" w:sz="4" w:val="single"/>
              <w:right w:color="000000" w:sz="4" w:val="single"/>
            </w:tcBorders>
          </w:tcPr>
          <w:p w14:paraId="BC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2693"/>
            <w:tcBorders>
              <w:top w:color="000000" w:sz="4" w:val="single"/>
              <w:left w:color="000000" w:sz="4" w:val="single"/>
              <w:bottom w:color="000000" w:sz="4" w:val="single"/>
              <w:right w:color="000000" w:sz="4" w:val="single"/>
            </w:tcBorders>
          </w:tcPr>
          <w:p w14:paraId="BD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r>
      <w:tr>
        <w:tc>
          <w:tcPr>
            <w:tcW w:type="dxa" w:w="5211"/>
            <w:tcBorders>
              <w:top w:color="000000" w:sz="4" w:val="single"/>
              <w:left w:color="000000" w:sz="4" w:val="single"/>
              <w:bottom w:sz="4" w:val="nil"/>
              <w:right w:color="000000" w:sz="4" w:val="single"/>
            </w:tcBorders>
          </w:tcPr>
          <w:p w14:paraId="BE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Подземные сети:</w:t>
            </w:r>
          </w:p>
        </w:tc>
        <w:tc>
          <w:tcPr>
            <w:tcW w:type="dxa" w:w="2410"/>
            <w:tcBorders>
              <w:top w:color="000000" w:sz="4" w:val="single"/>
              <w:left w:color="000000" w:sz="4" w:val="single"/>
              <w:bottom w:sz="4" w:val="nil"/>
              <w:right w:color="000000" w:sz="4" w:val="single"/>
            </w:tcBorders>
          </w:tcPr>
          <w:p w14:paraId="BF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2693"/>
            <w:tcBorders>
              <w:top w:color="000000" w:sz="4" w:val="single"/>
              <w:left w:color="000000" w:sz="4" w:val="single"/>
              <w:bottom w:sz="4" w:val="nil"/>
              <w:right w:color="000000" w:sz="4" w:val="single"/>
            </w:tcBorders>
          </w:tcPr>
          <w:p w14:paraId="C0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5211"/>
            <w:tcBorders>
              <w:top w:sz="4" w:val="nil"/>
              <w:left w:color="000000" w:sz="4" w:val="single"/>
              <w:bottom w:sz="4" w:val="nil"/>
              <w:right w:color="000000" w:sz="4" w:val="single"/>
            </w:tcBorders>
          </w:tcPr>
          <w:p w14:paraId="C1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газопровод, канализация</w:t>
            </w:r>
          </w:p>
        </w:tc>
        <w:tc>
          <w:tcPr>
            <w:tcW w:type="dxa" w:w="2410"/>
            <w:tcBorders>
              <w:top w:sz="4" w:val="nil"/>
              <w:left w:color="000000" w:sz="4" w:val="single"/>
              <w:bottom w:sz="4" w:val="nil"/>
              <w:right w:color="000000" w:sz="4" w:val="single"/>
            </w:tcBorders>
          </w:tcPr>
          <w:p w14:paraId="C2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w:t>
            </w:r>
          </w:p>
        </w:tc>
        <w:tc>
          <w:tcPr>
            <w:tcW w:type="dxa" w:w="2693"/>
            <w:tcBorders>
              <w:top w:sz="4" w:val="nil"/>
              <w:left w:color="000000" w:sz="4" w:val="single"/>
              <w:bottom w:sz="4" w:val="nil"/>
              <w:right w:color="000000" w:sz="4" w:val="single"/>
            </w:tcBorders>
          </w:tcPr>
          <w:p w14:paraId="C3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5211"/>
            <w:tcBorders>
              <w:top w:sz="4" w:val="nil"/>
              <w:left w:color="000000" w:sz="4" w:val="single"/>
              <w:bottom w:sz="4" w:val="nil"/>
              <w:right w:color="000000" w:sz="4" w:val="single"/>
            </w:tcBorders>
          </w:tcPr>
          <w:p w14:paraId="C4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тепловая сеть (стенка канала, тоннеля или оболочка при </w:t>
            </w:r>
            <w:r>
              <w:rPr>
                <w:rFonts w:ascii="Times New Roman" w:hAnsi="Times New Roman"/>
                <w:sz w:val="16"/>
              </w:rPr>
              <w:t>бесканальной</w:t>
            </w:r>
            <w:r>
              <w:rPr>
                <w:rFonts w:ascii="Times New Roman" w:hAnsi="Times New Roman"/>
                <w:sz w:val="16"/>
              </w:rPr>
              <w:t xml:space="preserve"> прокладке)</w:t>
            </w:r>
          </w:p>
        </w:tc>
        <w:tc>
          <w:tcPr>
            <w:tcW w:type="dxa" w:w="2410"/>
            <w:tcBorders>
              <w:top w:sz="4" w:val="nil"/>
              <w:left w:color="000000" w:sz="4" w:val="single"/>
              <w:bottom w:sz="4" w:val="nil"/>
              <w:right w:color="000000" w:sz="4" w:val="single"/>
            </w:tcBorders>
          </w:tcPr>
          <w:p w14:paraId="C5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2693"/>
            <w:tcBorders>
              <w:top w:sz="4" w:val="nil"/>
              <w:left w:color="000000" w:sz="4" w:val="single"/>
              <w:bottom w:sz="4" w:val="nil"/>
              <w:right w:color="000000" w:sz="4" w:val="single"/>
            </w:tcBorders>
          </w:tcPr>
          <w:p w14:paraId="C6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r>
      <w:tr>
        <w:tc>
          <w:tcPr>
            <w:tcW w:type="dxa" w:w="5211"/>
            <w:tcBorders>
              <w:top w:sz="4" w:val="nil"/>
              <w:left w:color="000000" w:sz="4" w:val="single"/>
              <w:bottom w:sz="4" w:val="nil"/>
              <w:right w:color="000000" w:sz="4" w:val="single"/>
            </w:tcBorders>
          </w:tcPr>
          <w:p w14:paraId="C7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водопровод, дренаж</w:t>
            </w:r>
          </w:p>
        </w:tc>
        <w:tc>
          <w:tcPr>
            <w:tcW w:type="dxa" w:w="2410"/>
            <w:tcBorders>
              <w:top w:sz="4" w:val="nil"/>
              <w:left w:color="000000" w:sz="4" w:val="single"/>
              <w:bottom w:sz="4" w:val="nil"/>
              <w:right w:color="000000" w:sz="4" w:val="single"/>
            </w:tcBorders>
          </w:tcPr>
          <w:p w14:paraId="C8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2693"/>
            <w:tcBorders>
              <w:top w:sz="4" w:val="nil"/>
              <w:left w:color="000000" w:sz="4" w:val="single"/>
              <w:bottom w:sz="4" w:val="nil"/>
              <w:right w:color="000000" w:sz="4" w:val="single"/>
            </w:tcBorders>
          </w:tcPr>
          <w:p w14:paraId="C9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rPr>
          <w:trHeight w:hRule="atLeast" w:val="95"/>
        </w:trPr>
        <w:tc>
          <w:tcPr>
            <w:tcW w:type="dxa" w:w="5211"/>
            <w:tcBorders>
              <w:top w:sz="4" w:val="nil"/>
              <w:left w:color="000000" w:sz="4" w:val="single"/>
              <w:bottom w:sz="4" w:val="nil"/>
              <w:right w:color="000000" w:sz="4" w:val="single"/>
            </w:tcBorders>
          </w:tcPr>
          <w:p w14:paraId="CA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силовой кабель и кабель связи</w:t>
            </w:r>
          </w:p>
        </w:tc>
        <w:tc>
          <w:tcPr>
            <w:tcW w:type="dxa" w:w="2410"/>
            <w:tcBorders>
              <w:top w:sz="4" w:val="nil"/>
              <w:left w:color="000000" w:sz="4" w:val="single"/>
              <w:bottom w:sz="4" w:val="nil"/>
              <w:right w:color="000000" w:sz="4" w:val="single"/>
            </w:tcBorders>
          </w:tcPr>
          <w:p w14:paraId="CB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2693"/>
            <w:tcBorders>
              <w:top w:sz="4" w:val="nil"/>
              <w:left w:color="000000" w:sz="4" w:val="single"/>
              <w:bottom w:sz="4" w:val="nil"/>
              <w:right w:color="000000" w:sz="4" w:val="single"/>
            </w:tcBorders>
          </w:tcPr>
          <w:p w14:paraId="CC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0,7</w:t>
            </w:r>
          </w:p>
        </w:tc>
      </w:tr>
      <w:tr>
        <w:tc>
          <w:tcPr>
            <w:tcW w:type="dxa" w:w="5211"/>
            <w:tcBorders>
              <w:top w:sz="4" w:val="nil"/>
              <w:left w:color="000000" w:sz="4" w:val="single"/>
              <w:bottom w:color="000000" w:sz="4" w:val="single"/>
              <w:right w:color="000000" w:sz="4" w:val="single"/>
            </w:tcBorders>
          </w:tcPr>
          <w:p w14:paraId="CD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линейно-кабельные сооружения транспортной многоканальной коммуникации</w:t>
            </w:r>
            <w:r>
              <w:rPr>
                <w:rFonts w:ascii="Times New Roman" w:hAnsi="Times New Roman"/>
                <w:sz w:val="16"/>
              </w:rPr>
              <w:t xml:space="preserve"> (далее – ЛКС ТМК)</w:t>
            </w:r>
          </w:p>
        </w:tc>
        <w:tc>
          <w:tcPr>
            <w:tcW w:type="dxa" w:w="2410"/>
            <w:tcBorders>
              <w:top w:sz="4" w:val="nil"/>
              <w:left w:color="000000" w:sz="4" w:val="single"/>
              <w:bottom w:color="000000" w:sz="4" w:val="single"/>
              <w:right w:color="000000" w:sz="4" w:val="single"/>
            </w:tcBorders>
          </w:tcPr>
          <w:p w14:paraId="CE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c>
          <w:tcPr>
            <w:tcW w:type="dxa" w:w="2693"/>
            <w:tcBorders>
              <w:top w:sz="4" w:val="nil"/>
              <w:left w:color="000000" w:sz="4" w:val="single"/>
              <w:bottom w:color="000000" w:sz="4" w:val="single"/>
              <w:right w:color="000000" w:sz="4" w:val="single"/>
            </w:tcBorders>
          </w:tcPr>
          <w:p w14:paraId="CF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0,5</w:t>
            </w:r>
          </w:p>
        </w:tc>
      </w:tr>
    </w:tbl>
    <w:p w14:paraId="D0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D10B0000">
            <w:pPr>
              <w:tabs>
                <w:tab w:leader="none" w:pos="464" w:val="left"/>
              </w:tabs>
              <w:ind w:firstLine="284" w:left="0" w:right="33"/>
              <w:jc w:val="both"/>
              <w:rPr>
                <w:rFonts w:ascii="Times New Roman" w:hAnsi="Times New Roman"/>
                <w:sz w:val="16"/>
              </w:rPr>
            </w:pPr>
            <w:r>
              <w:rPr>
                <w:rFonts w:ascii="Times New Roman" w:hAnsi="Times New Roman"/>
                <w:sz w:val="16"/>
              </w:rPr>
              <w:t>Примечания:</w:t>
            </w:r>
          </w:p>
          <w:p w14:paraId="D20B0000">
            <w:pPr>
              <w:pStyle w:val="Style_3"/>
              <w:numPr>
                <w:ilvl w:val="0"/>
                <w:numId w:val="39"/>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Приведённые нормы относятся к деревьям с диаметром кроны не более 5 м и должны быть увеличены для деревьев с кроной большего диаметра.</w:t>
            </w:r>
          </w:p>
          <w:p w14:paraId="D30B0000">
            <w:pPr>
              <w:pStyle w:val="Style_3"/>
              <w:numPr>
                <w:ilvl w:val="0"/>
                <w:numId w:val="39"/>
              </w:numPr>
              <w:tabs>
                <w:tab w:leader="none" w:pos="464" w:val="left"/>
                <w:tab w:leader="none" w:pos="851" w:val="left"/>
              </w:tabs>
              <w:ind w:firstLine="284" w:left="0" w:right="33"/>
              <w:rPr>
                <w:rFonts w:ascii="Times New Roman" w:hAnsi="Times New Roman"/>
                <w:sz w:val="16"/>
              </w:rPr>
            </w:pPr>
            <w:r>
              <w:rPr>
                <w:rFonts w:ascii="Times New Roman" w:hAnsi="Times New Roman"/>
                <w:sz w:val="16"/>
              </w:rPr>
              <w:t xml:space="preserve">Расстояния от воздушных линий электропередачи до деревьев следует принимать в соответствии с </w:t>
            </w:r>
            <w:r>
              <w:rPr>
                <w:rFonts w:ascii="Times New Roman" w:hAnsi="Times New Roman"/>
                <w:sz w:val="16"/>
              </w:rPr>
              <w:fldChar w:fldCharType="begin"/>
            </w:r>
            <w:r>
              <w:rPr>
                <w:rFonts w:ascii="Times New Roman" w:hAnsi="Times New Roman"/>
                <w:sz w:val="16"/>
              </w:rPr>
              <w:instrText>HYPERLINK "https://docs.cntd.ru/document/1200003114#7D20K3"</w:instrText>
            </w:r>
            <w:r>
              <w:rPr>
                <w:rFonts w:ascii="Times New Roman" w:hAnsi="Times New Roman"/>
                <w:sz w:val="16"/>
              </w:rPr>
              <w:fldChar w:fldCharType="separate"/>
            </w:r>
            <w:r>
              <w:rPr>
                <w:rFonts w:ascii="Times New Roman" w:hAnsi="Times New Roman"/>
                <w:sz w:val="16"/>
              </w:rPr>
              <w:t xml:space="preserve">Правилами устройства электроустановок. </w:t>
            </w:r>
            <w:r>
              <w:rPr>
                <w:rFonts w:ascii="Times New Roman" w:hAnsi="Times New Roman"/>
                <w:sz w:val="16"/>
              </w:rPr>
              <w:fldChar w:fldCharType="end"/>
            </w:r>
          </w:p>
          <w:p w14:paraId="D40B0000">
            <w:pPr>
              <w:pStyle w:val="Style_3"/>
              <w:numPr>
                <w:ilvl w:val="0"/>
                <w:numId w:val="39"/>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Деревья, высаживаемые у зданий, не должны препятствовать инсоляции и освещённости жилых и общественных зданий.</w:t>
            </w:r>
          </w:p>
          <w:p w14:paraId="D50B0000">
            <w:pPr>
              <w:pStyle w:val="Style_3"/>
              <w:numPr>
                <w:ilvl w:val="0"/>
                <w:numId w:val="39"/>
              </w:numPr>
              <w:tabs>
                <w:tab w:leader="none" w:pos="464" w:val="left"/>
                <w:tab w:leader="none" w:pos="851" w:val="left"/>
              </w:tabs>
              <w:ind w:firstLine="284" w:left="0" w:right="33"/>
              <w:rPr>
                <w:rFonts w:ascii="Times New Roman" w:hAnsi="Times New Roman"/>
                <w:sz w:val="16"/>
              </w:rPr>
            </w:pPr>
            <w:r>
              <w:rPr>
                <w:rFonts w:ascii="Times New Roman" w:hAnsi="Times New Roman"/>
                <w:sz w:val="16"/>
              </w:rPr>
              <w:t>Расстояние от инженерных сетей, а также отступ от бордюра, примыкающего к проезжей части улиц и дорог до кадки с растениями или защитных прикорневых барьеров, следует принимать не менее 500 мм.</w:t>
            </w:r>
          </w:p>
          <w:p w14:paraId="D60B0000">
            <w:pPr>
              <w:pStyle w:val="Style_3"/>
              <w:numPr>
                <w:ilvl w:val="0"/>
                <w:numId w:val="39"/>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При устройстве защитных прикорневых барьеров (не более чем с двух сторон от ствола) в зависимости от высоты кроны деревьев их высадка может проводиться на расстоянии от инженерных сетей и бордюров улиц и дорог, м, не менее:</w:t>
            </w:r>
          </w:p>
          <w:p w14:paraId="D70B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0,5 – для деревьев с высотой кроны менее 5 м;</w:t>
            </w:r>
          </w:p>
          <w:p w14:paraId="D80B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1 – для деревьев с высотой кроны от 5 до 20 м.</w:t>
            </w:r>
          </w:p>
          <w:p w14:paraId="D90B0000">
            <w:pPr>
              <w:pStyle w:val="Style_3"/>
              <w:numPr>
                <w:ilvl w:val="0"/>
                <w:numId w:val="39"/>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Для деревьев с высотой кроны менее 5 м допускается устройство прикорневых барьеров с четырёх сторон от ствола, без ограничения роста их корней вглубь.</w:t>
            </w:r>
          </w:p>
          <w:p w14:paraId="DA0B0000">
            <w:pPr>
              <w:pStyle w:val="Style_3"/>
              <w:numPr>
                <w:ilvl w:val="0"/>
                <w:numId w:val="39"/>
              </w:numPr>
              <w:tabs>
                <w:tab w:leader="none" w:pos="464" w:val="left"/>
                <w:tab w:leader="none" w:pos="851" w:val="left"/>
              </w:tabs>
              <w:ind w:firstLine="284" w:left="0" w:right="33"/>
              <w:rPr>
                <w:rFonts w:ascii="Times New Roman" w:hAnsi="Times New Roman"/>
                <w:sz w:val="16"/>
              </w:rPr>
            </w:pPr>
            <w:r>
              <w:rPr>
                <w:rFonts w:ascii="Times New Roman" w:hAnsi="Times New Roman"/>
                <w:sz w:val="16"/>
              </w:rPr>
              <w:t>Расстояние от инженерных сетей до дерева (кустарника) измеряется как расстояние между наружными поверхностями их стволов и трубы инженерной сети (либо защитного футляра (обоймы)).</w:t>
            </w:r>
          </w:p>
          <w:p w14:paraId="DB0B0000">
            <w:pPr>
              <w:pStyle w:val="Style_3"/>
              <w:numPr>
                <w:ilvl w:val="0"/>
                <w:numId w:val="39"/>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Защитные прикорневые барьеры должны конструктивно обеспечивать перенаправление роста корней в безопасном для инженерных сетей направлении, выполняться из материала, безопасного для корней, не содержащего токсичных веществ, исключающего загрязнение почвы.</w:t>
            </w:r>
          </w:p>
          <w:p w14:paraId="DC0B0000">
            <w:pPr>
              <w:pStyle w:val="Style_3"/>
              <w:numPr>
                <w:ilvl w:val="0"/>
                <w:numId w:val="39"/>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При посадке деревьев вдоль тротуаров, улиц и дорог, обочин, канав, откосов, террас, подпорных стенок и т.п. допускается уменьшение расстояния до ствола деревьев при условии разработки мероприятий (устройство защитных прикорневых барьеров, защита корней от продавливания уплотнением почвы, подача питания и полива непосредственно к корням).</w:t>
            </w:r>
          </w:p>
        </w:tc>
      </w:tr>
    </w:tbl>
    <w:p w14:paraId="DD0B0000">
      <w:pPr>
        <w:pStyle w:val="Style_3"/>
        <w:numPr>
          <w:ilvl w:val="0"/>
          <w:numId w:val="33"/>
        </w:numPr>
        <w:tabs>
          <w:tab w:leader="none" w:pos="993" w:val="left"/>
          <w:tab w:leader="none" w:pos="9356" w:val="left"/>
        </w:tabs>
        <w:ind w:firstLine="567" w:left="0"/>
        <w:rPr>
          <w:rFonts w:ascii="Times New Roman" w:hAnsi="Times New Roman"/>
          <w:sz w:val="26"/>
        </w:rPr>
      </w:pPr>
      <w:r>
        <w:rPr>
          <w:rFonts w:ascii="Times New Roman" w:hAnsi="Times New Roman"/>
          <w:sz w:val="26"/>
        </w:rPr>
        <w:t>Перечень элементов комплексного благоустройства территории жилого микрорайона (квартала) приведён в таблице 14.7</w:t>
      </w:r>
    </w:p>
    <w:p w14:paraId="DE0B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14.7</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93"/>
        <w:gridCol w:w="992"/>
        <w:gridCol w:w="1134"/>
        <w:gridCol w:w="1276"/>
        <w:gridCol w:w="2126"/>
        <w:gridCol w:w="709"/>
        <w:gridCol w:w="1134"/>
        <w:gridCol w:w="850"/>
      </w:tblGrid>
      <w:tr>
        <w:trPr>
          <w:trHeight w:hRule="atLeast" w:val="209"/>
        </w:trPr>
        <w:tc>
          <w:tcPr>
            <w:tcW w:type="dxa" w:w="2093"/>
            <w:vMerge w:val="restart"/>
            <w:tcBorders>
              <w:top w:color="000000" w:sz="4" w:val="single"/>
              <w:left w:color="000000" w:sz="4" w:val="single"/>
              <w:bottom w:color="000000" w:sz="4" w:val="single"/>
              <w:right w:color="000000" w:sz="4" w:val="single"/>
            </w:tcBorders>
          </w:tcPr>
          <w:p w14:paraId="DF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Элементы комплексного благоустройства</w:t>
            </w:r>
          </w:p>
        </w:tc>
        <w:tc>
          <w:tcPr>
            <w:tcW w:type="dxa" w:w="8221"/>
            <w:gridSpan w:val="7"/>
            <w:tcBorders>
              <w:top w:color="000000" w:sz="4" w:val="single"/>
              <w:left w:color="000000" w:sz="4" w:val="single"/>
              <w:bottom w:color="000000" w:sz="4" w:val="single"/>
              <w:right w:color="000000" w:sz="4" w:val="single"/>
            </w:tcBorders>
          </w:tcPr>
          <w:p w14:paraId="E0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Объекты нормирования комплексного благоустройства микрорайона (квартала)</w:t>
            </w:r>
          </w:p>
        </w:tc>
      </w:tr>
      <w:tr>
        <w:tc>
          <w:tcPr>
            <w:tcW w:type="dxa" w:w="2093"/>
            <w:gridSpan w:val="1"/>
            <w:vMerge w:val="continue"/>
            <w:tcBorders>
              <w:top w:color="000000" w:sz="4" w:val="single"/>
              <w:left w:color="000000" w:sz="4" w:val="single"/>
              <w:bottom w:color="000000" w:sz="4" w:val="single"/>
              <w:right w:color="000000" w:sz="4" w:val="single"/>
            </w:tcBorders>
          </w:tcPr>
          <w:p/>
        </w:tc>
        <w:tc>
          <w:tcPr>
            <w:tcW w:type="dxa" w:w="992"/>
            <w:tcBorders>
              <w:top w:color="000000" w:sz="4" w:val="single"/>
              <w:left w:color="000000" w:sz="4" w:val="single"/>
              <w:bottom w:color="000000" w:sz="4" w:val="single"/>
              <w:right w:color="000000" w:sz="4" w:val="single"/>
            </w:tcBorders>
          </w:tcPr>
          <w:p w14:paraId="E1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Детские игровые площадки</w:t>
            </w:r>
          </w:p>
        </w:tc>
        <w:tc>
          <w:tcPr>
            <w:tcW w:type="dxa" w:w="1134"/>
            <w:tcBorders>
              <w:top w:color="000000" w:sz="4" w:val="single"/>
              <w:left w:color="000000" w:sz="4" w:val="single"/>
              <w:bottom w:color="000000" w:sz="4" w:val="single"/>
              <w:right w:color="000000" w:sz="4" w:val="single"/>
            </w:tcBorders>
          </w:tcPr>
          <w:p w14:paraId="E2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Площадки отдыха взрослого населения</w:t>
            </w:r>
          </w:p>
        </w:tc>
        <w:tc>
          <w:tcPr>
            <w:tcW w:type="dxa" w:w="1276"/>
            <w:tcBorders>
              <w:top w:color="000000" w:sz="4" w:val="single"/>
              <w:left w:color="000000" w:sz="4" w:val="single"/>
              <w:bottom w:color="000000" w:sz="4" w:val="single"/>
              <w:right w:color="000000" w:sz="4" w:val="single"/>
            </w:tcBorders>
          </w:tcPr>
          <w:p w14:paraId="E3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Площадки для занятий физкультурой взрослого населения</w:t>
            </w:r>
          </w:p>
        </w:tc>
        <w:tc>
          <w:tcPr>
            <w:tcW w:type="dxa" w:w="2126"/>
            <w:tcBorders>
              <w:top w:color="000000" w:sz="4" w:val="single"/>
              <w:left w:color="000000" w:sz="4" w:val="single"/>
              <w:bottom w:color="000000" w:sz="4" w:val="single"/>
              <w:right w:color="000000" w:sz="4" w:val="single"/>
            </w:tcBorders>
          </w:tcPr>
          <w:p w14:paraId="E4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Площадки для хозяйственных целей (контейнерные площадки для сбора ТКО и крупногабаритного мусора)</w:t>
            </w:r>
          </w:p>
        </w:tc>
        <w:tc>
          <w:tcPr>
            <w:tcW w:type="dxa" w:w="709"/>
            <w:tcBorders>
              <w:top w:color="000000" w:sz="4" w:val="single"/>
              <w:left w:color="000000" w:sz="4" w:val="single"/>
              <w:bottom w:color="000000" w:sz="4" w:val="single"/>
              <w:right w:color="000000" w:sz="4" w:val="single"/>
            </w:tcBorders>
          </w:tcPr>
          <w:p w14:paraId="E5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Стоянки автомобилей</w:t>
            </w:r>
          </w:p>
        </w:tc>
        <w:tc>
          <w:tcPr>
            <w:tcW w:type="dxa" w:w="1134"/>
            <w:tcBorders>
              <w:top w:color="000000" w:sz="4" w:val="single"/>
              <w:left w:color="000000" w:sz="4" w:val="single"/>
              <w:bottom w:color="000000" w:sz="4" w:val="single"/>
              <w:right w:color="000000" w:sz="4" w:val="single"/>
            </w:tcBorders>
          </w:tcPr>
          <w:p w14:paraId="E6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Специализированные</w:t>
            </w:r>
          </w:p>
          <w:p w14:paraId="E7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площадки для выгула собак</w:t>
            </w:r>
          </w:p>
        </w:tc>
        <w:tc>
          <w:tcPr>
            <w:tcW w:type="dxa" w:w="850"/>
            <w:tcBorders>
              <w:top w:color="000000" w:sz="4" w:val="single"/>
              <w:left w:color="000000" w:sz="4" w:val="single"/>
              <w:bottom w:color="000000" w:sz="4" w:val="single"/>
              <w:right w:color="000000" w:sz="4" w:val="single"/>
            </w:tcBorders>
          </w:tcPr>
          <w:p w14:paraId="E8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Пешеходные дорожки и площадки</w:t>
            </w:r>
          </w:p>
        </w:tc>
      </w:tr>
    </w:tbl>
    <w:p w14:paraId="E9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93"/>
        <w:gridCol w:w="992"/>
        <w:gridCol w:w="1134"/>
        <w:gridCol w:w="1276"/>
        <w:gridCol w:w="2126"/>
        <w:gridCol w:w="709"/>
        <w:gridCol w:w="1134"/>
        <w:gridCol w:w="850"/>
      </w:tblGrid>
      <w:tr>
        <w:trPr>
          <w:tblHeader/>
        </w:trPr>
        <w:tc>
          <w:tcPr>
            <w:tcW w:type="dxa" w:w="2093"/>
            <w:tcBorders>
              <w:top w:color="000000" w:sz="4" w:val="single"/>
              <w:left w:color="000000" w:sz="4" w:val="single"/>
              <w:bottom w:color="000000" w:sz="4" w:val="single"/>
              <w:right w:color="000000" w:sz="4" w:val="single"/>
            </w:tcBorders>
          </w:tcPr>
          <w:p w14:paraId="EA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992"/>
            <w:tcBorders>
              <w:top w:color="000000" w:sz="4" w:val="single"/>
              <w:left w:color="000000" w:sz="4" w:val="single"/>
              <w:bottom w:color="000000" w:sz="4" w:val="single"/>
              <w:right w:color="000000" w:sz="4" w:val="single"/>
            </w:tcBorders>
          </w:tcPr>
          <w:p w14:paraId="EB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134"/>
            <w:tcBorders>
              <w:top w:color="000000" w:sz="4" w:val="single"/>
              <w:left w:color="000000" w:sz="4" w:val="single"/>
              <w:bottom w:color="000000" w:sz="4" w:val="single"/>
              <w:right w:color="000000" w:sz="4" w:val="single"/>
            </w:tcBorders>
          </w:tcPr>
          <w:p w14:paraId="EC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1276"/>
            <w:tcBorders>
              <w:top w:color="000000" w:sz="4" w:val="single"/>
              <w:left w:color="000000" w:sz="4" w:val="single"/>
              <w:bottom w:color="000000" w:sz="4" w:val="single"/>
              <w:right w:color="000000" w:sz="4" w:val="single"/>
            </w:tcBorders>
          </w:tcPr>
          <w:p w14:paraId="ED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2126"/>
            <w:tcBorders>
              <w:top w:color="000000" w:sz="4" w:val="single"/>
              <w:left w:color="000000" w:sz="4" w:val="single"/>
              <w:bottom w:color="000000" w:sz="4" w:val="single"/>
              <w:right w:color="000000" w:sz="4" w:val="single"/>
            </w:tcBorders>
          </w:tcPr>
          <w:p w14:paraId="EE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709"/>
            <w:tcBorders>
              <w:top w:color="000000" w:sz="4" w:val="single"/>
              <w:left w:color="000000" w:sz="4" w:val="single"/>
              <w:bottom w:color="000000" w:sz="4" w:val="single"/>
              <w:right w:color="000000" w:sz="4" w:val="single"/>
            </w:tcBorders>
          </w:tcPr>
          <w:p w14:paraId="EF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c>
          <w:tcPr>
            <w:tcW w:type="dxa" w:w="1134"/>
            <w:tcBorders>
              <w:top w:color="000000" w:sz="4" w:val="single"/>
              <w:left w:color="000000" w:sz="4" w:val="single"/>
              <w:bottom w:color="000000" w:sz="4" w:val="single"/>
              <w:right w:color="000000" w:sz="4" w:val="single"/>
            </w:tcBorders>
          </w:tcPr>
          <w:p w14:paraId="F0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w:t>
            </w:r>
          </w:p>
        </w:tc>
        <w:tc>
          <w:tcPr>
            <w:tcW w:type="dxa" w:w="850"/>
            <w:tcBorders>
              <w:top w:color="000000" w:sz="4" w:val="single"/>
              <w:left w:color="000000" w:sz="4" w:val="single"/>
              <w:bottom w:color="000000" w:sz="4" w:val="single"/>
              <w:right w:color="000000" w:sz="4" w:val="single"/>
            </w:tcBorders>
          </w:tcPr>
          <w:p w14:paraId="F1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w:t>
            </w:r>
          </w:p>
        </w:tc>
      </w:tr>
      <w:tr>
        <w:tc>
          <w:tcPr>
            <w:tcW w:type="dxa" w:w="10314"/>
            <w:gridSpan w:val="8"/>
            <w:tcBorders>
              <w:top w:color="000000" w:sz="4" w:val="single"/>
              <w:left w:color="000000" w:sz="4" w:val="single"/>
              <w:bottom w:color="000000" w:sz="4" w:val="single"/>
              <w:right w:color="000000" w:sz="4" w:val="single"/>
            </w:tcBorders>
          </w:tcPr>
          <w:p w14:paraId="F20B0000">
            <w:pPr>
              <w:ind/>
              <w:jc w:val="center"/>
              <w:rPr>
                <w:rFonts w:ascii="Times New Roman" w:hAnsi="Times New Roman"/>
                <w:sz w:val="16"/>
              </w:rPr>
            </w:pPr>
            <w:r>
              <w:rPr>
                <w:rFonts w:ascii="Times New Roman" w:hAnsi="Times New Roman"/>
                <w:sz w:val="16"/>
              </w:rPr>
              <w:t>Виды покрытия</w:t>
            </w:r>
          </w:p>
        </w:tc>
      </w:tr>
      <w:tr>
        <w:tc>
          <w:tcPr>
            <w:tcW w:type="dxa" w:w="2093"/>
            <w:tcBorders>
              <w:top w:color="000000" w:sz="4" w:val="single"/>
              <w:left w:color="000000" w:sz="4" w:val="single"/>
              <w:bottom w:color="000000" w:sz="4" w:val="single"/>
              <w:right w:color="000000" w:sz="4" w:val="single"/>
            </w:tcBorders>
          </w:tcPr>
          <w:p w14:paraId="F3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Твёрдые</w:t>
            </w:r>
          </w:p>
        </w:tc>
        <w:tc>
          <w:tcPr>
            <w:tcW w:type="dxa" w:w="992"/>
            <w:tcBorders>
              <w:top w:color="000000" w:sz="4" w:val="single"/>
              <w:left w:color="000000" w:sz="4" w:val="single"/>
              <w:bottom w:color="000000" w:sz="4" w:val="single"/>
              <w:right w:color="000000" w:sz="4" w:val="single"/>
            </w:tcBorders>
          </w:tcPr>
          <w:p w14:paraId="F4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F5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F6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F7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F8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F9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FA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2093"/>
            <w:tcBorders>
              <w:top w:color="000000" w:sz="4" w:val="single"/>
              <w:left w:color="000000" w:sz="4" w:val="single"/>
              <w:bottom w:color="000000" w:sz="4" w:val="single"/>
              <w:right w:color="000000" w:sz="4" w:val="single"/>
            </w:tcBorders>
          </w:tcPr>
          <w:p w14:paraId="FB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Мягкие</w:t>
            </w:r>
          </w:p>
        </w:tc>
        <w:tc>
          <w:tcPr>
            <w:tcW w:type="dxa" w:w="992"/>
            <w:tcBorders>
              <w:top w:color="000000" w:sz="4" w:val="single"/>
              <w:left w:color="000000" w:sz="4" w:val="single"/>
              <w:bottom w:color="000000" w:sz="4" w:val="single"/>
              <w:right w:color="000000" w:sz="4" w:val="single"/>
            </w:tcBorders>
          </w:tcPr>
          <w:p w14:paraId="FC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FD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FE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FF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00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01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02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2093"/>
            <w:tcBorders>
              <w:top w:color="000000" w:sz="4" w:val="single"/>
              <w:left w:color="000000" w:sz="4" w:val="single"/>
              <w:bottom w:color="000000" w:sz="4" w:val="single"/>
              <w:right w:color="000000" w:sz="4" w:val="single"/>
            </w:tcBorders>
          </w:tcPr>
          <w:p w14:paraId="03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Газонные</w:t>
            </w:r>
          </w:p>
        </w:tc>
        <w:tc>
          <w:tcPr>
            <w:tcW w:type="dxa" w:w="992"/>
            <w:tcBorders>
              <w:top w:color="000000" w:sz="4" w:val="single"/>
              <w:left w:color="000000" w:sz="4" w:val="single"/>
              <w:bottom w:color="000000" w:sz="4" w:val="single"/>
              <w:right w:color="000000" w:sz="4" w:val="single"/>
            </w:tcBorders>
          </w:tcPr>
          <w:p w14:paraId="04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05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06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07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08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09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0A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8"/>
            <w:tcBorders>
              <w:top w:color="000000" w:sz="4" w:val="single"/>
              <w:left w:color="000000" w:sz="4" w:val="single"/>
              <w:bottom w:color="000000" w:sz="4" w:val="single"/>
              <w:right w:color="000000" w:sz="4" w:val="single"/>
            </w:tcBorders>
          </w:tcPr>
          <w:p w14:paraId="0B0C0000">
            <w:pPr>
              <w:ind/>
              <w:jc w:val="center"/>
              <w:rPr>
                <w:rFonts w:ascii="Times New Roman" w:hAnsi="Times New Roman"/>
                <w:sz w:val="16"/>
              </w:rPr>
            </w:pPr>
            <w:r>
              <w:rPr>
                <w:rFonts w:ascii="Times New Roman" w:hAnsi="Times New Roman"/>
                <w:sz w:val="16"/>
              </w:rPr>
              <w:t>Малые архитектурные формы</w:t>
            </w:r>
          </w:p>
        </w:tc>
      </w:tr>
      <w:tr>
        <w:tc>
          <w:tcPr>
            <w:tcW w:type="dxa" w:w="2093"/>
            <w:tcBorders>
              <w:top w:color="000000" w:sz="4" w:val="single"/>
              <w:left w:color="000000" w:sz="4" w:val="single"/>
              <w:bottom w:color="000000" w:sz="4" w:val="single"/>
              <w:right w:color="000000" w:sz="4" w:val="single"/>
            </w:tcBorders>
          </w:tcPr>
          <w:p w14:paraId="0C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Осветительное оборудование</w:t>
            </w:r>
          </w:p>
        </w:tc>
        <w:tc>
          <w:tcPr>
            <w:tcW w:type="dxa" w:w="992"/>
            <w:tcBorders>
              <w:top w:color="000000" w:sz="4" w:val="single"/>
              <w:left w:color="000000" w:sz="4" w:val="single"/>
              <w:bottom w:color="000000" w:sz="4" w:val="single"/>
              <w:right w:color="000000" w:sz="4" w:val="single"/>
            </w:tcBorders>
          </w:tcPr>
          <w:p w14:paraId="0D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0E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0F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10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11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12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13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2093"/>
            <w:tcBorders>
              <w:top w:color="000000" w:sz="4" w:val="single"/>
              <w:left w:color="000000" w:sz="4" w:val="single"/>
              <w:bottom w:color="000000" w:sz="4" w:val="single"/>
              <w:right w:color="000000" w:sz="4" w:val="single"/>
            </w:tcBorders>
          </w:tcPr>
          <w:p w14:paraId="14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Элементы ограждения</w:t>
            </w:r>
          </w:p>
        </w:tc>
        <w:tc>
          <w:tcPr>
            <w:tcW w:type="dxa" w:w="992"/>
            <w:tcBorders>
              <w:top w:color="000000" w:sz="4" w:val="single"/>
              <w:left w:color="000000" w:sz="4" w:val="single"/>
              <w:bottom w:color="000000" w:sz="4" w:val="single"/>
              <w:right w:color="000000" w:sz="4" w:val="single"/>
            </w:tcBorders>
          </w:tcPr>
          <w:p w14:paraId="15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 -</w:t>
            </w:r>
          </w:p>
        </w:tc>
        <w:tc>
          <w:tcPr>
            <w:tcW w:type="dxa" w:w="1134"/>
            <w:tcBorders>
              <w:top w:color="000000" w:sz="4" w:val="single"/>
              <w:left w:color="000000" w:sz="4" w:val="single"/>
              <w:bottom w:color="000000" w:sz="4" w:val="single"/>
              <w:right w:color="000000" w:sz="4" w:val="single"/>
            </w:tcBorders>
          </w:tcPr>
          <w:p w14:paraId="16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17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 -</w:t>
            </w:r>
          </w:p>
        </w:tc>
        <w:tc>
          <w:tcPr>
            <w:tcW w:type="dxa" w:w="2126"/>
            <w:tcBorders>
              <w:top w:color="000000" w:sz="4" w:val="single"/>
              <w:left w:color="000000" w:sz="4" w:val="single"/>
              <w:bottom w:color="000000" w:sz="4" w:val="single"/>
              <w:right w:color="000000" w:sz="4" w:val="single"/>
            </w:tcBorders>
          </w:tcPr>
          <w:p w14:paraId="18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19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1A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1B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2093"/>
            <w:tcBorders>
              <w:top w:color="000000" w:sz="4" w:val="single"/>
              <w:left w:color="000000" w:sz="4" w:val="single"/>
              <w:bottom w:color="000000" w:sz="4" w:val="single"/>
              <w:right w:color="000000" w:sz="4" w:val="single"/>
            </w:tcBorders>
          </w:tcPr>
          <w:p w14:paraId="1C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Урны</w:t>
            </w:r>
          </w:p>
        </w:tc>
        <w:tc>
          <w:tcPr>
            <w:tcW w:type="dxa" w:w="992"/>
            <w:tcBorders>
              <w:top w:color="000000" w:sz="4" w:val="single"/>
              <w:left w:color="000000" w:sz="4" w:val="single"/>
              <w:bottom w:color="000000" w:sz="4" w:val="single"/>
              <w:right w:color="000000" w:sz="4" w:val="single"/>
            </w:tcBorders>
          </w:tcPr>
          <w:p w14:paraId="1D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1E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1F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20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21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22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23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2093"/>
            <w:tcBorders>
              <w:top w:color="000000" w:sz="4" w:val="single"/>
              <w:left w:color="000000" w:sz="4" w:val="single"/>
              <w:bottom w:color="000000" w:sz="4" w:val="single"/>
              <w:right w:color="000000" w:sz="4" w:val="single"/>
            </w:tcBorders>
          </w:tcPr>
          <w:p w14:paraId="24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Информационные стенды</w:t>
            </w:r>
          </w:p>
        </w:tc>
        <w:tc>
          <w:tcPr>
            <w:tcW w:type="dxa" w:w="992"/>
            <w:tcBorders>
              <w:top w:color="000000" w:sz="4" w:val="single"/>
              <w:left w:color="000000" w:sz="4" w:val="single"/>
              <w:bottom w:color="000000" w:sz="4" w:val="single"/>
              <w:right w:color="000000" w:sz="4" w:val="single"/>
            </w:tcBorders>
          </w:tcPr>
          <w:p w14:paraId="25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26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27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28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29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2A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2B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2093"/>
            <w:tcBorders>
              <w:top w:color="000000" w:sz="4" w:val="single"/>
              <w:left w:color="000000" w:sz="4" w:val="single"/>
              <w:bottom w:color="000000" w:sz="4" w:val="single"/>
              <w:right w:color="000000" w:sz="4" w:val="single"/>
            </w:tcBorders>
          </w:tcPr>
          <w:p w14:paraId="2C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Скамьи</w:t>
            </w:r>
          </w:p>
        </w:tc>
        <w:tc>
          <w:tcPr>
            <w:tcW w:type="dxa" w:w="992"/>
            <w:tcBorders>
              <w:top w:color="000000" w:sz="4" w:val="single"/>
              <w:left w:color="000000" w:sz="4" w:val="single"/>
              <w:bottom w:color="000000" w:sz="4" w:val="single"/>
              <w:right w:color="000000" w:sz="4" w:val="single"/>
            </w:tcBorders>
          </w:tcPr>
          <w:p w14:paraId="2D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2E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2F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30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31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32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33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2093"/>
            <w:tcBorders>
              <w:top w:color="000000" w:sz="4" w:val="single"/>
              <w:left w:color="000000" w:sz="4" w:val="single"/>
              <w:bottom w:color="000000" w:sz="4" w:val="single"/>
              <w:right w:color="000000" w:sz="4" w:val="single"/>
            </w:tcBorders>
          </w:tcPr>
          <w:p w14:paraId="34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Столы (для настольных игр)</w:t>
            </w:r>
          </w:p>
        </w:tc>
        <w:tc>
          <w:tcPr>
            <w:tcW w:type="dxa" w:w="992"/>
            <w:tcBorders>
              <w:top w:color="000000" w:sz="4" w:val="single"/>
              <w:left w:color="000000" w:sz="4" w:val="single"/>
              <w:bottom w:color="000000" w:sz="4" w:val="single"/>
              <w:right w:color="000000" w:sz="4" w:val="single"/>
            </w:tcBorders>
          </w:tcPr>
          <w:p w14:paraId="35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36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37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38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39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3A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3B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2093"/>
            <w:tcBorders>
              <w:top w:color="000000" w:sz="4" w:val="single"/>
              <w:left w:color="000000" w:sz="4" w:val="single"/>
              <w:bottom w:color="000000" w:sz="4" w:val="single"/>
              <w:right w:color="000000" w:sz="4" w:val="single"/>
            </w:tcBorders>
          </w:tcPr>
          <w:p w14:paraId="3C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Игровое оборудование</w:t>
            </w:r>
          </w:p>
        </w:tc>
        <w:tc>
          <w:tcPr>
            <w:tcW w:type="dxa" w:w="992"/>
            <w:tcBorders>
              <w:top w:color="000000" w:sz="4" w:val="single"/>
              <w:left w:color="000000" w:sz="4" w:val="single"/>
              <w:bottom w:color="000000" w:sz="4" w:val="single"/>
              <w:right w:color="000000" w:sz="4" w:val="single"/>
            </w:tcBorders>
          </w:tcPr>
          <w:p w14:paraId="3D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3E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3F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40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41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42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43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2093"/>
            <w:tcBorders>
              <w:top w:color="000000" w:sz="4" w:val="single"/>
              <w:left w:color="000000" w:sz="4" w:val="single"/>
              <w:bottom w:color="000000" w:sz="4" w:val="single"/>
              <w:right w:color="000000" w:sz="4" w:val="single"/>
            </w:tcBorders>
          </w:tcPr>
          <w:p w14:paraId="44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Спортивное оборудование</w:t>
            </w:r>
          </w:p>
        </w:tc>
        <w:tc>
          <w:tcPr>
            <w:tcW w:type="dxa" w:w="992"/>
            <w:tcBorders>
              <w:top w:color="000000" w:sz="4" w:val="single"/>
              <w:left w:color="000000" w:sz="4" w:val="single"/>
              <w:bottom w:color="000000" w:sz="4" w:val="single"/>
              <w:right w:color="000000" w:sz="4" w:val="single"/>
            </w:tcBorders>
          </w:tcPr>
          <w:p w14:paraId="45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46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47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48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49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4A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4B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2093"/>
            <w:tcBorders>
              <w:top w:color="000000" w:sz="4" w:val="single"/>
              <w:left w:color="000000" w:sz="4" w:val="single"/>
              <w:bottom w:color="000000" w:sz="4" w:val="single"/>
              <w:right w:color="000000" w:sz="4" w:val="single"/>
            </w:tcBorders>
          </w:tcPr>
          <w:p w14:paraId="4C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Оборудование для дрессировки собак</w:t>
            </w:r>
          </w:p>
        </w:tc>
        <w:tc>
          <w:tcPr>
            <w:tcW w:type="dxa" w:w="992"/>
            <w:tcBorders>
              <w:top w:color="000000" w:sz="4" w:val="single"/>
              <w:left w:color="000000" w:sz="4" w:val="single"/>
              <w:bottom w:color="000000" w:sz="4" w:val="single"/>
              <w:right w:color="000000" w:sz="4" w:val="single"/>
            </w:tcBorders>
          </w:tcPr>
          <w:p w14:paraId="4D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4E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4F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50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51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52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 -</w:t>
            </w:r>
          </w:p>
        </w:tc>
        <w:tc>
          <w:tcPr>
            <w:tcW w:type="dxa" w:w="850"/>
            <w:tcBorders>
              <w:top w:color="000000" w:sz="4" w:val="single"/>
              <w:left w:color="000000" w:sz="4" w:val="single"/>
              <w:bottom w:color="000000" w:sz="4" w:val="single"/>
              <w:right w:color="000000" w:sz="4" w:val="single"/>
            </w:tcBorders>
          </w:tcPr>
          <w:p w14:paraId="53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2093"/>
            <w:tcBorders>
              <w:top w:color="000000" w:sz="4" w:val="single"/>
              <w:left w:color="000000" w:sz="4" w:val="single"/>
              <w:bottom w:color="000000" w:sz="4" w:val="single"/>
              <w:right w:color="000000" w:sz="4" w:val="single"/>
            </w:tcBorders>
          </w:tcPr>
          <w:p w14:paraId="54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Контейнеры для сбора твёрдых коммунальных отходов</w:t>
            </w:r>
            <w:r>
              <w:rPr>
                <w:rFonts w:ascii="Times New Roman" w:hAnsi="Times New Roman"/>
                <w:sz w:val="16"/>
              </w:rPr>
              <w:t xml:space="preserve"> (далее – ТКО)</w:t>
            </w:r>
          </w:p>
        </w:tc>
        <w:tc>
          <w:tcPr>
            <w:tcW w:type="dxa" w:w="992"/>
            <w:tcBorders>
              <w:top w:color="000000" w:sz="4" w:val="single"/>
              <w:left w:color="000000" w:sz="4" w:val="single"/>
              <w:bottom w:color="000000" w:sz="4" w:val="single"/>
              <w:right w:color="000000" w:sz="4" w:val="single"/>
            </w:tcBorders>
          </w:tcPr>
          <w:p w14:paraId="55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56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57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58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59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5A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5B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8"/>
            <w:tcBorders>
              <w:top w:color="000000" w:sz="4" w:val="single"/>
              <w:left w:color="000000" w:sz="4" w:val="single"/>
              <w:bottom w:color="000000" w:sz="4" w:val="single"/>
              <w:right w:color="000000" w:sz="4" w:val="single"/>
            </w:tcBorders>
          </w:tcPr>
          <w:p w14:paraId="5C0C0000">
            <w:pPr>
              <w:ind/>
              <w:jc w:val="center"/>
              <w:rPr>
                <w:rFonts w:ascii="Times New Roman" w:hAnsi="Times New Roman"/>
                <w:sz w:val="16"/>
              </w:rPr>
            </w:pPr>
            <w:r>
              <w:rPr>
                <w:rFonts w:ascii="Times New Roman" w:hAnsi="Times New Roman"/>
                <w:sz w:val="16"/>
              </w:rPr>
              <w:t>Иные</w:t>
            </w:r>
          </w:p>
        </w:tc>
      </w:tr>
      <w:tr>
        <w:tc>
          <w:tcPr>
            <w:tcW w:type="dxa" w:w="2093"/>
            <w:tcBorders>
              <w:top w:color="000000" w:sz="4" w:val="single"/>
              <w:left w:color="000000" w:sz="4" w:val="single"/>
              <w:bottom w:color="000000" w:sz="4" w:val="single"/>
              <w:right w:color="000000" w:sz="4" w:val="single"/>
            </w:tcBorders>
          </w:tcPr>
          <w:p w14:paraId="5D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Элементы сопряжения поверхности</w:t>
            </w:r>
          </w:p>
        </w:tc>
        <w:tc>
          <w:tcPr>
            <w:tcW w:type="dxa" w:w="992"/>
            <w:tcBorders>
              <w:top w:color="000000" w:sz="4" w:val="single"/>
              <w:left w:color="000000" w:sz="4" w:val="single"/>
              <w:bottom w:color="000000" w:sz="4" w:val="single"/>
              <w:right w:color="000000" w:sz="4" w:val="single"/>
            </w:tcBorders>
          </w:tcPr>
          <w:p w14:paraId="5E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5F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60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61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62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63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64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rPr>
          <w:trHeight w:hRule="atLeast" w:val="56"/>
        </w:trPr>
        <w:tc>
          <w:tcPr>
            <w:tcW w:type="dxa" w:w="2093"/>
            <w:tcBorders>
              <w:top w:color="000000" w:sz="4" w:val="single"/>
              <w:left w:color="000000" w:sz="4" w:val="single"/>
              <w:bottom w:color="000000" w:sz="4" w:val="single"/>
              <w:right w:color="000000" w:sz="4" w:val="single"/>
            </w:tcBorders>
          </w:tcPr>
          <w:p w14:paraId="65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Озеленение</w:t>
            </w:r>
          </w:p>
        </w:tc>
        <w:tc>
          <w:tcPr>
            <w:tcW w:type="dxa" w:w="992"/>
            <w:tcBorders>
              <w:top w:color="000000" w:sz="4" w:val="single"/>
              <w:left w:color="000000" w:sz="4" w:val="single"/>
              <w:bottom w:color="000000" w:sz="4" w:val="single"/>
              <w:right w:color="000000" w:sz="4" w:val="single"/>
            </w:tcBorders>
          </w:tcPr>
          <w:p w14:paraId="66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67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68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69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6A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6B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6C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bl>
    <w:p w14:paraId="6D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6E0C0000">
            <w:pPr>
              <w:tabs>
                <w:tab w:leader="none" w:pos="451" w:val="left"/>
              </w:tabs>
              <w:ind w:firstLine="284" w:left="0" w:right="33"/>
              <w:jc w:val="both"/>
              <w:rPr>
                <w:rFonts w:ascii="Times New Roman" w:hAnsi="Times New Roman"/>
                <w:sz w:val="16"/>
              </w:rPr>
            </w:pPr>
            <w:r>
              <w:rPr>
                <w:rFonts w:ascii="Times New Roman" w:hAnsi="Times New Roman"/>
                <w:sz w:val="16"/>
              </w:rPr>
              <w:t>Примечания:</w:t>
            </w:r>
          </w:p>
          <w:p w14:paraId="6F0C0000">
            <w:pPr>
              <w:pStyle w:val="Style_3"/>
              <w:numPr>
                <w:ilvl w:val="0"/>
                <w:numId w:val="40"/>
              </w:numPr>
              <w:tabs>
                <w:tab w:leader="none" w:pos="451" w:val="left"/>
                <w:tab w:leader="none" w:pos="851" w:val="left"/>
              </w:tabs>
              <w:ind w:firstLine="284" w:left="0" w:right="33"/>
              <w:rPr>
                <w:rFonts w:ascii="Times New Roman" w:hAnsi="Times New Roman"/>
                <w:sz w:val="16"/>
              </w:rPr>
            </w:pPr>
            <w:r>
              <w:rPr>
                <w:rFonts w:ascii="Times New Roman" w:hAnsi="Times New Roman"/>
                <w:sz w:val="16"/>
              </w:rPr>
              <w:t xml:space="preserve">Элементами благоустройства жилого микрорайона (квартала) являются: площадки отдыха взрослого населения, детские игровые площадки (площадки для игр детей дошкольного и младшего школьного возраста), площадки для хозяйственных целей (контейнерные площадки), площадки для выгула собак, площадки для занятий физкультурой взрослого населения (в том числе спортивные), элементы озеленения, </w:t>
            </w:r>
            <w:r>
              <w:rPr>
                <w:rFonts w:ascii="Times New Roman" w:hAnsi="Times New Roman"/>
                <w:sz w:val="16"/>
              </w:rPr>
              <w:t>МАФ</w:t>
            </w:r>
            <w:r>
              <w:rPr>
                <w:rFonts w:ascii="Times New Roman" w:hAnsi="Times New Roman"/>
                <w:sz w:val="16"/>
              </w:rPr>
              <w:t>, пешеходные дорожки, стоянки автомобилей, некапитальные объекты строительства, информационные стенды.</w:t>
            </w:r>
          </w:p>
          <w:p w14:paraId="700C0000">
            <w:pPr>
              <w:pStyle w:val="Style_3"/>
              <w:numPr>
                <w:ilvl w:val="0"/>
                <w:numId w:val="40"/>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На территории жилого микрорайона (квартала) благоустройству подлежат: озеленённые территории общего пользования, участки жилых многоквартирных домов, участки объектов повседневного и периодического спроса, пешеходные и транспортные коммуникации.</w:t>
            </w:r>
          </w:p>
          <w:p w14:paraId="710C0000">
            <w:pPr>
              <w:pStyle w:val="Style_3"/>
              <w:numPr>
                <w:ilvl w:val="0"/>
                <w:numId w:val="40"/>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При благоустройстве территории рекомендуется применение следующих видов покрытий:</w:t>
            </w:r>
          </w:p>
          <w:p w14:paraId="720C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 xml:space="preserve">твёрдые – монолитные или сборные, выполняемые из асфальтобетона, </w:t>
            </w:r>
            <w:r>
              <w:rPr>
                <w:rFonts w:ascii="Times New Roman" w:hAnsi="Times New Roman"/>
                <w:sz w:val="16"/>
              </w:rPr>
              <w:t>цементобетона</w:t>
            </w:r>
            <w:r>
              <w:rPr>
                <w:rFonts w:ascii="Times New Roman" w:hAnsi="Times New Roman"/>
                <w:sz w:val="16"/>
              </w:rPr>
              <w:t>, природного камня и аналогичных материалов;</w:t>
            </w:r>
          </w:p>
          <w:p w14:paraId="730C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мягкие – выполняемые из природных или искусственных сыпучих материалов (песок, гравий, щебень, гранитные высевки, керамзит, древесная кора, древесная стружка, резиновая крошка и др.), находящихся в естественном состоянии, сухие смеси, уплотнённые или укреплённые вяжущими;</w:t>
            </w:r>
          </w:p>
          <w:p w14:paraId="740C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газонные, выполняемые согласно технологиям подготовки и посадки травяного покрова.</w:t>
            </w:r>
          </w:p>
          <w:p w14:paraId="750C0000">
            <w:pPr>
              <w:pStyle w:val="Style_3"/>
              <w:numPr>
                <w:ilvl w:val="0"/>
                <w:numId w:val="40"/>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Не допускается наличие участков почвы без перечисленных видов покрытий, за исключением дорожно-</w:t>
            </w:r>
            <w:r>
              <w:rPr>
                <w:rFonts w:ascii="Times New Roman" w:hAnsi="Times New Roman"/>
                <w:sz w:val="16"/>
              </w:rPr>
              <w:t>тропиночной</w:t>
            </w:r>
            <w:r>
              <w:rPr>
                <w:rFonts w:ascii="Times New Roman" w:hAnsi="Times New Roman"/>
                <w:sz w:val="16"/>
              </w:rPr>
              <w:t xml:space="preserve"> сети объектов озеленения.</w:t>
            </w:r>
          </w:p>
          <w:p w14:paraId="760C0000">
            <w:pPr>
              <w:pStyle w:val="Style_3"/>
              <w:numPr>
                <w:ilvl w:val="0"/>
                <w:numId w:val="40"/>
              </w:numPr>
              <w:tabs>
                <w:tab w:leader="none" w:pos="451" w:val="left"/>
                <w:tab w:leader="none" w:pos="851" w:val="left"/>
              </w:tabs>
              <w:ind w:firstLine="284" w:left="0" w:right="33"/>
              <w:rPr>
                <w:rFonts w:ascii="Times New Roman" w:hAnsi="Times New Roman"/>
                <w:sz w:val="16"/>
              </w:rPr>
            </w:pPr>
            <w:r>
              <w:rPr>
                <w:rFonts w:ascii="Times New Roman" w:hAnsi="Times New Roman"/>
                <w:sz w:val="16"/>
              </w:rPr>
              <w:t xml:space="preserve">К элементам сопряжения поверхностей относятся различные виды бортовых камней, пандусы, ступени, лестницы. Не допускается выполнение сопряжения поверхностей без обеспечения возможности подхода для </w:t>
            </w:r>
            <w:r>
              <w:rPr>
                <w:rFonts w:ascii="Times New Roman" w:hAnsi="Times New Roman"/>
                <w:sz w:val="16"/>
              </w:rPr>
              <w:t>МГН</w:t>
            </w:r>
            <w:r>
              <w:rPr>
                <w:rFonts w:ascii="Times New Roman" w:hAnsi="Times New Roman"/>
                <w:sz w:val="16"/>
              </w:rPr>
              <w:t>.</w:t>
            </w:r>
          </w:p>
          <w:p w14:paraId="770C0000">
            <w:pPr>
              <w:pStyle w:val="Style_3"/>
              <w:numPr>
                <w:ilvl w:val="0"/>
                <w:numId w:val="40"/>
              </w:numPr>
              <w:tabs>
                <w:tab w:leader="none" w:pos="451" w:val="left"/>
                <w:tab w:leader="none" w:pos="851" w:val="left"/>
              </w:tabs>
              <w:ind w:firstLine="284" w:left="0" w:right="33"/>
              <w:rPr>
                <w:rFonts w:ascii="Times New Roman" w:hAnsi="Times New Roman"/>
                <w:sz w:val="16"/>
              </w:rPr>
            </w:pPr>
            <w:r>
              <w:rPr>
                <w:rFonts w:ascii="Times New Roman" w:hAnsi="Times New Roman"/>
                <w:sz w:val="16"/>
              </w:rPr>
              <w:t xml:space="preserve">Все площадки должны быть обеспечены подходами для </w:t>
            </w:r>
            <w:r>
              <w:rPr>
                <w:rFonts w:ascii="Times New Roman" w:hAnsi="Times New Roman"/>
                <w:sz w:val="16"/>
              </w:rPr>
              <w:t>МГН</w:t>
            </w:r>
            <w:r>
              <w:rPr>
                <w:rFonts w:ascii="Times New Roman" w:hAnsi="Times New Roman"/>
                <w:sz w:val="16"/>
              </w:rPr>
              <w:t xml:space="preserve"> (при необходимости – пандусами). </w:t>
            </w:r>
          </w:p>
        </w:tc>
      </w:tr>
    </w:tbl>
    <w:p w14:paraId="780C0000">
      <w:pPr>
        <w:pStyle w:val="Style_3"/>
        <w:numPr>
          <w:ilvl w:val="0"/>
          <w:numId w:val="33"/>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Показатели минимальной обеспеченности элементами благоустройства территории жилого микрорайона (квартала) приведены в таблице 14.8</w:t>
      </w:r>
    </w:p>
    <w:p w14:paraId="790C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14.8</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1842"/>
        <w:gridCol w:w="1985"/>
        <w:gridCol w:w="2551"/>
      </w:tblGrid>
      <w:tr>
        <w:tc>
          <w:tcPr>
            <w:tcW w:type="dxa" w:w="3936"/>
            <w:tcBorders>
              <w:top w:color="000000" w:sz="4" w:val="single"/>
              <w:left w:color="000000" w:sz="4" w:val="single"/>
              <w:bottom w:color="000000" w:sz="4" w:val="single"/>
              <w:right w:color="000000" w:sz="4" w:val="single"/>
            </w:tcBorders>
          </w:tcPr>
          <w:p w14:paraId="7A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Наименование элемента благоустройства</w:t>
            </w:r>
          </w:p>
        </w:tc>
        <w:tc>
          <w:tcPr>
            <w:tcW w:type="dxa" w:w="1842"/>
            <w:tcBorders>
              <w:top w:color="000000" w:sz="4" w:val="single"/>
              <w:left w:color="000000" w:sz="4" w:val="single"/>
              <w:bottom w:color="000000" w:sz="4" w:val="single"/>
              <w:right w:color="000000" w:sz="4" w:val="single"/>
            </w:tcBorders>
          </w:tcPr>
          <w:p w14:paraId="7B0C0000">
            <w:pPr>
              <w:pStyle w:val="Style_7"/>
              <w:ind/>
              <w:jc w:val="center"/>
              <w:rPr>
                <w:rFonts w:ascii="Times New Roman" w:hAnsi="Times New Roman"/>
                <w:sz w:val="16"/>
              </w:rPr>
            </w:pPr>
            <w:r>
              <w:rPr>
                <w:rFonts w:ascii="Times New Roman" w:hAnsi="Times New Roman"/>
                <w:sz w:val="16"/>
              </w:rPr>
              <w:t>Удельные размеры элементов благоустройства</w:t>
            </w:r>
          </w:p>
        </w:tc>
        <w:tc>
          <w:tcPr>
            <w:tcW w:type="dxa" w:w="1985"/>
            <w:tcBorders>
              <w:top w:color="000000" w:sz="4" w:val="single"/>
              <w:left w:color="000000" w:sz="4" w:val="single"/>
              <w:bottom w:color="000000" w:sz="4" w:val="single"/>
              <w:right w:color="000000" w:sz="4" w:val="single"/>
            </w:tcBorders>
          </w:tcPr>
          <w:p w14:paraId="7C0C0000">
            <w:pPr>
              <w:pStyle w:val="Style_7"/>
              <w:ind/>
              <w:jc w:val="center"/>
              <w:rPr>
                <w:rFonts w:ascii="Times New Roman" w:hAnsi="Times New Roman"/>
                <w:sz w:val="16"/>
              </w:rPr>
            </w:pPr>
            <w:r>
              <w:rPr>
                <w:rFonts w:ascii="Times New Roman" w:hAnsi="Times New Roman"/>
                <w:sz w:val="16"/>
              </w:rPr>
              <w:t>Единица измерения</w:t>
            </w:r>
          </w:p>
        </w:tc>
        <w:tc>
          <w:tcPr>
            <w:tcW w:type="dxa" w:w="2551"/>
            <w:tcBorders>
              <w:top w:color="000000" w:sz="4" w:val="single"/>
              <w:left w:color="000000" w:sz="4" w:val="single"/>
              <w:bottom w:color="000000" w:sz="4" w:val="single"/>
              <w:right w:color="000000" w:sz="4" w:val="single"/>
            </w:tcBorders>
          </w:tcPr>
          <w:p w14:paraId="7D0C0000">
            <w:pPr>
              <w:pStyle w:val="Style_7"/>
              <w:ind/>
              <w:jc w:val="center"/>
              <w:rPr>
                <w:rFonts w:ascii="Times New Roman" w:hAnsi="Times New Roman"/>
                <w:sz w:val="16"/>
              </w:rPr>
            </w:pPr>
            <w:r>
              <w:rPr>
                <w:rFonts w:ascii="Times New Roman" w:hAnsi="Times New Roman"/>
                <w:sz w:val="16"/>
              </w:rPr>
              <w:t>Рекомендуемое расстояние от площадок до окон жилых и общественных зданий, м</w:t>
            </w:r>
          </w:p>
        </w:tc>
      </w:tr>
    </w:tbl>
    <w:p w14:paraId="7E0C0000">
      <w:pPr>
        <w:pStyle w:val="Style_3"/>
        <w:tabs>
          <w:tab w:leader="none" w:pos="851" w:val="left"/>
          <w:tab w:leader="none" w:pos="9356" w:val="left"/>
        </w:tabs>
        <w:ind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1842"/>
        <w:gridCol w:w="1985"/>
        <w:gridCol w:w="2551"/>
      </w:tblGrid>
      <w:tr>
        <w:trPr>
          <w:tblHeader/>
        </w:trPr>
        <w:tc>
          <w:tcPr>
            <w:tcW w:type="dxa" w:w="3936"/>
            <w:tcBorders>
              <w:top w:color="000000" w:sz="4" w:val="single"/>
              <w:left w:color="000000" w:sz="4" w:val="single"/>
              <w:bottom w:color="000000" w:sz="4" w:val="single"/>
              <w:right w:color="000000" w:sz="4" w:val="single"/>
            </w:tcBorders>
          </w:tcPr>
          <w:p w14:paraId="7F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842"/>
            <w:tcBorders>
              <w:top w:color="000000" w:sz="4" w:val="single"/>
              <w:left w:color="000000" w:sz="4" w:val="single"/>
              <w:bottom w:color="000000" w:sz="4" w:val="single"/>
              <w:right w:color="000000" w:sz="4" w:val="single"/>
            </w:tcBorders>
          </w:tcPr>
          <w:p w14:paraId="80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985"/>
            <w:tcBorders>
              <w:top w:color="000000" w:sz="4" w:val="single"/>
              <w:left w:color="000000" w:sz="4" w:val="single"/>
              <w:bottom w:color="000000" w:sz="4" w:val="single"/>
              <w:right w:color="000000" w:sz="4" w:val="single"/>
            </w:tcBorders>
          </w:tcPr>
          <w:p w14:paraId="810C0000">
            <w:pPr>
              <w:pStyle w:val="Style_7"/>
              <w:tabs>
                <w:tab w:leader="none" w:pos="281" w:val="left"/>
              </w:tabs>
              <w:ind/>
              <w:jc w:val="center"/>
              <w:rPr>
                <w:rFonts w:ascii="Times New Roman" w:hAnsi="Times New Roman"/>
                <w:sz w:val="16"/>
              </w:rPr>
            </w:pPr>
            <w:r>
              <w:rPr>
                <w:rFonts w:ascii="Times New Roman" w:hAnsi="Times New Roman"/>
                <w:sz w:val="16"/>
              </w:rPr>
              <w:t>3</w:t>
            </w:r>
          </w:p>
        </w:tc>
        <w:tc>
          <w:tcPr>
            <w:tcW w:type="dxa" w:w="2551"/>
            <w:tcBorders>
              <w:top w:color="000000" w:sz="4" w:val="single"/>
              <w:left w:color="000000" w:sz="4" w:val="single"/>
              <w:bottom w:color="000000" w:sz="4" w:val="single"/>
              <w:right w:color="000000" w:sz="4" w:val="single"/>
            </w:tcBorders>
          </w:tcPr>
          <w:p w14:paraId="820C0000">
            <w:pPr>
              <w:pStyle w:val="Style_7"/>
              <w:tabs>
                <w:tab w:leader="none" w:pos="281" w:val="left"/>
              </w:tabs>
              <w:ind/>
              <w:jc w:val="center"/>
              <w:rPr>
                <w:rFonts w:ascii="Times New Roman" w:hAnsi="Times New Roman"/>
                <w:sz w:val="16"/>
              </w:rPr>
            </w:pPr>
            <w:r>
              <w:rPr>
                <w:rFonts w:ascii="Times New Roman" w:hAnsi="Times New Roman"/>
                <w:sz w:val="16"/>
              </w:rPr>
              <w:t>4</w:t>
            </w:r>
          </w:p>
        </w:tc>
      </w:tr>
      <w:tr>
        <w:tc>
          <w:tcPr>
            <w:tcW w:type="dxa" w:w="3936"/>
            <w:tcBorders>
              <w:top w:color="000000" w:sz="4" w:val="single"/>
              <w:left w:color="000000" w:sz="4" w:val="single"/>
              <w:bottom w:color="000000" w:sz="4" w:val="single"/>
              <w:right w:color="000000" w:sz="4" w:val="single"/>
            </w:tcBorders>
          </w:tcPr>
          <w:p w14:paraId="83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Детские игровые площадки</w:t>
            </w:r>
          </w:p>
        </w:tc>
        <w:tc>
          <w:tcPr>
            <w:tcW w:type="dxa" w:w="1842"/>
            <w:tcBorders>
              <w:top w:color="000000" w:sz="4" w:val="single"/>
              <w:left w:color="000000" w:sz="4" w:val="single"/>
              <w:bottom w:color="000000" w:sz="4" w:val="single"/>
              <w:right w:color="000000" w:sz="4" w:val="single"/>
            </w:tcBorders>
          </w:tcPr>
          <w:p w14:paraId="84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0,4 – 0,7 (0,4*)</w:t>
            </w:r>
          </w:p>
        </w:tc>
        <w:tc>
          <w:tcPr>
            <w:tcW w:type="dxa" w:w="1985"/>
            <w:tcBorders>
              <w:top w:color="000000" w:sz="4" w:val="single"/>
              <w:left w:color="000000" w:sz="4" w:val="single"/>
              <w:bottom w:color="000000" w:sz="4" w:val="single"/>
              <w:right w:color="000000" w:sz="4" w:val="single"/>
            </w:tcBorders>
          </w:tcPr>
          <w:p w14:paraId="850C0000">
            <w:pPr>
              <w:pStyle w:val="Style_7"/>
              <w:tabs>
                <w:tab w:leader="none" w:pos="281" w:val="left"/>
              </w:tabs>
              <w:ind/>
              <w:rPr>
                <w:rFonts w:ascii="Times New Roman" w:hAnsi="Times New Roman"/>
                <w:sz w:val="16"/>
              </w:rPr>
            </w:pPr>
            <w:r>
              <w:rPr>
                <w:rFonts w:ascii="Times New Roman" w:hAnsi="Times New Roman"/>
                <w:sz w:val="16"/>
              </w:rPr>
              <w:t>м</w:t>
            </w:r>
            <w:r>
              <w:rPr>
                <w:rFonts w:ascii="Times New Roman" w:hAnsi="Times New Roman"/>
                <w:sz w:val="16"/>
                <w:vertAlign w:val="superscript"/>
              </w:rPr>
              <w:t>2</w:t>
            </w:r>
            <w:r>
              <w:rPr>
                <w:rFonts w:ascii="Times New Roman" w:hAnsi="Times New Roman"/>
                <w:sz w:val="16"/>
              </w:rPr>
              <w:t xml:space="preserve"> на 1 жителя в возрасте до 18 лет</w:t>
            </w:r>
          </w:p>
        </w:tc>
        <w:tc>
          <w:tcPr>
            <w:tcW w:type="dxa" w:w="2551"/>
            <w:tcBorders>
              <w:top w:color="000000" w:sz="4" w:val="single"/>
              <w:left w:color="000000" w:sz="4" w:val="single"/>
              <w:bottom w:color="000000" w:sz="4" w:val="single"/>
              <w:right w:color="000000" w:sz="4" w:val="single"/>
            </w:tcBorders>
          </w:tcPr>
          <w:p w14:paraId="86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w:t>
            </w:r>
          </w:p>
        </w:tc>
      </w:tr>
      <w:tr>
        <w:tc>
          <w:tcPr>
            <w:tcW w:type="dxa" w:w="3936"/>
            <w:tcBorders>
              <w:top w:color="000000" w:sz="4" w:val="single"/>
              <w:left w:color="000000" w:sz="4" w:val="single"/>
              <w:bottom w:color="000000" w:sz="4" w:val="single"/>
              <w:right w:color="000000" w:sz="4" w:val="single"/>
            </w:tcBorders>
          </w:tcPr>
          <w:p w14:paraId="87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Площадки отдыха взрослого населения</w:t>
            </w:r>
          </w:p>
        </w:tc>
        <w:tc>
          <w:tcPr>
            <w:tcW w:type="dxa" w:w="1842"/>
            <w:tcBorders>
              <w:top w:color="000000" w:sz="4" w:val="single"/>
              <w:left w:color="000000" w:sz="4" w:val="single"/>
              <w:bottom w:color="000000" w:sz="4" w:val="single"/>
              <w:right w:color="000000" w:sz="4" w:val="single"/>
            </w:tcBorders>
          </w:tcPr>
          <w:p w14:paraId="88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0,1 – 0,2 (0,1*)</w:t>
            </w:r>
          </w:p>
        </w:tc>
        <w:tc>
          <w:tcPr>
            <w:tcW w:type="dxa" w:w="1985"/>
            <w:tcBorders>
              <w:top w:color="000000" w:sz="4" w:val="single"/>
              <w:left w:color="000000" w:sz="4" w:val="single"/>
              <w:bottom w:color="000000" w:sz="4" w:val="single"/>
              <w:right w:color="000000" w:sz="4" w:val="single"/>
            </w:tcBorders>
          </w:tcPr>
          <w:p w14:paraId="89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w:t>
            </w:r>
            <w:r>
              <w:rPr>
                <w:rFonts w:ascii="Times New Roman" w:hAnsi="Times New Roman"/>
                <w:sz w:val="16"/>
                <w:vertAlign w:val="superscript"/>
              </w:rPr>
              <w:t>2</w:t>
            </w:r>
            <w:r>
              <w:rPr>
                <w:rFonts w:ascii="Times New Roman" w:hAnsi="Times New Roman"/>
                <w:sz w:val="16"/>
              </w:rPr>
              <w:t xml:space="preserve"> на 1 жителя в возрасте от 19 лет</w:t>
            </w:r>
          </w:p>
        </w:tc>
        <w:tc>
          <w:tcPr>
            <w:tcW w:type="dxa" w:w="2551"/>
            <w:tcBorders>
              <w:top w:color="000000" w:sz="4" w:val="single"/>
              <w:left w:color="000000" w:sz="4" w:val="single"/>
              <w:bottom w:color="000000" w:sz="4" w:val="single"/>
              <w:right w:color="000000" w:sz="4" w:val="single"/>
            </w:tcBorders>
          </w:tcPr>
          <w:p w14:paraId="8A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r>
      <w:tr>
        <w:tc>
          <w:tcPr>
            <w:tcW w:type="dxa" w:w="3936"/>
            <w:tcBorders>
              <w:top w:color="000000" w:sz="4" w:val="single"/>
              <w:left w:color="000000" w:sz="4" w:val="single"/>
              <w:bottom w:color="000000" w:sz="4" w:val="single"/>
              <w:right w:color="000000" w:sz="4" w:val="single"/>
            </w:tcBorders>
          </w:tcPr>
          <w:p w14:paraId="8B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Площадки для занятий физкультурой взрослого населения</w:t>
            </w:r>
          </w:p>
        </w:tc>
        <w:tc>
          <w:tcPr>
            <w:tcW w:type="dxa" w:w="1842"/>
            <w:tcBorders>
              <w:top w:color="000000" w:sz="4" w:val="single"/>
              <w:left w:color="000000" w:sz="4" w:val="single"/>
              <w:bottom w:color="000000" w:sz="4" w:val="single"/>
              <w:right w:color="000000" w:sz="4" w:val="single"/>
            </w:tcBorders>
          </w:tcPr>
          <w:p w14:paraId="8C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0,5 – 0,7</w:t>
            </w:r>
          </w:p>
        </w:tc>
        <w:tc>
          <w:tcPr>
            <w:tcW w:type="dxa" w:w="1985"/>
            <w:tcBorders>
              <w:top w:color="000000" w:sz="4" w:val="single"/>
              <w:left w:color="000000" w:sz="4" w:val="single"/>
              <w:bottom w:color="000000" w:sz="4" w:val="single"/>
              <w:right w:color="000000" w:sz="4" w:val="single"/>
            </w:tcBorders>
          </w:tcPr>
          <w:p w14:paraId="8D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w:t>
            </w:r>
            <w:r>
              <w:rPr>
                <w:rFonts w:ascii="Times New Roman" w:hAnsi="Times New Roman"/>
                <w:sz w:val="16"/>
                <w:vertAlign w:val="superscript"/>
              </w:rPr>
              <w:t>2</w:t>
            </w:r>
            <w:r>
              <w:rPr>
                <w:rFonts w:ascii="Times New Roman" w:hAnsi="Times New Roman"/>
                <w:sz w:val="16"/>
              </w:rPr>
              <w:t xml:space="preserve"> на 1 жителя в возрасте от 19 лет</w:t>
            </w:r>
          </w:p>
        </w:tc>
        <w:tc>
          <w:tcPr>
            <w:tcW w:type="dxa" w:w="2551"/>
            <w:tcBorders>
              <w:top w:color="000000" w:sz="4" w:val="single"/>
              <w:left w:color="000000" w:sz="4" w:val="single"/>
              <w:bottom w:color="000000" w:sz="4" w:val="single"/>
              <w:right w:color="000000" w:sz="4" w:val="single"/>
            </w:tcBorders>
          </w:tcPr>
          <w:p w14:paraId="8E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 – 40</w:t>
            </w:r>
          </w:p>
        </w:tc>
      </w:tr>
      <w:tr>
        <w:tc>
          <w:tcPr>
            <w:tcW w:type="dxa" w:w="3936"/>
            <w:tcBorders>
              <w:top w:color="000000" w:sz="4" w:val="single"/>
              <w:left w:color="000000" w:sz="4" w:val="single"/>
              <w:bottom w:color="000000" w:sz="4" w:val="single"/>
              <w:right w:color="000000" w:sz="4" w:val="single"/>
            </w:tcBorders>
          </w:tcPr>
          <w:p w14:paraId="8F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Площадки для хозяйственных целей (контейнерные площадки для сбора ТКО и крупногабаритного мусора)</w:t>
            </w:r>
          </w:p>
        </w:tc>
        <w:tc>
          <w:tcPr>
            <w:tcW w:type="dxa" w:w="1842"/>
            <w:tcBorders>
              <w:top w:color="000000" w:sz="4" w:val="single"/>
              <w:left w:color="000000" w:sz="4" w:val="single"/>
              <w:bottom w:color="000000" w:sz="4" w:val="single"/>
              <w:right w:color="000000" w:sz="4" w:val="single"/>
            </w:tcBorders>
          </w:tcPr>
          <w:p w14:paraId="90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0,02 – 0,03</w:t>
            </w:r>
          </w:p>
        </w:tc>
        <w:tc>
          <w:tcPr>
            <w:tcW w:type="dxa" w:w="1985"/>
            <w:tcBorders>
              <w:top w:color="000000" w:sz="4" w:val="single"/>
              <w:left w:color="000000" w:sz="4" w:val="single"/>
              <w:bottom w:color="000000" w:sz="4" w:val="single"/>
              <w:right w:color="000000" w:sz="4" w:val="single"/>
            </w:tcBorders>
          </w:tcPr>
          <w:p w14:paraId="91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w:t>
            </w:r>
            <w:r>
              <w:rPr>
                <w:rFonts w:ascii="Times New Roman" w:hAnsi="Times New Roman"/>
                <w:sz w:val="16"/>
                <w:vertAlign w:val="superscript"/>
              </w:rPr>
              <w:t>2</w:t>
            </w:r>
            <w:r>
              <w:rPr>
                <w:rFonts w:ascii="Times New Roman" w:hAnsi="Times New Roman"/>
                <w:sz w:val="16"/>
              </w:rPr>
              <w:t xml:space="preserve"> на 1 жителя</w:t>
            </w:r>
          </w:p>
        </w:tc>
        <w:tc>
          <w:tcPr>
            <w:tcW w:type="dxa" w:w="2551"/>
            <w:tcBorders>
              <w:top w:color="000000" w:sz="4" w:val="single"/>
              <w:left w:color="000000" w:sz="4" w:val="single"/>
              <w:bottom w:color="000000" w:sz="4" w:val="single"/>
              <w:right w:color="000000" w:sz="4" w:val="single"/>
            </w:tcBorders>
          </w:tcPr>
          <w:p w14:paraId="92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r>
      <w:tr>
        <w:trPr>
          <w:trHeight w:hRule="atLeast" w:val="85"/>
        </w:trPr>
        <w:tc>
          <w:tcPr>
            <w:tcW w:type="dxa" w:w="3936"/>
            <w:tcBorders>
              <w:top w:color="000000" w:sz="4" w:val="single"/>
              <w:left w:color="000000" w:sz="4" w:val="single"/>
              <w:bottom w:color="000000" w:sz="4" w:val="single"/>
              <w:right w:color="000000" w:sz="4" w:val="single"/>
            </w:tcBorders>
          </w:tcPr>
          <w:p w14:paraId="93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Площадки для выгула собак</w:t>
            </w:r>
          </w:p>
        </w:tc>
        <w:tc>
          <w:tcPr>
            <w:tcW w:type="dxa" w:w="1842"/>
            <w:tcBorders>
              <w:top w:color="000000" w:sz="4" w:val="single"/>
              <w:left w:color="000000" w:sz="4" w:val="single"/>
              <w:bottom w:color="000000" w:sz="4" w:val="single"/>
              <w:right w:color="000000" w:sz="4" w:val="single"/>
            </w:tcBorders>
          </w:tcPr>
          <w:p w14:paraId="94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1985"/>
            <w:tcBorders>
              <w:top w:color="000000" w:sz="4" w:val="single"/>
              <w:left w:color="000000" w:sz="4" w:val="single"/>
              <w:bottom w:color="000000" w:sz="4" w:val="single"/>
              <w:right w:color="000000" w:sz="4" w:val="single"/>
            </w:tcBorders>
          </w:tcPr>
          <w:p w14:paraId="95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w:t>
            </w:r>
            <w:r>
              <w:rPr>
                <w:rFonts w:ascii="Times New Roman" w:hAnsi="Times New Roman"/>
                <w:sz w:val="16"/>
                <w:vertAlign w:val="superscript"/>
              </w:rPr>
              <w:t>2</w:t>
            </w:r>
          </w:p>
        </w:tc>
        <w:tc>
          <w:tcPr>
            <w:tcW w:type="dxa" w:w="2551"/>
            <w:tcBorders>
              <w:top w:color="000000" w:sz="4" w:val="single"/>
              <w:left w:color="000000" w:sz="4" w:val="single"/>
              <w:bottom w:color="000000" w:sz="4" w:val="single"/>
              <w:right w:color="000000" w:sz="4" w:val="single"/>
            </w:tcBorders>
          </w:tcPr>
          <w:p w14:paraId="96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 – 40</w:t>
            </w:r>
          </w:p>
        </w:tc>
      </w:tr>
      <w:tr>
        <w:trPr>
          <w:trHeight w:hRule="atLeast" w:val="85"/>
        </w:trPr>
        <w:tc>
          <w:tcPr>
            <w:tcW w:type="dxa" w:w="3936"/>
            <w:tcBorders>
              <w:top w:color="000000" w:sz="4" w:val="single"/>
              <w:left w:color="000000" w:sz="4" w:val="single"/>
              <w:bottom w:color="000000" w:sz="4" w:val="single"/>
              <w:right w:color="000000" w:sz="4" w:val="single"/>
            </w:tcBorders>
          </w:tcPr>
          <w:p w14:paraId="97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Зелёные насаждения</w:t>
            </w:r>
          </w:p>
        </w:tc>
        <w:tc>
          <w:tcPr>
            <w:tcW w:type="dxa" w:w="1842"/>
            <w:tcBorders>
              <w:top w:color="000000" w:sz="4" w:val="single"/>
              <w:left w:color="000000" w:sz="4" w:val="single"/>
              <w:bottom w:color="000000" w:sz="4" w:val="single"/>
              <w:right w:color="000000" w:sz="4" w:val="single"/>
            </w:tcBorders>
          </w:tcPr>
          <w:p w14:paraId="98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 (3*)</w:t>
            </w:r>
          </w:p>
        </w:tc>
        <w:tc>
          <w:tcPr>
            <w:tcW w:type="dxa" w:w="1985"/>
            <w:tcBorders>
              <w:top w:color="000000" w:sz="4" w:val="single"/>
              <w:left w:color="000000" w:sz="4" w:val="single"/>
              <w:bottom w:color="000000" w:sz="4" w:val="single"/>
              <w:right w:color="000000" w:sz="4" w:val="single"/>
            </w:tcBorders>
          </w:tcPr>
          <w:p w14:paraId="99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w:t>
            </w:r>
            <w:r>
              <w:rPr>
                <w:rFonts w:ascii="Times New Roman" w:hAnsi="Times New Roman"/>
                <w:sz w:val="16"/>
                <w:vertAlign w:val="superscript"/>
              </w:rPr>
              <w:t>2</w:t>
            </w:r>
            <w:r>
              <w:rPr>
                <w:rFonts w:ascii="Times New Roman" w:hAnsi="Times New Roman"/>
                <w:sz w:val="16"/>
              </w:rPr>
              <w:t xml:space="preserve"> на 1 жителя</w:t>
            </w:r>
          </w:p>
        </w:tc>
        <w:tc>
          <w:tcPr>
            <w:tcW w:type="dxa" w:w="2551"/>
            <w:tcBorders>
              <w:top w:color="000000" w:sz="4" w:val="single"/>
              <w:left w:color="000000" w:sz="4" w:val="single"/>
              <w:bottom w:color="000000" w:sz="4" w:val="single"/>
              <w:right w:color="000000" w:sz="4" w:val="single"/>
            </w:tcBorders>
          </w:tcPr>
          <w:p w14:paraId="9A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bl>
    <w:p w14:paraId="9B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9C0C0000">
            <w:pPr>
              <w:tabs>
                <w:tab w:leader="none" w:pos="476" w:val="left"/>
              </w:tabs>
              <w:ind w:firstLine="284" w:left="0" w:right="33"/>
              <w:jc w:val="both"/>
              <w:rPr>
                <w:rFonts w:ascii="Times New Roman" w:hAnsi="Times New Roman"/>
                <w:sz w:val="16"/>
              </w:rPr>
            </w:pPr>
            <w:r>
              <w:rPr>
                <w:rFonts w:ascii="Times New Roman" w:hAnsi="Times New Roman"/>
                <w:sz w:val="16"/>
              </w:rPr>
              <w:t>* В скобках приведены удельные размеры элементов благоустройства в границах придомовой территории. При недостатке площади для размещения в полном объёме обязательных элементов благоустройства в границах придомовой территории допускается их размещение на территории общего пользования.</w:t>
            </w:r>
          </w:p>
          <w:p w14:paraId="9D0C0000">
            <w:pPr>
              <w:tabs>
                <w:tab w:leader="none" w:pos="476" w:val="left"/>
              </w:tabs>
              <w:ind w:firstLine="284" w:left="0" w:right="33"/>
              <w:jc w:val="both"/>
              <w:rPr>
                <w:rFonts w:ascii="Times New Roman" w:hAnsi="Times New Roman"/>
                <w:sz w:val="16"/>
              </w:rPr>
            </w:pPr>
          </w:p>
          <w:p w14:paraId="9E0C0000">
            <w:pPr>
              <w:tabs>
                <w:tab w:leader="none" w:pos="476" w:val="left"/>
              </w:tabs>
              <w:ind w:firstLine="284" w:left="0" w:right="33"/>
              <w:jc w:val="both"/>
              <w:rPr>
                <w:rFonts w:ascii="Times New Roman" w:hAnsi="Times New Roman"/>
                <w:sz w:val="16"/>
              </w:rPr>
            </w:pPr>
            <w:r>
              <w:rPr>
                <w:rFonts w:ascii="Times New Roman" w:hAnsi="Times New Roman"/>
                <w:sz w:val="16"/>
              </w:rPr>
              <w:t>Примечания:</w:t>
            </w:r>
          </w:p>
          <w:p w14:paraId="9F0C0000">
            <w:pPr>
              <w:pStyle w:val="Style_3"/>
              <w:numPr>
                <w:ilvl w:val="0"/>
                <w:numId w:val="41"/>
              </w:numPr>
              <w:tabs>
                <w:tab w:leader="none" w:pos="476" w:val="left"/>
                <w:tab w:leader="none" w:pos="851" w:val="left"/>
              </w:tabs>
              <w:ind w:firstLine="284" w:left="0" w:right="33"/>
              <w:rPr>
                <w:rFonts w:ascii="Times New Roman" w:hAnsi="Times New Roman"/>
                <w:sz w:val="16"/>
              </w:rPr>
            </w:pPr>
            <w:r>
              <w:rPr>
                <w:rFonts w:ascii="Times New Roman" w:hAnsi="Times New Roman"/>
                <w:sz w:val="16"/>
              </w:rPr>
              <w:t>Количество жителей в возрасте до</w:t>
            </w:r>
            <w:r>
              <w:rPr>
                <w:rFonts w:ascii="Times New Roman" w:hAnsi="Times New Roman"/>
                <w:sz w:val="16"/>
              </w:rPr>
              <w:t xml:space="preserve"> 18 лет принимается в размере 21,5</w:t>
            </w:r>
            <w:r>
              <w:rPr>
                <w:rFonts w:ascii="Times New Roman" w:hAnsi="Times New Roman"/>
                <w:sz w:val="16"/>
              </w:rPr>
              <w:t>% от общего количества населения.</w:t>
            </w:r>
          </w:p>
          <w:p w14:paraId="A00C0000">
            <w:pPr>
              <w:pStyle w:val="Style_3"/>
              <w:numPr>
                <w:ilvl w:val="0"/>
                <w:numId w:val="41"/>
              </w:numPr>
              <w:tabs>
                <w:tab w:leader="none" w:pos="476" w:val="left"/>
                <w:tab w:leader="none" w:pos="851" w:val="left"/>
              </w:tabs>
              <w:ind w:firstLine="284" w:left="0" w:right="33"/>
              <w:rPr>
                <w:rFonts w:ascii="Times New Roman" w:hAnsi="Times New Roman"/>
                <w:sz w:val="16"/>
              </w:rPr>
            </w:pPr>
            <w:r>
              <w:rPr>
                <w:rFonts w:ascii="Times New Roman" w:hAnsi="Times New Roman"/>
                <w:sz w:val="16"/>
              </w:rPr>
              <w:t>Количество жителей в возрасте от</w:t>
            </w:r>
            <w:r>
              <w:rPr>
                <w:rFonts w:ascii="Times New Roman" w:hAnsi="Times New Roman"/>
                <w:sz w:val="16"/>
              </w:rPr>
              <w:t xml:space="preserve"> 19 лет принимается в размере 78,5</w:t>
            </w:r>
            <w:r>
              <w:rPr>
                <w:rFonts w:ascii="Times New Roman" w:hAnsi="Times New Roman"/>
                <w:sz w:val="16"/>
              </w:rPr>
              <w:t>% от общего количества населения.</w:t>
            </w:r>
          </w:p>
          <w:p w14:paraId="A10C0000">
            <w:pPr>
              <w:pStyle w:val="Style_3"/>
              <w:numPr>
                <w:ilvl w:val="0"/>
                <w:numId w:val="41"/>
              </w:numPr>
              <w:tabs>
                <w:tab w:leader="none" w:pos="476" w:val="left"/>
                <w:tab w:leader="none" w:pos="851" w:val="left"/>
              </w:tabs>
              <w:ind w:firstLine="284" w:left="0" w:right="33"/>
              <w:rPr>
                <w:rFonts w:ascii="Times New Roman" w:hAnsi="Times New Roman"/>
                <w:sz w:val="16"/>
              </w:rPr>
            </w:pPr>
            <w:r>
              <w:rPr>
                <w:rFonts w:ascii="Times New Roman" w:hAnsi="Times New Roman"/>
                <w:sz w:val="16"/>
              </w:rPr>
              <w:t>Рекомендуемый размер детской игровой площадки для детей до 3 лет – от 50 до 70 м</w:t>
            </w:r>
            <w:r>
              <w:rPr>
                <w:rFonts w:ascii="Times New Roman" w:hAnsi="Times New Roman"/>
                <w:sz w:val="16"/>
                <w:vertAlign w:val="superscript"/>
              </w:rPr>
              <w:t>2</w:t>
            </w:r>
            <w:r>
              <w:rPr>
                <w:rFonts w:ascii="Times New Roman" w:hAnsi="Times New Roman"/>
                <w:sz w:val="16"/>
              </w:rPr>
              <w:t>.</w:t>
            </w:r>
          </w:p>
          <w:p w14:paraId="A20C0000">
            <w:pPr>
              <w:pStyle w:val="Style_3"/>
              <w:numPr>
                <w:ilvl w:val="0"/>
                <w:numId w:val="41"/>
              </w:numPr>
              <w:tabs>
                <w:tab w:leader="none" w:pos="476" w:val="left"/>
                <w:tab w:leader="none" w:pos="851" w:val="left"/>
              </w:tabs>
              <w:ind w:firstLine="284" w:left="0" w:right="33"/>
              <w:rPr>
                <w:rFonts w:ascii="Times New Roman" w:hAnsi="Times New Roman"/>
                <w:sz w:val="16"/>
              </w:rPr>
            </w:pPr>
            <w:r>
              <w:rPr>
                <w:rFonts w:ascii="Times New Roman" w:hAnsi="Times New Roman"/>
                <w:sz w:val="16"/>
              </w:rPr>
              <w:t>Рекомендуемый размер детской игровой площадки для детей от 3 до 7 лет – от 70 до 150 м</w:t>
            </w:r>
            <w:r>
              <w:rPr>
                <w:rFonts w:ascii="Times New Roman" w:hAnsi="Times New Roman"/>
                <w:sz w:val="16"/>
                <w:vertAlign w:val="superscript"/>
              </w:rPr>
              <w:t>2</w:t>
            </w:r>
            <w:r>
              <w:rPr>
                <w:rFonts w:ascii="Times New Roman" w:hAnsi="Times New Roman"/>
                <w:sz w:val="16"/>
              </w:rPr>
              <w:t>.</w:t>
            </w:r>
          </w:p>
          <w:p w14:paraId="A30C0000">
            <w:pPr>
              <w:pStyle w:val="Style_3"/>
              <w:numPr>
                <w:ilvl w:val="0"/>
                <w:numId w:val="41"/>
              </w:numPr>
              <w:tabs>
                <w:tab w:leader="none" w:pos="476" w:val="left"/>
                <w:tab w:leader="none" w:pos="851" w:val="left"/>
              </w:tabs>
              <w:ind w:firstLine="284" w:left="0" w:right="33"/>
              <w:rPr>
                <w:rFonts w:ascii="Times New Roman" w:hAnsi="Times New Roman"/>
                <w:sz w:val="16"/>
              </w:rPr>
            </w:pPr>
            <w:r>
              <w:rPr>
                <w:rFonts w:ascii="Times New Roman" w:hAnsi="Times New Roman"/>
                <w:sz w:val="16"/>
              </w:rPr>
              <w:t>При планируемом размещении нескольких жилых зданий в границах микрорайона (квартала) в целях формирования комфортной городской среды необходимо на разных детских игровых площадках размещать различное игровое оборудование.</w:t>
            </w:r>
          </w:p>
          <w:p w14:paraId="A40C0000">
            <w:pPr>
              <w:pStyle w:val="Style_3"/>
              <w:numPr>
                <w:ilvl w:val="0"/>
                <w:numId w:val="41"/>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Перечень игрового оборудования, рекомендуемого для размещения на детских игровых площадках приведён в таблице 14.9. </w:t>
            </w:r>
          </w:p>
          <w:p w14:paraId="A50C0000">
            <w:pPr>
              <w:pStyle w:val="Style_3"/>
              <w:numPr>
                <w:ilvl w:val="0"/>
                <w:numId w:val="41"/>
              </w:numPr>
              <w:tabs>
                <w:tab w:leader="none" w:pos="476" w:val="left"/>
                <w:tab w:leader="none" w:pos="851" w:val="left"/>
              </w:tabs>
              <w:ind w:firstLine="284" w:left="0" w:right="33"/>
              <w:rPr>
                <w:rFonts w:ascii="Times New Roman" w:hAnsi="Times New Roman"/>
                <w:sz w:val="16"/>
              </w:rPr>
            </w:pPr>
            <w:r>
              <w:rPr>
                <w:rFonts w:ascii="Times New Roman" w:hAnsi="Times New Roman"/>
                <w:sz w:val="16"/>
              </w:rPr>
              <w:t>Детские игровые площадки следует изолировать от транзитного пешеходного движения, проездов, разворотных площадок, гостевых стоянок автомобилей, контейнерных площадок.</w:t>
            </w:r>
          </w:p>
          <w:p w14:paraId="A60C0000">
            <w:pPr>
              <w:pStyle w:val="Style_3"/>
              <w:numPr>
                <w:ilvl w:val="0"/>
                <w:numId w:val="41"/>
              </w:numPr>
              <w:tabs>
                <w:tab w:leader="none" w:pos="476" w:val="left"/>
                <w:tab w:leader="none" w:pos="851" w:val="left"/>
              </w:tabs>
              <w:ind w:firstLine="284" w:left="0" w:right="33"/>
              <w:rPr>
                <w:rFonts w:ascii="Times New Roman" w:hAnsi="Times New Roman"/>
                <w:sz w:val="16"/>
              </w:rPr>
            </w:pPr>
            <w:r>
              <w:rPr>
                <w:rFonts w:ascii="Times New Roman" w:hAnsi="Times New Roman"/>
                <w:sz w:val="16"/>
              </w:rPr>
              <w:t>Не менее 50 % периметра детских игровых площадок следует предусматривать с озеленением с посадкой деревьев и кустарников.</w:t>
            </w:r>
          </w:p>
          <w:p w14:paraId="A70C0000">
            <w:pPr>
              <w:pStyle w:val="Style_3"/>
              <w:numPr>
                <w:ilvl w:val="0"/>
                <w:numId w:val="41"/>
              </w:numPr>
              <w:tabs>
                <w:tab w:leader="none" w:pos="476" w:val="left"/>
                <w:tab w:leader="none" w:pos="851" w:val="left"/>
              </w:tabs>
              <w:ind w:firstLine="284" w:left="0" w:right="33"/>
              <w:rPr>
                <w:rFonts w:ascii="Times New Roman" w:hAnsi="Times New Roman"/>
                <w:sz w:val="16"/>
              </w:rPr>
            </w:pPr>
            <w:r>
              <w:rPr>
                <w:rFonts w:ascii="Times New Roman" w:hAnsi="Times New Roman"/>
                <w:sz w:val="16"/>
              </w:rPr>
              <w:t>Минимальный размер площадок для тихого отдыха и настольных игр взрослого населения – от 15 до 20 м</w:t>
            </w:r>
            <w:r>
              <w:rPr>
                <w:rFonts w:ascii="Times New Roman" w:hAnsi="Times New Roman"/>
                <w:sz w:val="16"/>
                <w:vertAlign w:val="superscript"/>
              </w:rPr>
              <w:t>2</w:t>
            </w:r>
            <w:r>
              <w:rPr>
                <w:rFonts w:ascii="Times New Roman" w:hAnsi="Times New Roman"/>
                <w:sz w:val="16"/>
              </w:rPr>
              <w:t>.</w:t>
            </w:r>
          </w:p>
          <w:p w14:paraId="A8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Рекомендуемый размер площадок для тихого отдыха и настольных игр взрослого населения – от 50 до 100 м</w:t>
            </w:r>
            <w:r>
              <w:rPr>
                <w:rFonts w:ascii="Times New Roman" w:hAnsi="Times New Roman"/>
                <w:sz w:val="16"/>
                <w:vertAlign w:val="superscript"/>
              </w:rPr>
              <w:t>2</w:t>
            </w:r>
            <w:r>
              <w:rPr>
                <w:rFonts w:ascii="Times New Roman" w:hAnsi="Times New Roman"/>
                <w:sz w:val="16"/>
              </w:rPr>
              <w:t>.</w:t>
            </w:r>
          </w:p>
          <w:p w14:paraId="A9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Расстояние от площадок для занятий физкультурой взрослого населения до окон жилых и общественных зданий необходимо принимать в зависимости от шумовых характеристик площадок и наличия естественных и искусственных экранов, препятствующих распространению звука.</w:t>
            </w:r>
          </w:p>
          <w:p w14:paraId="AA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При планируемом размещении нескольких жилых зданий в границах микрорайона (квартала) в целях формирования комфортной городской среды необходимо предусматривать различное функциональное назначение площадок для занятий физкультурой взрослого населения, включая размещение различного спортивного оборудования.</w:t>
            </w:r>
          </w:p>
          <w:p w14:paraId="AB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 xml:space="preserve">Перечень рекомендуемого функционального назначения площадок для занятий физкультурой взрослого населения приведён в таблице 14.10. </w:t>
            </w:r>
          </w:p>
          <w:p w14:paraId="AC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Не менее 50</w:t>
            </w:r>
            <w:r>
              <w:rPr>
                <w:rFonts w:ascii="Times New Roman" w:hAnsi="Times New Roman"/>
                <w:sz w:val="16"/>
              </w:rPr>
              <w:t>% периметра площадок для занятий физкультурой и площадок для отдыха взрослого населения следует предусматривать с озеленением с посадкой деревьев и кустарников.</w:t>
            </w:r>
          </w:p>
          <w:p w14:paraId="AD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Устройство детских игровых площадок, площадок отдыха взрослого населения и площадок для занятий физкультурой взрослого населения допускается на эксплуатируемой кровле с учётом требования действующего законодательства по пожарной безопасности и санитарно-эпидемиологических требований.</w:t>
            </w:r>
          </w:p>
          <w:p w14:paraId="AE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Детские игровые площадки, площадки отдыха взрослого населения и площадки для занятий физкультурой взрослого населения допускается размещать на территориях общего пользования в границах микрорайона (квартала).</w:t>
            </w:r>
          </w:p>
          <w:p w14:paraId="AF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Допускается уменьшать, но не более чем на 50%, удельные размеры детских игровых площадок, площадок отдыха взрослого населения и площадок для занятий физкультурой взрослого населения: в стеснённых условиях; в районах с пыльными бурями при условии создания закрытых сооружений для хозяйственных целей; при формировании единого физкультурно-оздоровительного комплекса (ФОК) микрорайона для школьников и взрослых. При этом, общая площадь территории, занимаемой детскими игровыми площадками, площадками отдыха взрослого населения и площадками для занятий физкультурой взрослого населения, должна быть не менее 5% общей площади проектируемой части жилой зоны микрорайона (квартала).</w:t>
            </w:r>
          </w:p>
          <w:p w14:paraId="B0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 xml:space="preserve">В расчётную площадь отдельных участков озеленённой территории включаются площадки отдыха взрослого населения, детские игровые площадки (в том числе групповые площадки встроенных, встроенно-пристроенных и пристроенных дошкольных образовательных организаций, если они расположены в границах внутридомовой территории), пешеходные дорожки, если они занимают не более 30% общей площади участка. </w:t>
            </w:r>
          </w:p>
          <w:p w14:paraId="B1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На озеленённых территориях общего пользования жилого микрорайона (квартала) рекомендуется размещать детские игровые площадки для детей младшего и среднего школьного возраста, комплексные игровые площадки.</w:t>
            </w:r>
          </w:p>
          <w:p w14:paraId="B2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 xml:space="preserve">Детские игровые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В таком случае рекомендуемые размеры площадок: </w:t>
            </w:r>
          </w:p>
          <w:p w14:paraId="B30C0000">
            <w:pPr>
              <w:pStyle w:val="Style_7"/>
              <w:tabs>
                <w:tab w:leader="none" w:pos="426" w:val="left"/>
                <w:tab w:leader="none" w:pos="851" w:val="left"/>
              </w:tabs>
              <w:ind w:firstLine="284" w:left="0" w:right="33"/>
              <w:jc w:val="both"/>
              <w:rPr>
                <w:rFonts w:ascii="Times New Roman" w:hAnsi="Times New Roman"/>
                <w:sz w:val="16"/>
              </w:rPr>
            </w:pPr>
            <w:r>
              <w:rPr>
                <w:rFonts w:ascii="Times New Roman" w:hAnsi="Times New Roman"/>
                <w:sz w:val="16"/>
              </w:rPr>
              <w:t>для детей младшего и среднего школьного возраста – от 100 до 300 м</w:t>
            </w:r>
            <w:r>
              <w:rPr>
                <w:rFonts w:ascii="Times New Roman" w:hAnsi="Times New Roman"/>
                <w:sz w:val="16"/>
                <w:vertAlign w:val="superscript"/>
              </w:rPr>
              <w:t>2</w:t>
            </w:r>
            <w:r>
              <w:rPr>
                <w:rFonts w:ascii="Times New Roman" w:hAnsi="Times New Roman"/>
                <w:sz w:val="16"/>
              </w:rPr>
              <w:t>;</w:t>
            </w:r>
          </w:p>
          <w:p w14:paraId="B40C0000">
            <w:pPr>
              <w:pStyle w:val="Style_7"/>
              <w:tabs>
                <w:tab w:leader="none" w:pos="426" w:val="left"/>
                <w:tab w:leader="none" w:pos="851" w:val="left"/>
              </w:tabs>
              <w:ind w:firstLine="284" w:left="0" w:right="33"/>
              <w:jc w:val="both"/>
              <w:rPr>
                <w:rFonts w:ascii="Times New Roman" w:hAnsi="Times New Roman"/>
                <w:sz w:val="16"/>
              </w:rPr>
            </w:pPr>
            <w:r>
              <w:rPr>
                <w:rFonts w:ascii="Times New Roman" w:hAnsi="Times New Roman"/>
                <w:sz w:val="16"/>
              </w:rPr>
              <w:t>комплексных игровых площадок – от 900 до 1 600 м</w:t>
            </w:r>
            <w:r>
              <w:rPr>
                <w:rFonts w:ascii="Times New Roman" w:hAnsi="Times New Roman"/>
                <w:sz w:val="16"/>
                <w:vertAlign w:val="superscript"/>
              </w:rPr>
              <w:t>2</w:t>
            </w:r>
            <w:r>
              <w:rPr>
                <w:rFonts w:ascii="Times New Roman" w:hAnsi="Times New Roman"/>
                <w:sz w:val="16"/>
              </w:rPr>
              <w:t>.</w:t>
            </w:r>
          </w:p>
          <w:p w14:paraId="B5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 xml:space="preserve">При планируемом размещении нескольких жилых зданий в границах микрорайона (квартала) в целях формирования комфортной городской среды допускается размещение одной контейнерной площадки для сбора ТКО при условии соблюдения её удельных размеров. </w:t>
            </w:r>
          </w:p>
          <w:p w14:paraId="B6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крупногабаритных отходов (КГО).</w:t>
            </w:r>
          </w:p>
          <w:p w14:paraId="B7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Контейнерные площадки, независимо от видов мусоросборников (контейнеров и бункеров) должны иметь подъездной путь, твёрдое (асфальтовое, асфальтобетонное,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B8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Расстояние от контейнерных площадок до жилых домов должно быть не более 100 метров.</w:t>
            </w:r>
          </w:p>
          <w:p w14:paraId="B9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Расстояние от контейнерных площадок до жилых домов, детских игровых площадок, площадок отдыха взрослого населения и площадок для занятий физкультурой взрослого населения должно быть не менее 20 метров. На основании результатов оценки заявки на создание места (площадки) накопления ТКО на предмет её соответствия санитарно-эпидемиологическим требованиям допускается уменьшение расстояния до 15 метров.</w:t>
            </w:r>
          </w:p>
          <w:p w14:paraId="BA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В случае раздельного накопления отходов расстояние от контейнерных площадок до жилых домов, детских игровых площадок, площадок отдыха взрослого населения и площадок для занятий физкультурой взрослого населения должно быть не менее 8 метров.</w:t>
            </w:r>
          </w:p>
          <w:p w14:paraId="BB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 xml:space="preserve">Исходя из сложившейся градостроительной ситуации размещение на территории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xml:space="preserve"> </w:t>
            </w:r>
            <w:r>
              <w:rPr>
                <w:rFonts w:ascii="Times New Roman" w:hAnsi="Times New Roman"/>
                <w:sz w:val="16"/>
              </w:rPr>
              <w:t xml:space="preserve">площадок для выгула собак ограничено. Предлагается их размещение как районных объектов на территории существующих и создаваемых парков </w:t>
            </w:r>
            <w:r>
              <w:rPr>
                <w:rFonts w:ascii="Times New Roman" w:hAnsi="Times New Roman"/>
                <w:sz w:val="16"/>
              </w:rPr>
              <w:t>и скверов.</w:t>
            </w:r>
            <w:r>
              <w:rPr>
                <w:rFonts w:ascii="Times New Roman" w:hAnsi="Times New Roman"/>
                <w:sz w:val="16"/>
              </w:rPr>
              <w:t xml:space="preserve"> Размеры таких площадок рекомендуется принимать от 400 до 1 000 </w:t>
            </w:r>
            <w:r>
              <w:rPr>
                <w:rFonts w:ascii="Times New Roman" w:hAnsi="Times New Roman"/>
                <w:sz w:val="16"/>
              </w:rPr>
              <w:t>м</w:t>
            </w:r>
            <w:r>
              <w:rPr>
                <w:rFonts w:ascii="Times New Roman" w:hAnsi="Times New Roman"/>
                <w:sz w:val="16"/>
                <w:vertAlign w:val="superscript"/>
              </w:rPr>
              <w:t>2</w:t>
            </w:r>
            <w:r>
              <w:rPr>
                <w:rFonts w:ascii="Times New Roman" w:hAnsi="Times New Roman"/>
                <w:sz w:val="16"/>
              </w:rPr>
              <w:t>.</w:t>
            </w:r>
          </w:p>
          <w:p w14:paraId="BC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 xml:space="preserve">Площадки для выгула собак рекомендуется </w:t>
            </w:r>
            <w:r>
              <w:rPr>
                <w:rFonts w:ascii="Times New Roman" w:hAnsi="Times New Roman"/>
                <w:sz w:val="16"/>
              </w:rPr>
              <w:t>размещать за границами придомовой территории:</w:t>
            </w:r>
          </w:p>
          <w:p w14:paraId="BD0C0000">
            <w:pPr>
              <w:pStyle w:val="Style_7"/>
              <w:tabs>
                <w:tab w:leader="none" w:pos="426" w:val="left"/>
                <w:tab w:leader="none" w:pos="851" w:val="left"/>
              </w:tabs>
              <w:ind w:firstLine="284" w:left="0" w:right="33"/>
              <w:jc w:val="both"/>
              <w:rPr>
                <w:rFonts w:ascii="Times New Roman" w:hAnsi="Times New Roman"/>
                <w:sz w:val="16"/>
              </w:rPr>
            </w:pPr>
            <w:r>
              <w:rPr>
                <w:rFonts w:ascii="Times New Roman" w:hAnsi="Times New Roman"/>
                <w:sz w:val="16"/>
              </w:rPr>
              <w:t>на внутриквартальных территориях, в м</w:t>
            </w:r>
            <w:r>
              <w:rPr>
                <w:rFonts w:ascii="Times New Roman" w:hAnsi="Times New Roman"/>
                <w:sz w:val="16"/>
              </w:rPr>
              <w:t>естах сложившегося выгула собак;</w:t>
            </w:r>
          </w:p>
          <w:p w14:paraId="BE0C0000">
            <w:pPr>
              <w:pStyle w:val="Style_7"/>
              <w:tabs>
                <w:tab w:leader="none" w:pos="426" w:val="left"/>
                <w:tab w:leader="none" w:pos="851" w:val="left"/>
              </w:tabs>
              <w:ind w:firstLine="284" w:left="0" w:right="33"/>
              <w:jc w:val="both"/>
              <w:rPr>
                <w:rFonts w:ascii="Times New Roman" w:hAnsi="Times New Roman"/>
                <w:sz w:val="16"/>
              </w:rPr>
            </w:pPr>
            <w:r>
              <w:rPr>
                <w:rFonts w:ascii="Times New Roman" w:hAnsi="Times New Roman"/>
                <w:sz w:val="16"/>
              </w:rPr>
              <w:t>на территориях общего пользования, в том числе озеленённых территориях общего польз</w:t>
            </w:r>
            <w:r>
              <w:rPr>
                <w:rFonts w:ascii="Times New Roman" w:hAnsi="Times New Roman"/>
                <w:sz w:val="16"/>
              </w:rPr>
              <w:t>ования (сады, скверы, бульвары);</w:t>
            </w:r>
          </w:p>
          <w:p w14:paraId="BF0C0000">
            <w:pPr>
              <w:pStyle w:val="Style_7"/>
              <w:tabs>
                <w:tab w:leader="none" w:pos="426" w:val="left"/>
                <w:tab w:leader="none" w:pos="851" w:val="left"/>
              </w:tabs>
              <w:ind w:firstLine="284" w:left="0" w:right="33"/>
              <w:jc w:val="both"/>
              <w:rPr>
                <w:rFonts w:ascii="Times New Roman" w:hAnsi="Times New Roman"/>
                <w:sz w:val="16"/>
              </w:rPr>
            </w:pPr>
            <w:r>
              <w:rPr>
                <w:rFonts w:ascii="Times New Roman" w:hAnsi="Times New Roman"/>
                <w:sz w:val="16"/>
              </w:rPr>
              <w:t xml:space="preserve">на территориях ограниченного использования (охранных зонах воздушных линий электропередач до 110 </w:t>
            </w:r>
            <w:r>
              <w:rPr>
                <w:rFonts w:ascii="Times New Roman" w:hAnsi="Times New Roman"/>
                <w:sz w:val="16"/>
              </w:rPr>
              <w:t>кВ</w:t>
            </w:r>
            <w:r>
              <w:rPr>
                <w:rFonts w:ascii="Times New Roman" w:hAnsi="Times New Roman"/>
                <w:sz w:val="16"/>
              </w:rPr>
              <w:t>, охранных зонах подземных коммуникаций, полосах отвода автомобильной дороги и железной дороги, санитарно-защитных зонах предприятий);</w:t>
            </w:r>
          </w:p>
          <w:p w14:paraId="C00C0000">
            <w:pPr>
              <w:pStyle w:val="Style_7"/>
              <w:tabs>
                <w:tab w:leader="none" w:pos="426" w:val="left"/>
                <w:tab w:leader="none" w:pos="851" w:val="left"/>
              </w:tabs>
              <w:ind w:firstLine="284" w:left="0" w:right="33"/>
              <w:jc w:val="both"/>
              <w:rPr>
                <w:rFonts w:ascii="Times New Roman" w:hAnsi="Times New Roman"/>
                <w:sz w:val="16"/>
              </w:rPr>
            </w:pPr>
            <w:r>
              <w:rPr>
                <w:rFonts w:ascii="Times New Roman" w:hAnsi="Times New Roman"/>
                <w:sz w:val="16"/>
              </w:rPr>
              <w:t>за границами территории жилого микрорайона (квартала) при условии обе</w:t>
            </w:r>
            <w:r>
              <w:rPr>
                <w:rFonts w:ascii="Times New Roman" w:hAnsi="Times New Roman"/>
                <w:sz w:val="16"/>
              </w:rPr>
              <w:t>спечения пешеходной доступности.</w:t>
            </w:r>
          </w:p>
          <w:p w14:paraId="C1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В случае нахождения площадки в санитарной зоне второго пояса водоснабжения, ливневые стоки с площадки для выгула, должны собираться в систему открытых лотков с подачей в водонепроницаемые ёмкости для последующей утилизации.</w:t>
            </w:r>
          </w:p>
          <w:p w14:paraId="C2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Расстояние от площадок для выгула собак до окон жилых и общественных зданий необходимо принимать в зависимости от места размещения площадок для выгула собак, наличия естественных и искусственных экранов, препятствующих распространению звука.</w:t>
            </w:r>
          </w:p>
          <w:p w14:paraId="C3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В целях формирования комфортной городской среды рекомендуется предусматривать следующие типы озеленения территории: зелёные насаждения (древесная, кустарниковая и травянистая растительность), расположенные непосредственно на земельном участке; озеленение на открытых этажах, террасах и эксплуатируемых кровлях; вертикальное озеленение; экологические парковки; озеленение территории, используемой исключительно в целях проезда пожарной техники.</w:t>
            </w:r>
          </w:p>
          <w:p w14:paraId="C4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 xml:space="preserve">В расчётную площадь озеленения территории </w:t>
            </w:r>
            <w:r>
              <w:rPr>
                <w:rFonts w:ascii="Times New Roman" w:hAnsi="Times New Roman"/>
                <w:sz w:val="16"/>
              </w:rPr>
              <w:t>включается: 100% площади зелёных насаждений</w:t>
            </w:r>
            <w:r>
              <w:rPr>
                <w:rFonts w:ascii="Times New Roman" w:hAnsi="Times New Roman"/>
                <w:sz w:val="16"/>
              </w:rPr>
              <w:t xml:space="preserve"> (древесная, кустарниковая и травянистая растительность), расположенных непосредственно на земельном участке; 100% площади озеленения на открытых этажах, террасах и эксплуатируемых кровлях; 100% площади озеленения территории, используемой исключительно в целях проезда пожарной техники; 50% площади озеленения экологических парковок; 10% площади вертикального озеленения. </w:t>
            </w:r>
          </w:p>
          <w:p w14:paraId="C5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 xml:space="preserve">В расчётную площадь озеленения территории включаются крупномерные лиственные зелёные насаждения из расчёта: </w:t>
            </w:r>
          </w:p>
          <w:p w14:paraId="C60C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для посадочного материала с диаметром ствола от 4 до 8 см – 12 м2 озелен</w:t>
            </w:r>
            <w:r>
              <w:rPr>
                <w:rFonts w:ascii="Times New Roman" w:hAnsi="Times New Roman"/>
                <w:sz w:val="16"/>
              </w:rPr>
              <w:t>ённых территорий на одно дерево;</w:t>
            </w:r>
            <w:r>
              <w:rPr>
                <w:rFonts w:ascii="Times New Roman" w:hAnsi="Times New Roman"/>
                <w:sz w:val="16"/>
              </w:rPr>
              <w:t xml:space="preserve"> </w:t>
            </w:r>
          </w:p>
          <w:p w14:paraId="C70C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для посадочного материала с диаметром ствола от 8 до 16 см – 20 м2 озеленённых территорий на одно дерево</w:t>
            </w:r>
            <w:r>
              <w:rPr>
                <w:rFonts w:ascii="Times New Roman" w:hAnsi="Times New Roman"/>
                <w:sz w:val="16"/>
              </w:rPr>
              <w:t>;</w:t>
            </w:r>
            <w:r>
              <w:rPr>
                <w:rFonts w:ascii="Times New Roman" w:hAnsi="Times New Roman"/>
                <w:sz w:val="16"/>
              </w:rPr>
              <w:t xml:space="preserve"> </w:t>
            </w:r>
          </w:p>
          <w:p w14:paraId="C80C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для сохраняемых существующих крупномерных зелёных насаждений с диаметром ствола более 16 см – 40 м2 на одно дерево</w:t>
            </w:r>
            <w:r>
              <w:rPr>
                <w:rFonts w:ascii="Times New Roman" w:hAnsi="Times New Roman"/>
                <w:sz w:val="16"/>
              </w:rPr>
              <w:t>;</w:t>
            </w:r>
          </w:p>
          <w:p w14:paraId="C90C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для кустарников высотой от 1 до 2 м – 1 м2 озеленённ</w:t>
            </w:r>
            <w:r>
              <w:rPr>
                <w:rFonts w:ascii="Times New Roman" w:hAnsi="Times New Roman"/>
                <w:sz w:val="16"/>
              </w:rPr>
              <w:t>ых территорий на один кустарник;</w:t>
            </w:r>
          </w:p>
          <w:p w14:paraId="CA0C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для кустарников высотой 2 м и более – 2 м2 озеленённых территорий на один кустарник.</w:t>
            </w:r>
          </w:p>
          <w:p w14:paraId="CB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 xml:space="preserve">При озеленении в стеснённых условиях рекомендуется применять посадку деревьев в мощение. Минимальный размер посадочного места – 2 х 2 м, глубина посадочной ямы – 1,5 м. Для предотвращения </w:t>
            </w:r>
            <w:r>
              <w:rPr>
                <w:rFonts w:ascii="Times New Roman" w:hAnsi="Times New Roman"/>
                <w:sz w:val="16"/>
              </w:rPr>
              <w:t>вытаптывания</w:t>
            </w:r>
            <w:r>
              <w:rPr>
                <w:rFonts w:ascii="Times New Roman" w:hAnsi="Times New Roman"/>
                <w:sz w:val="16"/>
              </w:rPr>
              <w:t xml:space="preserve"> и уплотнения грунта место посадки защищается приствольной решёткой или приствольным ограждением. Ветви взрослых деревьев должны быть не ниже 2,5 м от уровня мощения, чтобы обеспечить </w:t>
            </w:r>
            <w:r>
              <w:rPr>
                <w:rFonts w:ascii="Times New Roman" w:hAnsi="Times New Roman"/>
                <w:sz w:val="16"/>
              </w:rPr>
              <w:t>просматриваемость</w:t>
            </w:r>
            <w:r>
              <w:rPr>
                <w:rFonts w:ascii="Times New Roman" w:hAnsi="Times New Roman"/>
                <w:sz w:val="16"/>
              </w:rPr>
              <w:t xml:space="preserve"> пространства. Минимальное расстояние между деревьями — 4 м при узкой кроне, 6–8 м — при широкой кроне.</w:t>
            </w:r>
          </w:p>
          <w:p w14:paraId="CC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 xml:space="preserve">Озеленение придомовой территории рекомендуется формировать между </w:t>
            </w:r>
            <w:r>
              <w:rPr>
                <w:rFonts w:ascii="Times New Roman" w:hAnsi="Times New Roman"/>
                <w:sz w:val="16"/>
              </w:rPr>
              <w:t>отмосткой</w:t>
            </w:r>
            <w:r>
              <w:rPr>
                <w:rFonts w:ascii="Times New Roman" w:hAnsi="Times New Roman"/>
                <w:sz w:val="16"/>
              </w:rPr>
              <w:t xml:space="preserve"> жилого дома и проездом, между площадками благоустройства и проездом, между проездом и внешними границами участка; покрытие площадок благоустройства рекомендуется делать проницаемым и высаживать в нем высокоствольные деревья. </w:t>
            </w:r>
          </w:p>
          <w:p w14:paraId="CD0C0000">
            <w:pPr>
              <w:pStyle w:val="Style_3"/>
              <w:numPr>
                <w:ilvl w:val="0"/>
                <w:numId w:val="41"/>
              </w:numPr>
              <w:tabs>
                <w:tab w:leader="none" w:pos="476" w:val="left"/>
                <w:tab w:leader="none" w:pos="567" w:val="left"/>
              </w:tabs>
              <w:ind w:firstLine="284" w:left="0" w:right="33"/>
              <w:rPr>
                <w:rFonts w:ascii="Times New Roman" w:hAnsi="Times New Roman"/>
                <w:color w:val="0070C0"/>
                <w:sz w:val="16"/>
              </w:rPr>
            </w:pPr>
            <w:r>
              <w:rPr>
                <w:rFonts w:ascii="Times New Roman" w:hAnsi="Times New Roman"/>
                <w:sz w:val="16"/>
              </w:rPr>
              <w:t>В расчётную площадь озеленения территории отдельно стоящих объектов общественного назначения, расположенных как в границах жилого микрорайона (квартала), так и за границами жилого микрорайона (квартала), включается: 100% площади зелёных насаждений (древесная, кустарниковая и травянистая растительность), расположенных непосредственно на земельном участке; 100% площади озеленения территории, используемой исключительно в целях проезда пожарной техники; 50% площади озеленения экологических парковок.</w:t>
            </w:r>
          </w:p>
        </w:tc>
      </w:tr>
    </w:tbl>
    <w:p w14:paraId="CE0C0000">
      <w:pPr>
        <w:pStyle w:val="Style_3"/>
        <w:numPr>
          <w:ilvl w:val="0"/>
          <w:numId w:val="33"/>
        </w:numPr>
        <w:tabs>
          <w:tab w:leader="none" w:pos="993" w:val="left"/>
          <w:tab w:leader="none" w:pos="9356" w:val="left"/>
        </w:tabs>
        <w:ind w:firstLine="567" w:left="0"/>
        <w:rPr>
          <w:rFonts w:ascii="Times New Roman" w:hAnsi="Times New Roman"/>
          <w:sz w:val="26"/>
        </w:rPr>
      </w:pPr>
      <w:r>
        <w:rPr>
          <w:rFonts w:ascii="Times New Roman" w:hAnsi="Times New Roman"/>
          <w:sz w:val="26"/>
        </w:rPr>
        <w:t>Перечень игрового оборудования, рекомендуемого для размещения на детских игровых площадках прив</w:t>
      </w:r>
      <w:r>
        <w:rPr>
          <w:rFonts w:ascii="Times New Roman" w:hAnsi="Times New Roman"/>
          <w:sz w:val="26"/>
        </w:rPr>
        <w:t>едён в таблице 14.9</w:t>
      </w:r>
    </w:p>
    <w:p w14:paraId="CF0C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14.9</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51"/>
        <w:gridCol w:w="3402"/>
        <w:gridCol w:w="4961"/>
      </w:tblGrid>
      <w:tr>
        <w:tc>
          <w:tcPr>
            <w:tcW w:type="dxa" w:w="1951"/>
            <w:tcBorders>
              <w:top w:color="000000" w:sz="4" w:val="single"/>
              <w:left w:color="000000" w:sz="4" w:val="single"/>
              <w:bottom w:color="000000" w:sz="4" w:val="single"/>
              <w:right w:color="000000" w:sz="4" w:val="single"/>
            </w:tcBorders>
          </w:tcPr>
          <w:p w14:paraId="D0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Возраст</w:t>
            </w:r>
          </w:p>
        </w:tc>
        <w:tc>
          <w:tcPr>
            <w:tcW w:type="dxa" w:w="3402"/>
            <w:tcBorders>
              <w:top w:color="000000" w:sz="4" w:val="single"/>
              <w:left w:color="000000" w:sz="4" w:val="single"/>
              <w:bottom w:color="000000" w:sz="4" w:val="single"/>
              <w:right w:color="000000" w:sz="4" w:val="single"/>
            </w:tcBorders>
          </w:tcPr>
          <w:p w14:paraId="D10C0000">
            <w:pPr>
              <w:pStyle w:val="Style_7"/>
              <w:ind/>
              <w:jc w:val="center"/>
              <w:rPr>
                <w:rFonts w:ascii="Times New Roman" w:hAnsi="Times New Roman"/>
                <w:sz w:val="16"/>
              </w:rPr>
            </w:pPr>
            <w:r>
              <w:rPr>
                <w:rFonts w:ascii="Times New Roman" w:hAnsi="Times New Roman"/>
                <w:sz w:val="16"/>
              </w:rPr>
              <w:t>Назначение оборудования</w:t>
            </w:r>
          </w:p>
        </w:tc>
        <w:tc>
          <w:tcPr>
            <w:tcW w:type="dxa" w:w="4961"/>
            <w:tcBorders>
              <w:top w:color="000000" w:sz="4" w:val="single"/>
              <w:left w:color="000000" w:sz="4" w:val="single"/>
              <w:bottom w:color="000000" w:sz="4" w:val="single"/>
              <w:right w:color="000000" w:sz="4" w:val="single"/>
            </w:tcBorders>
          </w:tcPr>
          <w:p w14:paraId="D20C0000">
            <w:pPr>
              <w:pStyle w:val="Style_7"/>
              <w:ind/>
              <w:jc w:val="center"/>
              <w:rPr>
                <w:rFonts w:ascii="Times New Roman" w:hAnsi="Times New Roman"/>
                <w:sz w:val="16"/>
              </w:rPr>
            </w:pPr>
            <w:r>
              <w:rPr>
                <w:rFonts w:ascii="Times New Roman" w:hAnsi="Times New Roman"/>
                <w:sz w:val="16"/>
              </w:rPr>
              <w:t>Игровое оборудование</w:t>
            </w:r>
          </w:p>
        </w:tc>
      </w:tr>
    </w:tbl>
    <w:p w14:paraId="D30C0000">
      <w:pPr>
        <w:pStyle w:val="Style_3"/>
        <w:tabs>
          <w:tab w:leader="none" w:pos="851" w:val="left"/>
          <w:tab w:leader="none" w:pos="9356" w:val="left"/>
        </w:tabs>
        <w:ind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51"/>
        <w:gridCol w:w="3402"/>
        <w:gridCol w:w="4961"/>
      </w:tblGrid>
      <w:tr>
        <w:trPr>
          <w:tblHeader/>
        </w:trPr>
        <w:tc>
          <w:tcPr>
            <w:tcW w:type="dxa" w:w="1951"/>
            <w:tcBorders>
              <w:top w:color="000000" w:sz="4" w:val="single"/>
              <w:left w:color="000000" w:sz="4" w:val="single"/>
              <w:bottom w:color="000000" w:sz="4" w:val="single"/>
              <w:right w:color="000000" w:sz="4" w:val="single"/>
            </w:tcBorders>
          </w:tcPr>
          <w:p w14:paraId="D4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3402"/>
            <w:tcBorders>
              <w:top w:color="000000" w:sz="4" w:val="single"/>
              <w:left w:color="000000" w:sz="4" w:val="single"/>
              <w:bottom w:color="000000" w:sz="4" w:val="single"/>
              <w:right w:color="000000" w:sz="4" w:val="single"/>
            </w:tcBorders>
          </w:tcPr>
          <w:p w14:paraId="D5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4961"/>
            <w:tcBorders>
              <w:top w:color="000000" w:sz="4" w:val="single"/>
              <w:left w:color="000000" w:sz="4" w:val="single"/>
              <w:bottom w:color="000000" w:sz="4" w:val="single"/>
              <w:right w:color="000000" w:sz="4" w:val="single"/>
            </w:tcBorders>
          </w:tcPr>
          <w:p w14:paraId="D60C0000">
            <w:pPr>
              <w:pStyle w:val="Style_7"/>
              <w:tabs>
                <w:tab w:leader="none" w:pos="281" w:val="left"/>
              </w:tabs>
              <w:ind/>
              <w:jc w:val="center"/>
              <w:rPr>
                <w:rFonts w:ascii="Times New Roman" w:hAnsi="Times New Roman"/>
                <w:sz w:val="16"/>
              </w:rPr>
            </w:pPr>
            <w:r>
              <w:rPr>
                <w:rFonts w:ascii="Times New Roman" w:hAnsi="Times New Roman"/>
                <w:sz w:val="16"/>
              </w:rPr>
              <w:t>3</w:t>
            </w:r>
          </w:p>
        </w:tc>
      </w:tr>
      <w:tr>
        <w:tc>
          <w:tcPr>
            <w:tcW w:type="dxa" w:w="1951"/>
            <w:vMerge w:val="restart"/>
            <w:tcBorders>
              <w:top w:color="000000" w:sz="4" w:val="single"/>
              <w:left w:color="000000" w:sz="4" w:val="single"/>
              <w:bottom w:color="000000" w:sz="4" w:val="single"/>
              <w:right w:color="000000" w:sz="4" w:val="single"/>
            </w:tcBorders>
          </w:tcPr>
          <w:p w14:paraId="D7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Дети </w:t>
            </w:r>
            <w:r>
              <w:rPr>
                <w:rFonts w:ascii="Times New Roman" w:hAnsi="Times New Roman"/>
                <w:sz w:val="16"/>
              </w:rPr>
              <w:t>преддошкольного</w:t>
            </w:r>
            <w:r>
              <w:rPr>
                <w:rFonts w:ascii="Times New Roman" w:hAnsi="Times New Roman"/>
                <w:sz w:val="16"/>
              </w:rPr>
              <w:t xml:space="preserve"> возраста (1 – 3 года)</w:t>
            </w:r>
          </w:p>
        </w:tc>
        <w:tc>
          <w:tcPr>
            <w:tcW w:type="dxa" w:w="3402"/>
            <w:tcBorders>
              <w:top w:color="000000" w:sz="4" w:val="single"/>
              <w:left w:color="000000" w:sz="4" w:val="single"/>
              <w:bottom w:color="000000" w:sz="4" w:val="single"/>
              <w:right w:color="000000" w:sz="4" w:val="single"/>
            </w:tcBorders>
          </w:tcPr>
          <w:p w14:paraId="D8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для тихих игр, тренировки усидчивости, терпения, развития фантазии</w:t>
            </w:r>
          </w:p>
        </w:tc>
        <w:tc>
          <w:tcPr>
            <w:tcW w:type="dxa" w:w="4961"/>
            <w:tcBorders>
              <w:top w:color="000000" w:sz="4" w:val="single"/>
              <w:left w:color="000000" w:sz="4" w:val="single"/>
              <w:bottom w:color="000000" w:sz="4" w:val="single"/>
              <w:right w:color="000000" w:sz="4" w:val="single"/>
            </w:tcBorders>
          </w:tcPr>
          <w:p w14:paraId="D90C0000">
            <w:pPr>
              <w:pStyle w:val="Style_7"/>
              <w:tabs>
                <w:tab w:leader="none" w:pos="281" w:val="left"/>
              </w:tabs>
              <w:ind/>
              <w:rPr>
                <w:rFonts w:ascii="Times New Roman" w:hAnsi="Times New Roman"/>
                <w:sz w:val="16"/>
              </w:rPr>
            </w:pPr>
            <w:r>
              <w:rPr>
                <w:rFonts w:ascii="Times New Roman" w:hAnsi="Times New Roman"/>
                <w:sz w:val="16"/>
              </w:rPr>
              <w:t>песочницы открытые и с крышами, домики</w:t>
            </w:r>
          </w:p>
        </w:tc>
      </w:tr>
      <w:tr>
        <w:tc>
          <w:tcPr>
            <w:tcW w:type="dxa" w:w="1951"/>
            <w:gridSpan w:val="1"/>
            <w:vMerge w:val="continue"/>
            <w:tcBorders>
              <w:top w:color="000000" w:sz="4" w:val="single"/>
              <w:left w:color="000000" w:sz="4" w:val="single"/>
              <w:bottom w:color="000000" w:sz="4" w:val="single"/>
              <w:right w:color="000000" w:sz="4" w:val="single"/>
            </w:tcBorders>
          </w:tcPr>
          <w:p/>
        </w:tc>
        <w:tc>
          <w:tcPr>
            <w:tcW w:type="dxa" w:w="3402"/>
            <w:tcBorders>
              <w:top w:color="000000" w:sz="4" w:val="single"/>
              <w:left w:color="000000" w:sz="4" w:val="single"/>
              <w:bottom w:color="000000" w:sz="4" w:val="single"/>
              <w:right w:color="000000" w:sz="4" w:val="single"/>
            </w:tcBorders>
          </w:tcPr>
          <w:p w14:paraId="DA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для тренировки лазания, ходьбы, перешагивания, </w:t>
            </w:r>
            <w:r>
              <w:rPr>
                <w:rFonts w:ascii="Times New Roman" w:hAnsi="Times New Roman"/>
                <w:sz w:val="16"/>
              </w:rPr>
              <w:t>подлезания</w:t>
            </w:r>
            <w:r>
              <w:rPr>
                <w:rFonts w:ascii="Times New Roman" w:hAnsi="Times New Roman"/>
                <w:sz w:val="16"/>
              </w:rPr>
              <w:t>, равновесия</w:t>
            </w:r>
          </w:p>
        </w:tc>
        <w:tc>
          <w:tcPr>
            <w:tcW w:type="dxa" w:w="4961"/>
            <w:tcBorders>
              <w:top w:color="000000" w:sz="4" w:val="single"/>
              <w:left w:color="000000" w:sz="4" w:val="single"/>
              <w:bottom w:color="000000" w:sz="4" w:val="single"/>
              <w:right w:color="000000" w:sz="4" w:val="single"/>
            </w:tcBorders>
          </w:tcPr>
          <w:p w14:paraId="DB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горки, пирамиды, шведские стенки, бумы, городки с пластиковыми спусками, переходами, физкультурными элементами</w:t>
            </w:r>
          </w:p>
        </w:tc>
      </w:tr>
      <w:tr>
        <w:tc>
          <w:tcPr>
            <w:tcW w:type="dxa" w:w="1951"/>
            <w:gridSpan w:val="1"/>
            <w:vMerge w:val="continue"/>
            <w:tcBorders>
              <w:top w:color="000000" w:sz="4" w:val="single"/>
              <w:left w:color="000000" w:sz="4" w:val="single"/>
              <w:bottom w:color="000000" w:sz="4" w:val="single"/>
              <w:right w:color="000000" w:sz="4" w:val="single"/>
            </w:tcBorders>
          </w:tcPr>
          <w:p/>
        </w:tc>
        <w:tc>
          <w:tcPr>
            <w:tcW w:type="dxa" w:w="3402"/>
            <w:tcBorders>
              <w:top w:color="000000" w:sz="4" w:val="single"/>
              <w:left w:color="000000" w:sz="4" w:val="single"/>
              <w:bottom w:color="000000" w:sz="4" w:val="single"/>
              <w:right w:color="000000" w:sz="4" w:val="single"/>
            </w:tcBorders>
          </w:tcPr>
          <w:p w14:paraId="DC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type="dxa" w:w="4961"/>
            <w:tcBorders>
              <w:top w:color="000000" w:sz="4" w:val="single"/>
              <w:left w:color="000000" w:sz="4" w:val="single"/>
              <w:bottom w:color="000000" w:sz="4" w:val="single"/>
              <w:right w:color="000000" w:sz="4" w:val="single"/>
            </w:tcBorders>
          </w:tcPr>
          <w:p w14:paraId="DD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качели, балансиры, качалки на пружинках, карусели</w:t>
            </w:r>
          </w:p>
        </w:tc>
      </w:tr>
      <w:tr>
        <w:tc>
          <w:tcPr>
            <w:tcW w:type="dxa" w:w="1951"/>
            <w:vMerge w:val="restart"/>
            <w:tcBorders>
              <w:top w:color="000000" w:sz="4" w:val="single"/>
              <w:left w:color="000000" w:sz="4" w:val="single"/>
              <w:bottom w:color="000000" w:sz="4" w:val="single"/>
              <w:right w:color="000000" w:sz="4" w:val="single"/>
            </w:tcBorders>
          </w:tcPr>
          <w:p w14:paraId="DE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Дети дошкольного возраста (3 – 7 лет)</w:t>
            </w:r>
          </w:p>
        </w:tc>
        <w:tc>
          <w:tcPr>
            <w:tcW w:type="dxa" w:w="3402"/>
            <w:tcBorders>
              <w:top w:color="000000" w:sz="4" w:val="single"/>
              <w:left w:color="000000" w:sz="4" w:val="single"/>
              <w:bottom w:color="000000" w:sz="4" w:val="single"/>
              <w:right w:color="000000" w:sz="4" w:val="single"/>
            </w:tcBorders>
          </w:tcPr>
          <w:p w14:paraId="DF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для обучения и совершенствования лазания, равновесия, перешагивания, перепрыгивания, спрыгивания</w:t>
            </w:r>
          </w:p>
        </w:tc>
        <w:tc>
          <w:tcPr>
            <w:tcW w:type="dxa" w:w="4961"/>
            <w:tcBorders>
              <w:top w:color="000000" w:sz="4" w:val="single"/>
              <w:left w:color="000000" w:sz="4" w:val="single"/>
              <w:bottom w:color="000000" w:sz="4" w:val="single"/>
              <w:right w:color="000000" w:sz="4" w:val="single"/>
            </w:tcBorders>
          </w:tcPr>
          <w:p w14:paraId="E0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пирамиды, шведские стенки, бумы, городки с пластиковыми спусками, переходами, физкультурными элементами</w:t>
            </w:r>
          </w:p>
        </w:tc>
      </w:tr>
      <w:tr>
        <w:tc>
          <w:tcPr>
            <w:tcW w:type="dxa" w:w="1951"/>
            <w:gridSpan w:val="1"/>
            <w:vMerge w:val="continue"/>
            <w:tcBorders>
              <w:top w:color="000000" w:sz="4" w:val="single"/>
              <w:left w:color="000000" w:sz="4" w:val="single"/>
              <w:bottom w:color="000000" w:sz="4" w:val="single"/>
              <w:right w:color="000000" w:sz="4" w:val="single"/>
            </w:tcBorders>
          </w:tcPr>
          <w:p/>
        </w:tc>
        <w:tc>
          <w:tcPr>
            <w:tcW w:type="dxa" w:w="3402"/>
            <w:tcBorders>
              <w:top w:color="000000" w:sz="4" w:val="single"/>
              <w:left w:color="000000" w:sz="4" w:val="single"/>
              <w:bottom w:color="000000" w:sz="4" w:val="single"/>
              <w:right w:color="000000" w:sz="4" w:val="single"/>
            </w:tcBorders>
          </w:tcPr>
          <w:p w14:paraId="E1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для развития силы, гибкости, координации движений</w:t>
            </w:r>
          </w:p>
        </w:tc>
        <w:tc>
          <w:tcPr>
            <w:tcW w:type="dxa" w:w="4961"/>
            <w:tcBorders>
              <w:top w:color="000000" w:sz="4" w:val="single"/>
              <w:left w:color="000000" w:sz="4" w:val="single"/>
              <w:bottom w:color="000000" w:sz="4" w:val="single"/>
              <w:right w:color="000000" w:sz="4" w:val="single"/>
            </w:tcBorders>
          </w:tcPr>
          <w:p w14:paraId="E2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гимнастические стенки, физкультурные элементы, низкие турники</w:t>
            </w:r>
          </w:p>
        </w:tc>
      </w:tr>
      <w:tr>
        <w:tc>
          <w:tcPr>
            <w:tcW w:type="dxa" w:w="1951"/>
            <w:gridSpan w:val="1"/>
            <w:vMerge w:val="continue"/>
            <w:tcBorders>
              <w:top w:color="000000" w:sz="4" w:val="single"/>
              <w:left w:color="000000" w:sz="4" w:val="single"/>
              <w:bottom w:color="000000" w:sz="4" w:val="single"/>
              <w:right w:color="000000" w:sz="4" w:val="single"/>
            </w:tcBorders>
          </w:tcPr>
          <w:p/>
        </w:tc>
        <w:tc>
          <w:tcPr>
            <w:tcW w:type="dxa" w:w="3402"/>
            <w:tcBorders>
              <w:top w:color="000000" w:sz="4" w:val="single"/>
              <w:left w:color="000000" w:sz="4" w:val="single"/>
              <w:bottom w:color="000000" w:sz="4" w:val="single"/>
              <w:right w:color="000000" w:sz="4" w:val="single"/>
            </w:tcBorders>
          </w:tcPr>
          <w:p w14:paraId="E3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для развития глазомера, точности движения, ловкости, для обучения метанию в цель</w:t>
            </w:r>
          </w:p>
        </w:tc>
        <w:tc>
          <w:tcPr>
            <w:tcW w:type="dxa" w:w="4961"/>
            <w:tcBorders>
              <w:top w:color="000000" w:sz="4" w:val="single"/>
              <w:left w:color="000000" w:sz="4" w:val="single"/>
              <w:bottom w:color="000000" w:sz="4" w:val="single"/>
              <w:right w:color="000000" w:sz="4" w:val="single"/>
            </w:tcBorders>
          </w:tcPr>
          <w:p w14:paraId="E4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мишени для бросания мяча, </w:t>
            </w:r>
            <w:r>
              <w:rPr>
                <w:rFonts w:ascii="Times New Roman" w:hAnsi="Times New Roman"/>
                <w:sz w:val="16"/>
              </w:rPr>
              <w:t>кольцебросы</w:t>
            </w:r>
            <w:r>
              <w:rPr>
                <w:rFonts w:ascii="Times New Roman" w:hAnsi="Times New Roman"/>
                <w:sz w:val="16"/>
              </w:rPr>
              <w:t xml:space="preserve">, баскетбольные щиты, </w:t>
            </w:r>
            <w:r>
              <w:rPr>
                <w:rFonts w:ascii="Times New Roman" w:hAnsi="Times New Roman"/>
                <w:sz w:val="16"/>
              </w:rPr>
              <w:t>миниворота</w:t>
            </w:r>
          </w:p>
        </w:tc>
      </w:tr>
      <w:tr>
        <w:tc>
          <w:tcPr>
            <w:tcW w:type="dxa" w:w="1951"/>
            <w:tcBorders>
              <w:top w:color="000000" w:sz="4" w:val="single"/>
              <w:left w:color="000000" w:sz="4" w:val="single"/>
              <w:bottom w:color="000000" w:sz="4" w:val="single"/>
              <w:right w:color="000000" w:sz="4" w:val="single"/>
            </w:tcBorders>
          </w:tcPr>
          <w:p w14:paraId="E5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Дети школьного возраста</w:t>
            </w:r>
          </w:p>
        </w:tc>
        <w:tc>
          <w:tcPr>
            <w:tcW w:type="dxa" w:w="3402"/>
            <w:tcBorders>
              <w:top w:color="000000" w:sz="4" w:val="single"/>
              <w:left w:color="000000" w:sz="4" w:val="single"/>
              <w:bottom w:color="000000" w:sz="4" w:val="single"/>
              <w:right w:color="000000" w:sz="4" w:val="single"/>
            </w:tcBorders>
          </w:tcPr>
          <w:p w14:paraId="E6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для общего физического развития</w:t>
            </w:r>
          </w:p>
        </w:tc>
        <w:tc>
          <w:tcPr>
            <w:tcW w:type="dxa" w:w="4961"/>
            <w:tcBorders>
              <w:top w:color="000000" w:sz="4" w:val="single"/>
              <w:left w:color="000000" w:sz="4" w:val="single"/>
              <w:bottom w:color="000000" w:sz="4" w:val="single"/>
              <w:right w:color="000000" w:sz="4" w:val="single"/>
            </w:tcBorders>
          </w:tcPr>
          <w:p w14:paraId="E7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гимнастические стенки, разновысокие перекладины, тренажёры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tc>
          <w:tcPr>
            <w:tcW w:type="dxa" w:w="1951"/>
            <w:tcBorders>
              <w:top w:color="000000" w:sz="4" w:val="single"/>
              <w:left w:color="000000" w:sz="4" w:val="single"/>
              <w:bottom w:color="000000" w:sz="4" w:val="single"/>
              <w:right w:color="000000" w:sz="4" w:val="single"/>
            </w:tcBorders>
          </w:tcPr>
          <w:p w14:paraId="E8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Дети старшего школьного возраста</w:t>
            </w:r>
          </w:p>
        </w:tc>
        <w:tc>
          <w:tcPr>
            <w:tcW w:type="dxa" w:w="3402"/>
            <w:tcBorders>
              <w:top w:color="000000" w:sz="4" w:val="single"/>
              <w:left w:color="000000" w:sz="4" w:val="single"/>
              <w:bottom w:color="000000" w:sz="4" w:val="single"/>
              <w:right w:color="000000" w:sz="4" w:val="single"/>
            </w:tcBorders>
          </w:tcPr>
          <w:p w14:paraId="E9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для улучшения мышечной силы, телосложения и общего физического развития</w:t>
            </w:r>
          </w:p>
        </w:tc>
        <w:tc>
          <w:tcPr>
            <w:tcW w:type="dxa" w:w="4961"/>
            <w:tcBorders>
              <w:top w:color="000000" w:sz="4" w:val="single"/>
              <w:left w:color="000000" w:sz="4" w:val="single"/>
              <w:bottom w:color="000000" w:sz="4" w:val="single"/>
              <w:right w:color="000000" w:sz="4" w:val="single"/>
            </w:tcBorders>
          </w:tcPr>
          <w:p w14:paraId="EA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тренажёры, турники, брусья</w:t>
            </w:r>
          </w:p>
        </w:tc>
      </w:tr>
    </w:tbl>
    <w:p w14:paraId="EB0C0000">
      <w:pPr>
        <w:pStyle w:val="Style_3"/>
        <w:numPr>
          <w:ilvl w:val="0"/>
          <w:numId w:val="33"/>
        </w:numPr>
        <w:tabs>
          <w:tab w:leader="none" w:pos="993" w:val="left"/>
          <w:tab w:leader="none" w:pos="9356" w:val="left"/>
        </w:tabs>
        <w:ind w:firstLine="567" w:left="0"/>
        <w:rPr>
          <w:rFonts w:ascii="Times New Roman" w:hAnsi="Times New Roman"/>
          <w:sz w:val="26"/>
        </w:rPr>
      </w:pPr>
      <w:r>
        <w:rPr>
          <w:rFonts w:ascii="Times New Roman" w:hAnsi="Times New Roman"/>
          <w:sz w:val="26"/>
        </w:rPr>
        <w:t>Перечень рекомендуемого функционального назначения площадок для занятий физкультурой взрослого насе</w:t>
      </w:r>
      <w:r>
        <w:rPr>
          <w:rFonts w:ascii="Times New Roman" w:hAnsi="Times New Roman"/>
          <w:sz w:val="26"/>
        </w:rPr>
        <w:t>ления приведён в таблице 14.10</w:t>
      </w:r>
    </w:p>
    <w:p w14:paraId="EC0C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14.10</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778"/>
        <w:gridCol w:w="4536"/>
      </w:tblGrid>
      <w:tr>
        <w:tc>
          <w:tcPr>
            <w:tcW w:type="dxa" w:w="5778"/>
            <w:tcBorders>
              <w:top w:color="000000" w:sz="4" w:val="single"/>
              <w:left w:color="000000" w:sz="4" w:val="single"/>
              <w:bottom w:color="000000" w:sz="4" w:val="single"/>
              <w:right w:color="000000" w:sz="4" w:val="single"/>
            </w:tcBorders>
          </w:tcPr>
          <w:p w14:paraId="ED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Функциональное назначение</w:t>
            </w:r>
          </w:p>
          <w:p w14:paraId="EE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площадки для занятий физкультурой взрослого населения</w:t>
            </w:r>
          </w:p>
        </w:tc>
        <w:tc>
          <w:tcPr>
            <w:tcW w:type="dxa" w:w="4536"/>
            <w:tcBorders>
              <w:top w:color="000000" w:sz="4" w:val="single"/>
              <w:left w:color="000000" w:sz="4" w:val="single"/>
              <w:bottom w:color="000000" w:sz="4" w:val="single"/>
              <w:right w:color="000000" w:sz="4" w:val="single"/>
            </w:tcBorders>
          </w:tcPr>
          <w:p w14:paraId="EF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Рекомендуемые размеры площадки, м</w:t>
            </w:r>
          </w:p>
        </w:tc>
      </w:tr>
    </w:tbl>
    <w:p w14:paraId="F00C0000">
      <w:pPr>
        <w:pStyle w:val="Style_3"/>
        <w:tabs>
          <w:tab w:leader="none" w:pos="851" w:val="left"/>
          <w:tab w:leader="none" w:pos="9356" w:val="left"/>
        </w:tabs>
        <w:ind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778"/>
        <w:gridCol w:w="4536"/>
      </w:tblGrid>
      <w:tr>
        <w:trPr>
          <w:tblHeader/>
        </w:trPr>
        <w:tc>
          <w:tcPr>
            <w:tcW w:type="dxa" w:w="5778"/>
            <w:tcBorders>
              <w:top w:color="000000" w:sz="4" w:val="single"/>
              <w:left w:color="000000" w:sz="4" w:val="single"/>
              <w:bottom w:color="000000" w:sz="4" w:val="single"/>
              <w:right w:color="000000" w:sz="4" w:val="single"/>
            </w:tcBorders>
          </w:tcPr>
          <w:p w14:paraId="F1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4536"/>
            <w:tcBorders>
              <w:top w:color="000000" w:sz="4" w:val="single"/>
              <w:left w:color="000000" w:sz="4" w:val="single"/>
              <w:bottom w:color="000000" w:sz="4" w:val="single"/>
              <w:right w:color="000000" w:sz="4" w:val="single"/>
            </w:tcBorders>
          </w:tcPr>
          <w:p w14:paraId="F2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r>
      <w:tr>
        <w:tc>
          <w:tcPr>
            <w:tcW w:type="dxa" w:w="5778"/>
            <w:tcBorders>
              <w:top w:color="000000" w:sz="4" w:val="single"/>
              <w:left w:color="000000" w:sz="4" w:val="single"/>
              <w:bottom w:color="000000" w:sz="4" w:val="single"/>
              <w:right w:color="000000" w:sz="4" w:val="single"/>
            </w:tcBorders>
            <w:vAlign w:val="center"/>
          </w:tcPr>
          <w:p w14:paraId="F3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Настольный теннис (один стол)</w:t>
            </w:r>
          </w:p>
        </w:tc>
        <w:tc>
          <w:tcPr>
            <w:tcW w:type="dxa" w:w="4536"/>
            <w:tcBorders>
              <w:top w:color="000000" w:sz="4" w:val="single"/>
              <w:left w:color="000000" w:sz="4" w:val="single"/>
              <w:bottom w:color="000000" w:sz="4" w:val="single"/>
              <w:right w:color="000000" w:sz="4" w:val="single"/>
            </w:tcBorders>
            <w:vAlign w:val="center"/>
          </w:tcPr>
          <w:p w14:paraId="F4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7,7 x 4,3</w:t>
            </w:r>
          </w:p>
        </w:tc>
      </w:tr>
      <w:tr>
        <w:tc>
          <w:tcPr>
            <w:tcW w:type="dxa" w:w="5778"/>
            <w:tcBorders>
              <w:top w:color="000000" w:sz="4" w:val="single"/>
              <w:left w:color="000000" w:sz="4" w:val="single"/>
              <w:bottom w:color="000000" w:sz="4" w:val="single"/>
              <w:right w:color="000000" w:sz="4" w:val="single"/>
            </w:tcBorders>
            <w:vAlign w:val="center"/>
          </w:tcPr>
          <w:p w14:paraId="F5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Теннис</w:t>
            </w:r>
          </w:p>
        </w:tc>
        <w:tc>
          <w:tcPr>
            <w:tcW w:type="dxa" w:w="4536"/>
            <w:tcBorders>
              <w:top w:color="000000" w:sz="4" w:val="single"/>
              <w:left w:color="000000" w:sz="4" w:val="single"/>
              <w:bottom w:color="000000" w:sz="4" w:val="single"/>
              <w:right w:color="000000" w:sz="4" w:val="single"/>
            </w:tcBorders>
            <w:vAlign w:val="center"/>
          </w:tcPr>
          <w:p w14:paraId="F6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36,0 x 18,0</w:t>
            </w:r>
          </w:p>
        </w:tc>
      </w:tr>
      <w:tr>
        <w:tc>
          <w:tcPr>
            <w:tcW w:type="dxa" w:w="5778"/>
            <w:tcBorders>
              <w:top w:color="000000" w:sz="4" w:val="single"/>
              <w:left w:color="000000" w:sz="4" w:val="single"/>
              <w:bottom w:color="000000" w:sz="4" w:val="single"/>
              <w:right w:color="000000" w:sz="4" w:val="single"/>
            </w:tcBorders>
            <w:vAlign w:val="center"/>
          </w:tcPr>
          <w:p w14:paraId="F7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Бадминтон</w:t>
            </w:r>
          </w:p>
        </w:tc>
        <w:tc>
          <w:tcPr>
            <w:tcW w:type="dxa" w:w="4536"/>
            <w:tcBorders>
              <w:top w:color="000000" w:sz="4" w:val="single"/>
              <w:left w:color="000000" w:sz="4" w:val="single"/>
              <w:bottom w:color="000000" w:sz="4" w:val="single"/>
              <w:right w:color="000000" w:sz="4" w:val="single"/>
            </w:tcBorders>
            <w:vAlign w:val="center"/>
          </w:tcPr>
          <w:p w14:paraId="F8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16,4 x 8,5</w:t>
            </w:r>
          </w:p>
        </w:tc>
      </w:tr>
      <w:tr>
        <w:tc>
          <w:tcPr>
            <w:tcW w:type="dxa" w:w="5778"/>
            <w:tcBorders>
              <w:top w:color="000000" w:sz="4" w:val="single"/>
              <w:left w:color="000000" w:sz="4" w:val="single"/>
              <w:bottom w:color="000000" w:sz="4" w:val="single"/>
              <w:right w:color="000000" w:sz="4" w:val="single"/>
            </w:tcBorders>
            <w:vAlign w:val="center"/>
          </w:tcPr>
          <w:p w14:paraId="F9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Волейбол</w:t>
            </w:r>
          </w:p>
        </w:tc>
        <w:tc>
          <w:tcPr>
            <w:tcW w:type="dxa" w:w="4536"/>
            <w:tcBorders>
              <w:top w:color="000000" w:sz="4" w:val="single"/>
              <w:left w:color="000000" w:sz="4" w:val="single"/>
              <w:bottom w:color="000000" w:sz="4" w:val="single"/>
              <w:right w:color="000000" w:sz="4" w:val="single"/>
            </w:tcBorders>
            <w:vAlign w:val="center"/>
          </w:tcPr>
          <w:p w14:paraId="FA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24,0 x 15,0</w:t>
            </w:r>
          </w:p>
        </w:tc>
      </w:tr>
      <w:tr>
        <w:tc>
          <w:tcPr>
            <w:tcW w:type="dxa" w:w="5778"/>
            <w:tcBorders>
              <w:top w:color="000000" w:sz="4" w:val="single"/>
              <w:left w:color="000000" w:sz="4" w:val="single"/>
              <w:bottom w:color="000000" w:sz="4" w:val="single"/>
              <w:right w:color="000000" w:sz="4" w:val="single"/>
            </w:tcBorders>
            <w:vAlign w:val="center"/>
          </w:tcPr>
          <w:p w14:paraId="FB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Баскетбол</w:t>
            </w:r>
          </w:p>
        </w:tc>
        <w:tc>
          <w:tcPr>
            <w:tcW w:type="dxa" w:w="4536"/>
            <w:tcBorders>
              <w:top w:color="000000" w:sz="4" w:val="single"/>
              <w:left w:color="000000" w:sz="4" w:val="single"/>
              <w:bottom w:color="000000" w:sz="4" w:val="single"/>
              <w:right w:color="000000" w:sz="4" w:val="single"/>
            </w:tcBorders>
            <w:vAlign w:val="center"/>
          </w:tcPr>
          <w:p w14:paraId="FC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30,0 x 18,0</w:t>
            </w:r>
          </w:p>
        </w:tc>
      </w:tr>
      <w:tr>
        <w:tc>
          <w:tcPr>
            <w:tcW w:type="dxa" w:w="5778"/>
            <w:tcBorders>
              <w:top w:color="000000" w:sz="4" w:val="single"/>
              <w:left w:color="000000" w:sz="4" w:val="single"/>
              <w:bottom w:color="000000" w:sz="4" w:val="single"/>
              <w:right w:color="000000" w:sz="4" w:val="single"/>
            </w:tcBorders>
            <w:vAlign w:val="center"/>
          </w:tcPr>
          <w:p w14:paraId="FD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Универсальная для спортивных игр</w:t>
            </w:r>
          </w:p>
        </w:tc>
        <w:tc>
          <w:tcPr>
            <w:tcW w:type="dxa" w:w="4536"/>
            <w:tcBorders>
              <w:top w:color="000000" w:sz="4" w:val="single"/>
              <w:left w:color="000000" w:sz="4" w:val="single"/>
              <w:bottom w:color="000000" w:sz="4" w:val="single"/>
              <w:right w:color="000000" w:sz="4" w:val="single"/>
            </w:tcBorders>
            <w:vAlign w:val="center"/>
          </w:tcPr>
          <w:p w14:paraId="FE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40,0 x 20,0</w:t>
            </w:r>
          </w:p>
        </w:tc>
      </w:tr>
      <w:tr>
        <w:tc>
          <w:tcPr>
            <w:tcW w:type="dxa" w:w="5778"/>
            <w:tcBorders>
              <w:top w:color="000000" w:sz="4" w:val="single"/>
              <w:left w:color="000000" w:sz="4" w:val="single"/>
              <w:bottom w:color="000000" w:sz="4" w:val="single"/>
              <w:right w:color="000000" w:sz="4" w:val="single"/>
            </w:tcBorders>
          </w:tcPr>
          <w:p w14:paraId="FF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Универсальная спортивная площадка для размещения спортивных комплексов, отдельно стоящих силовых тренажёров, турников, брусьев и иного спортивного оборудования</w:t>
            </w:r>
          </w:p>
        </w:tc>
        <w:tc>
          <w:tcPr>
            <w:tcW w:type="dxa" w:w="4536"/>
            <w:tcBorders>
              <w:top w:color="000000" w:sz="4" w:val="single"/>
              <w:left w:color="000000" w:sz="4" w:val="single"/>
              <w:bottom w:color="000000" w:sz="4" w:val="single"/>
              <w:right w:color="000000" w:sz="4" w:val="single"/>
            </w:tcBorders>
          </w:tcPr>
          <w:p w14:paraId="00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bl>
    <w:p w14:paraId="010D0000">
      <w:pPr>
        <w:widowControl w:val="1"/>
        <w:ind w:firstLine="567" w:left="0" w:right="-20"/>
        <w:rPr>
          <w:rFonts w:ascii="Times New Roman" w:hAnsi="Times New Roman"/>
          <w:sz w:val="28"/>
        </w:rPr>
      </w:pPr>
    </w:p>
    <w:p w14:paraId="020D0000">
      <w:pPr>
        <w:pStyle w:val="Style_2"/>
        <w:tabs>
          <w:tab w:leader="none" w:pos="13183" w:val="left"/>
        </w:tabs>
        <w:ind w:right="-20"/>
        <w:rPr>
          <w:sz w:val="26"/>
        </w:rPr>
      </w:pPr>
      <w:r>
        <w:rPr>
          <w:sz w:val="26"/>
        </w:rPr>
        <w:t xml:space="preserve">СТАТЬЯ 15. ЗАЩИТА НАСЕЛЕНИЯ И ТЕРРИТОРИИ </w:t>
      </w:r>
      <w:r>
        <w:rPr>
          <w:sz w:val="26"/>
        </w:rPr>
        <w:t>МУНИЦИПАЛЬНОГО ОБРАЗОВАНИЯ</w:t>
      </w:r>
      <w:r>
        <w:rPr>
          <w:sz w:val="26"/>
        </w:rPr>
        <w:t xml:space="preserve"> </w:t>
      </w:r>
      <w:r>
        <w:rPr>
          <w:sz w:val="26"/>
        </w:rPr>
        <w:t xml:space="preserve">«ГОРОД </w:t>
      </w:r>
      <w:r>
        <w:rPr>
          <w:sz w:val="26"/>
        </w:rPr>
        <w:t>БАТАЙСК</w:t>
      </w:r>
      <w:r>
        <w:rPr>
          <w:sz w:val="26"/>
        </w:rPr>
        <w:t>»</w:t>
      </w:r>
      <w:r>
        <w:rPr>
          <w:sz w:val="26"/>
        </w:rPr>
        <w:t xml:space="preserve"> </w:t>
      </w:r>
      <w:r>
        <w:rPr>
          <w:sz w:val="26"/>
        </w:rPr>
        <w:t>ОТ ЧРЕЗВЫЧАЙНЫХ СИТУАЦИЙ ПРИРОДНОГО И ТЕХНОГЕННОГО ХАРАКТЕРА</w:t>
      </w:r>
    </w:p>
    <w:p w14:paraId="030D0000">
      <w:pPr>
        <w:pStyle w:val="Style_3"/>
        <w:tabs>
          <w:tab w:leader="none" w:pos="1134" w:val="left"/>
          <w:tab w:leader="none" w:pos="1276" w:val="left"/>
          <w:tab w:leader="none" w:pos="1560" w:val="left"/>
          <w:tab w:leader="none" w:pos="9356" w:val="left"/>
        </w:tabs>
        <w:ind w:firstLine="0" w:left="0" w:right="-20"/>
        <w:jc w:val="center"/>
        <w:rPr>
          <w:rFonts w:ascii="Times New Roman" w:hAnsi="Times New Roman"/>
          <w:b w:val="1"/>
          <w:sz w:val="26"/>
        </w:rPr>
      </w:pPr>
    </w:p>
    <w:p w14:paraId="040D0000">
      <w:pPr>
        <w:pStyle w:val="Style_3"/>
        <w:numPr>
          <w:ilvl w:val="0"/>
          <w:numId w:val="42"/>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защиты населения и территории </w:t>
      </w:r>
      <w:r>
        <w:rPr>
          <w:rFonts w:ascii="Times New Roman" w:hAnsi="Times New Roman"/>
          <w:sz w:val="26"/>
        </w:rPr>
        <w:t xml:space="preserve">города </w:t>
      </w:r>
      <w:r>
        <w:rPr>
          <w:rFonts w:ascii="Times New Roman" w:hAnsi="Times New Roman"/>
          <w:sz w:val="26"/>
        </w:rPr>
        <w:t>Батайска</w:t>
      </w:r>
      <w:r>
        <w:rPr>
          <w:rFonts w:ascii="Times New Roman" w:hAnsi="Times New Roman"/>
          <w:sz w:val="26"/>
        </w:rPr>
        <w:t xml:space="preserve"> </w:t>
      </w:r>
      <w:r>
        <w:rPr>
          <w:rFonts w:ascii="Times New Roman" w:hAnsi="Times New Roman"/>
          <w:sz w:val="26"/>
        </w:rPr>
        <w:t>от чрезвычайных ситуаций природного и техногенного характера приведены в таблице 15.1</w:t>
      </w:r>
    </w:p>
    <w:p w14:paraId="050D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15.1</w:t>
      </w:r>
    </w:p>
    <w:p w14:paraId="060D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2552"/>
        <w:gridCol w:w="2551"/>
        <w:gridCol w:w="2693"/>
      </w:tblGrid>
      <w:tr>
        <w:tc>
          <w:tcPr>
            <w:tcW w:type="dxa" w:w="2518"/>
            <w:vMerge w:val="restart"/>
            <w:tcBorders>
              <w:top w:color="000000" w:sz="4" w:val="single"/>
              <w:left w:color="000000" w:sz="4" w:val="single"/>
              <w:bottom w:color="000000" w:sz="4" w:val="single"/>
              <w:right w:color="000000" w:sz="4" w:val="single"/>
            </w:tcBorders>
          </w:tcPr>
          <w:p w14:paraId="07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объектов</w:t>
            </w:r>
          </w:p>
        </w:tc>
        <w:tc>
          <w:tcPr>
            <w:tcW w:type="dxa" w:w="5103"/>
            <w:gridSpan w:val="2"/>
            <w:tcBorders>
              <w:top w:color="000000" w:sz="4" w:val="single"/>
              <w:left w:color="000000" w:sz="4" w:val="single"/>
              <w:bottom w:color="000000" w:sz="4" w:val="single"/>
              <w:right w:color="000000" w:sz="4" w:val="single"/>
            </w:tcBorders>
          </w:tcPr>
          <w:p w14:paraId="080D0000">
            <w:pPr>
              <w:pStyle w:val="Style_7"/>
              <w:ind/>
              <w:jc w:val="center"/>
              <w:rPr>
                <w:rFonts w:ascii="Times New Roman" w:hAnsi="Times New Roman"/>
                <w:b w:val="1"/>
                <w:sz w:val="16"/>
              </w:rPr>
            </w:pPr>
            <w:r>
              <w:rPr>
                <w:rFonts w:ascii="Times New Roman" w:hAnsi="Times New Roman"/>
                <w:sz w:val="16"/>
              </w:rPr>
              <w:t>Предельные значения расчётных показателей</w:t>
            </w:r>
          </w:p>
        </w:tc>
        <w:tc>
          <w:tcPr>
            <w:tcW w:type="dxa" w:w="2693"/>
            <w:vMerge w:val="restart"/>
            <w:tcBorders>
              <w:top w:color="000000" w:sz="4" w:val="single"/>
              <w:left w:color="000000" w:sz="4" w:val="single"/>
              <w:bottom w:color="000000" w:sz="4" w:val="single"/>
              <w:right w:color="000000" w:sz="4" w:val="single"/>
            </w:tcBorders>
          </w:tcPr>
          <w:p w14:paraId="090D0000">
            <w:pPr>
              <w:pStyle w:val="Style_7"/>
              <w:ind/>
              <w:jc w:val="center"/>
              <w:rPr>
                <w:rFonts w:ascii="Times New Roman" w:hAnsi="Times New Roman"/>
                <w:sz w:val="16"/>
              </w:rPr>
            </w:pPr>
            <w:r>
              <w:rPr>
                <w:rFonts w:ascii="Times New Roman" w:hAnsi="Times New Roman"/>
                <w:sz w:val="16"/>
              </w:rPr>
              <w:t xml:space="preserve">Размер земельного участка, </w:t>
            </w:r>
          </w:p>
          <w:p w14:paraId="0A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м</w:t>
            </w:r>
            <w:r>
              <w:rPr>
                <w:rFonts w:ascii="Times New Roman" w:hAnsi="Times New Roman"/>
                <w:sz w:val="16"/>
                <w:vertAlign w:val="superscript"/>
              </w:rPr>
              <w:t xml:space="preserve">2 </w:t>
            </w:r>
            <w:r>
              <w:rPr>
                <w:rFonts w:ascii="Times New Roman" w:hAnsi="Times New Roman"/>
                <w:sz w:val="16"/>
              </w:rPr>
              <w:t>/ единица измерения</w:t>
            </w:r>
          </w:p>
        </w:tc>
      </w:tr>
      <w:tr>
        <w:tc>
          <w:tcPr>
            <w:tcW w:type="dxa" w:w="2518"/>
            <w:gridSpan w:val="1"/>
            <w:vMerge w:val="continue"/>
            <w:tcBorders>
              <w:top w:color="000000" w:sz="4" w:val="single"/>
              <w:left w:color="000000" w:sz="4" w:val="single"/>
              <w:bottom w:color="000000" w:sz="4" w:val="single"/>
              <w:right w:color="000000" w:sz="4" w:val="single"/>
            </w:tcBorders>
          </w:tcPr>
          <w:p/>
        </w:tc>
        <w:tc>
          <w:tcPr>
            <w:tcW w:type="dxa" w:w="2552"/>
            <w:tcBorders>
              <w:top w:color="000000" w:sz="4" w:val="single"/>
              <w:left w:color="000000" w:sz="4" w:val="single"/>
              <w:bottom w:color="000000" w:sz="4" w:val="single"/>
              <w:right w:color="000000" w:sz="4" w:val="single"/>
            </w:tcBorders>
          </w:tcPr>
          <w:p w14:paraId="0B0D0000">
            <w:pPr>
              <w:pStyle w:val="Style_7"/>
              <w:ind/>
              <w:jc w:val="center"/>
              <w:rPr>
                <w:rFonts w:ascii="Times New Roman" w:hAnsi="Times New Roman"/>
                <w:sz w:val="16"/>
              </w:rPr>
            </w:pPr>
            <w:r>
              <w:rPr>
                <w:rFonts w:ascii="Times New Roman" w:hAnsi="Times New Roman"/>
                <w:sz w:val="16"/>
              </w:rPr>
              <w:t>минимально допустимого уровня обеспеченности</w:t>
            </w:r>
          </w:p>
          <w:p w14:paraId="0C0D0000">
            <w:pPr>
              <w:pStyle w:val="Style_7"/>
              <w:ind/>
              <w:jc w:val="center"/>
              <w:rPr>
                <w:rFonts w:ascii="Times New Roman" w:hAnsi="Times New Roman"/>
                <w:b w:val="1"/>
                <w:sz w:val="16"/>
              </w:rPr>
            </w:pPr>
          </w:p>
        </w:tc>
        <w:tc>
          <w:tcPr>
            <w:tcW w:type="dxa" w:w="2551"/>
            <w:tcBorders>
              <w:top w:color="000000" w:sz="4" w:val="single"/>
              <w:left w:color="000000" w:sz="4" w:val="single"/>
              <w:bottom w:color="000000" w:sz="4" w:val="single"/>
              <w:right w:color="000000" w:sz="4" w:val="single"/>
            </w:tcBorders>
          </w:tcPr>
          <w:p w14:paraId="0D0D0000">
            <w:pPr>
              <w:pStyle w:val="Style_7"/>
              <w:ind/>
              <w:jc w:val="center"/>
              <w:rPr>
                <w:rFonts w:ascii="Times New Roman" w:hAnsi="Times New Roman"/>
                <w:b w:val="1"/>
                <w:sz w:val="16"/>
              </w:rPr>
            </w:pPr>
            <w:r>
              <w:rPr>
                <w:rFonts w:ascii="Times New Roman" w:hAnsi="Times New Roman"/>
                <w:sz w:val="16"/>
              </w:rPr>
              <w:t>максимально допустимого уровня территориальной доступности</w:t>
            </w:r>
          </w:p>
        </w:tc>
        <w:tc>
          <w:tcPr>
            <w:tcW w:type="dxa" w:w="2693"/>
            <w:gridSpan w:val="1"/>
            <w:vMerge w:val="continue"/>
            <w:tcBorders>
              <w:top w:color="000000" w:sz="4" w:val="single"/>
              <w:left w:color="000000" w:sz="4" w:val="single"/>
              <w:bottom w:color="000000" w:sz="4" w:val="single"/>
              <w:right w:color="000000" w:sz="4" w:val="single"/>
            </w:tcBorders>
          </w:tcPr>
          <w:p/>
        </w:tc>
      </w:tr>
    </w:tbl>
    <w:p w14:paraId="0E0D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2552"/>
        <w:gridCol w:w="2551"/>
        <w:gridCol w:w="2693"/>
      </w:tblGrid>
      <w:tr>
        <w:trPr>
          <w:trHeight w:hRule="atLeast" w:val="85"/>
          <w:tblHeader/>
        </w:trPr>
        <w:tc>
          <w:tcPr>
            <w:tcW w:type="dxa" w:w="2518"/>
            <w:tcBorders>
              <w:top w:color="000000" w:sz="4" w:val="single"/>
              <w:left w:color="000000" w:sz="4" w:val="single"/>
              <w:bottom w:color="000000" w:sz="4" w:val="single"/>
              <w:right w:color="000000" w:sz="4" w:val="single"/>
            </w:tcBorders>
          </w:tcPr>
          <w:p w14:paraId="0F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552"/>
            <w:tcBorders>
              <w:top w:color="000000" w:sz="4" w:val="single"/>
              <w:left w:color="000000" w:sz="4" w:val="single"/>
              <w:bottom w:color="000000" w:sz="4" w:val="single"/>
              <w:right w:color="000000" w:sz="4" w:val="single"/>
            </w:tcBorders>
          </w:tcPr>
          <w:p w14:paraId="10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551"/>
            <w:tcBorders>
              <w:top w:color="000000" w:sz="4" w:val="single"/>
              <w:left w:color="000000" w:sz="4" w:val="single"/>
              <w:bottom w:color="000000" w:sz="4" w:val="single"/>
              <w:right w:color="000000" w:sz="4" w:val="single"/>
            </w:tcBorders>
          </w:tcPr>
          <w:p w14:paraId="11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2693"/>
            <w:tcBorders>
              <w:top w:color="000000" w:sz="4" w:val="single"/>
              <w:left w:color="000000" w:sz="4" w:val="single"/>
              <w:bottom w:color="000000" w:sz="4" w:val="single"/>
              <w:right w:color="000000" w:sz="4" w:val="single"/>
            </w:tcBorders>
          </w:tcPr>
          <w:p w14:paraId="12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2518"/>
            <w:tcBorders>
              <w:top w:color="000000" w:sz="4" w:val="single"/>
              <w:left w:color="000000" w:sz="4" w:val="single"/>
              <w:bottom w:color="000000" w:sz="4" w:val="single"/>
              <w:right w:color="000000" w:sz="4" w:val="single"/>
            </w:tcBorders>
          </w:tcPr>
          <w:p w14:paraId="130D0000">
            <w:pPr>
              <w:pStyle w:val="Style_3"/>
              <w:ind w:firstLine="0" w:left="0"/>
              <w:jc w:val="left"/>
              <w:rPr>
                <w:rFonts w:ascii="Times New Roman" w:hAnsi="Times New Roman"/>
                <w:sz w:val="16"/>
              </w:rPr>
            </w:pPr>
            <w:r>
              <w:rPr>
                <w:rFonts w:ascii="Times New Roman" w:hAnsi="Times New Roman"/>
                <w:sz w:val="16"/>
              </w:rPr>
              <w:t>Пожарное депо</w:t>
            </w:r>
          </w:p>
        </w:tc>
        <w:tc>
          <w:tcPr>
            <w:tcW w:type="dxa" w:w="2552"/>
            <w:tcBorders>
              <w:top w:color="000000" w:sz="4" w:val="single"/>
              <w:left w:color="000000" w:sz="4" w:val="single"/>
              <w:bottom w:color="000000" w:sz="4" w:val="single"/>
              <w:right w:color="000000" w:sz="4" w:val="single"/>
            </w:tcBorders>
          </w:tcPr>
          <w:p w14:paraId="140D0000">
            <w:pPr>
              <w:pStyle w:val="Style_7"/>
              <w:rPr>
                <w:rFonts w:ascii="Times New Roman" w:hAnsi="Times New Roman"/>
                <w:sz w:val="16"/>
              </w:rPr>
            </w:pPr>
            <w:r>
              <w:rPr>
                <w:rFonts w:ascii="Times New Roman" w:hAnsi="Times New Roman"/>
                <w:sz w:val="16"/>
              </w:rPr>
              <w:t>Не устанавливается</w:t>
            </w:r>
          </w:p>
        </w:tc>
        <w:tc>
          <w:tcPr>
            <w:tcW w:type="dxa" w:w="2551"/>
            <w:tcBorders>
              <w:top w:color="000000" w:sz="4" w:val="single"/>
              <w:left w:color="000000" w:sz="4" w:val="single"/>
              <w:bottom w:color="000000" w:sz="4" w:val="single"/>
              <w:right w:color="000000" w:sz="4" w:val="single"/>
            </w:tcBorders>
          </w:tcPr>
          <w:p w14:paraId="150D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160D0000">
            <w:pPr>
              <w:pStyle w:val="Style_7"/>
              <w:rPr>
                <w:rFonts w:ascii="Times New Roman" w:hAnsi="Times New Roman"/>
                <w:sz w:val="16"/>
              </w:rPr>
            </w:pPr>
            <w:r>
              <w:rPr>
                <w:rFonts w:ascii="Times New Roman" w:hAnsi="Times New Roman"/>
                <w:sz w:val="16"/>
              </w:rPr>
              <w:t>Рекомендуемые размеры земельных участков приведены в таблице 15.2</w:t>
            </w:r>
          </w:p>
        </w:tc>
      </w:tr>
      <w:tr>
        <w:tc>
          <w:tcPr>
            <w:tcW w:type="dxa" w:w="2518"/>
            <w:tcBorders>
              <w:top w:color="000000" w:sz="4" w:val="single"/>
              <w:left w:color="000000" w:sz="4" w:val="single"/>
              <w:bottom w:color="000000" w:sz="4" w:val="single"/>
              <w:right w:color="000000" w:sz="4" w:val="single"/>
            </w:tcBorders>
          </w:tcPr>
          <w:p w14:paraId="170D0000">
            <w:pPr>
              <w:pStyle w:val="Style_3"/>
              <w:ind w:firstLine="0" w:left="0"/>
              <w:jc w:val="left"/>
              <w:rPr>
                <w:rFonts w:ascii="Times New Roman" w:hAnsi="Times New Roman"/>
                <w:sz w:val="16"/>
              </w:rPr>
            </w:pPr>
            <w:r>
              <w:rPr>
                <w:rFonts w:ascii="Times New Roman" w:hAnsi="Times New Roman"/>
                <w:sz w:val="16"/>
              </w:rPr>
              <w:t>Противопожарный водопровод, пожарные резервуары и (или) водоёмы, пожарные гидранты</w:t>
            </w:r>
          </w:p>
        </w:tc>
        <w:tc>
          <w:tcPr>
            <w:tcW w:type="dxa" w:w="2552"/>
            <w:tcBorders>
              <w:top w:color="000000" w:sz="4" w:val="single"/>
              <w:left w:color="000000" w:sz="4" w:val="single"/>
              <w:bottom w:color="000000" w:sz="4" w:val="single"/>
              <w:right w:color="000000" w:sz="4" w:val="single"/>
            </w:tcBorders>
          </w:tcPr>
          <w:p w14:paraId="180D0000">
            <w:pPr>
              <w:pStyle w:val="Style_7"/>
              <w:rPr>
                <w:rFonts w:ascii="Times New Roman" w:hAnsi="Times New Roman"/>
                <w:sz w:val="16"/>
              </w:rPr>
            </w:pPr>
            <w:r>
              <w:rPr>
                <w:rFonts w:ascii="Times New Roman" w:hAnsi="Times New Roman"/>
                <w:sz w:val="16"/>
              </w:rPr>
              <w:t>Не устанавливается</w:t>
            </w:r>
          </w:p>
        </w:tc>
        <w:tc>
          <w:tcPr>
            <w:tcW w:type="dxa" w:w="2551"/>
            <w:tcBorders>
              <w:top w:color="000000" w:sz="4" w:val="single"/>
              <w:left w:color="000000" w:sz="4" w:val="single"/>
              <w:bottom w:color="000000" w:sz="4" w:val="single"/>
              <w:right w:color="000000" w:sz="4" w:val="single"/>
            </w:tcBorders>
          </w:tcPr>
          <w:p w14:paraId="190D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1A0D0000">
            <w:pPr>
              <w:pStyle w:val="Style_7"/>
              <w:rPr>
                <w:rFonts w:ascii="Times New Roman" w:hAnsi="Times New Roman"/>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1B0D0000">
            <w:pPr>
              <w:pStyle w:val="Style_3"/>
              <w:ind w:firstLine="0" w:left="0"/>
              <w:jc w:val="left"/>
              <w:rPr>
                <w:rFonts w:ascii="Times New Roman" w:hAnsi="Times New Roman"/>
                <w:sz w:val="16"/>
              </w:rPr>
            </w:pPr>
            <w:r>
              <w:rPr>
                <w:rFonts w:ascii="Times New Roman" w:hAnsi="Times New Roman"/>
                <w:sz w:val="16"/>
              </w:rPr>
              <w:t>Противооползневые и противообвальные сооружения</w:t>
            </w:r>
          </w:p>
        </w:tc>
        <w:tc>
          <w:tcPr>
            <w:tcW w:type="dxa" w:w="2552"/>
            <w:tcBorders>
              <w:top w:color="000000" w:sz="4" w:val="single"/>
              <w:left w:color="000000" w:sz="4" w:val="single"/>
              <w:bottom w:color="000000" w:sz="4" w:val="single"/>
              <w:right w:color="000000" w:sz="4" w:val="single"/>
            </w:tcBorders>
          </w:tcPr>
          <w:p w14:paraId="1C0D0000">
            <w:pPr>
              <w:pStyle w:val="Style_7"/>
              <w:rPr>
                <w:rFonts w:ascii="Times New Roman" w:hAnsi="Times New Roman"/>
                <w:sz w:val="16"/>
              </w:rPr>
            </w:pPr>
            <w:r>
              <w:rPr>
                <w:rFonts w:ascii="Times New Roman" w:hAnsi="Times New Roman"/>
                <w:sz w:val="16"/>
              </w:rPr>
              <w:t>Не устанавливается</w:t>
            </w:r>
          </w:p>
        </w:tc>
        <w:tc>
          <w:tcPr>
            <w:tcW w:type="dxa" w:w="2551"/>
            <w:tcBorders>
              <w:top w:color="000000" w:sz="4" w:val="single"/>
              <w:left w:color="000000" w:sz="4" w:val="single"/>
              <w:bottom w:color="000000" w:sz="4" w:val="single"/>
              <w:right w:color="000000" w:sz="4" w:val="single"/>
            </w:tcBorders>
          </w:tcPr>
          <w:p w14:paraId="1D0D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1E0D0000">
            <w:pPr>
              <w:pStyle w:val="Style_7"/>
              <w:tabs>
                <w:tab w:leader="none" w:pos="281" w:val="left"/>
              </w:tabs>
              <w:ind/>
              <w:rPr>
                <w:rFonts w:ascii="Times New Roman" w:hAnsi="Times New Roman"/>
                <w:b w:val="1"/>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1F0D0000">
            <w:pPr>
              <w:pStyle w:val="Style_3"/>
              <w:ind w:firstLine="0" w:left="0"/>
              <w:jc w:val="left"/>
              <w:rPr>
                <w:rFonts w:ascii="Times New Roman" w:hAnsi="Times New Roman"/>
                <w:sz w:val="16"/>
              </w:rPr>
            </w:pPr>
            <w:r>
              <w:rPr>
                <w:rFonts w:ascii="Times New Roman" w:hAnsi="Times New Roman"/>
                <w:sz w:val="16"/>
              </w:rPr>
              <w:t>Берегозащитные сооружения</w:t>
            </w:r>
          </w:p>
        </w:tc>
        <w:tc>
          <w:tcPr>
            <w:tcW w:type="dxa" w:w="2552"/>
            <w:tcBorders>
              <w:top w:color="000000" w:sz="4" w:val="single"/>
              <w:left w:color="000000" w:sz="4" w:val="single"/>
              <w:bottom w:color="000000" w:sz="4" w:val="single"/>
              <w:right w:color="000000" w:sz="4" w:val="single"/>
            </w:tcBorders>
          </w:tcPr>
          <w:p w14:paraId="200D0000">
            <w:pPr>
              <w:pStyle w:val="Style_7"/>
              <w:rPr>
                <w:rFonts w:ascii="Times New Roman" w:hAnsi="Times New Roman"/>
                <w:sz w:val="16"/>
              </w:rPr>
            </w:pPr>
            <w:r>
              <w:rPr>
                <w:rFonts w:ascii="Times New Roman" w:hAnsi="Times New Roman"/>
                <w:sz w:val="16"/>
              </w:rPr>
              <w:t>Не устанавливается</w:t>
            </w:r>
          </w:p>
        </w:tc>
        <w:tc>
          <w:tcPr>
            <w:tcW w:type="dxa" w:w="2551"/>
            <w:tcBorders>
              <w:top w:color="000000" w:sz="4" w:val="single"/>
              <w:left w:color="000000" w:sz="4" w:val="single"/>
              <w:bottom w:color="000000" w:sz="4" w:val="single"/>
              <w:right w:color="000000" w:sz="4" w:val="single"/>
            </w:tcBorders>
          </w:tcPr>
          <w:p w14:paraId="210D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220D0000">
            <w:pPr>
              <w:pStyle w:val="Style_7"/>
              <w:tabs>
                <w:tab w:leader="none" w:pos="281" w:val="left"/>
              </w:tabs>
              <w:ind/>
              <w:rPr>
                <w:rFonts w:ascii="Times New Roman" w:hAnsi="Times New Roman"/>
                <w:b w:val="1"/>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230D0000">
            <w:pPr>
              <w:pStyle w:val="Style_3"/>
              <w:ind w:firstLine="0" w:left="0"/>
              <w:jc w:val="left"/>
              <w:rPr>
                <w:rFonts w:ascii="Times New Roman" w:hAnsi="Times New Roman"/>
                <w:sz w:val="16"/>
              </w:rPr>
            </w:pPr>
            <w:r>
              <w:rPr>
                <w:rFonts w:ascii="Times New Roman" w:hAnsi="Times New Roman"/>
                <w:sz w:val="16"/>
              </w:rPr>
              <w:t>Инженерные сооружения для защиты от подтопления</w:t>
            </w:r>
          </w:p>
        </w:tc>
        <w:tc>
          <w:tcPr>
            <w:tcW w:type="dxa" w:w="2552"/>
            <w:tcBorders>
              <w:top w:color="000000" w:sz="4" w:val="single"/>
              <w:left w:color="000000" w:sz="4" w:val="single"/>
              <w:bottom w:color="000000" w:sz="4" w:val="single"/>
              <w:right w:color="000000" w:sz="4" w:val="single"/>
            </w:tcBorders>
          </w:tcPr>
          <w:p w14:paraId="240D0000">
            <w:pPr>
              <w:pStyle w:val="Style_7"/>
              <w:rPr>
                <w:rFonts w:ascii="Times New Roman" w:hAnsi="Times New Roman"/>
                <w:sz w:val="16"/>
              </w:rPr>
            </w:pPr>
            <w:r>
              <w:rPr>
                <w:rFonts w:ascii="Times New Roman" w:hAnsi="Times New Roman"/>
                <w:sz w:val="16"/>
              </w:rPr>
              <w:t>Не устанавливается</w:t>
            </w:r>
          </w:p>
        </w:tc>
        <w:tc>
          <w:tcPr>
            <w:tcW w:type="dxa" w:w="2551"/>
            <w:tcBorders>
              <w:top w:color="000000" w:sz="4" w:val="single"/>
              <w:left w:color="000000" w:sz="4" w:val="single"/>
              <w:bottom w:color="000000" w:sz="4" w:val="single"/>
              <w:right w:color="000000" w:sz="4" w:val="single"/>
            </w:tcBorders>
          </w:tcPr>
          <w:p w14:paraId="250D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260D0000">
            <w:pPr>
              <w:pStyle w:val="Style_7"/>
              <w:tabs>
                <w:tab w:leader="none" w:pos="281" w:val="left"/>
              </w:tabs>
              <w:ind/>
              <w:rPr>
                <w:rFonts w:ascii="Times New Roman" w:hAnsi="Times New Roman"/>
                <w:b w:val="1"/>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270D0000">
            <w:pPr>
              <w:pStyle w:val="Style_3"/>
              <w:ind w:firstLine="0" w:left="0"/>
              <w:jc w:val="left"/>
              <w:rPr>
                <w:rFonts w:ascii="Times New Roman" w:hAnsi="Times New Roman"/>
                <w:sz w:val="16"/>
              </w:rPr>
            </w:pPr>
            <w:r>
              <w:rPr>
                <w:rFonts w:ascii="Times New Roman" w:hAnsi="Times New Roman"/>
                <w:sz w:val="16"/>
              </w:rPr>
              <w:t>Инженерные сооружения для защиты от затопления</w:t>
            </w:r>
          </w:p>
        </w:tc>
        <w:tc>
          <w:tcPr>
            <w:tcW w:type="dxa" w:w="2552"/>
            <w:tcBorders>
              <w:top w:color="000000" w:sz="4" w:val="single"/>
              <w:left w:color="000000" w:sz="4" w:val="single"/>
              <w:bottom w:color="000000" w:sz="4" w:val="single"/>
              <w:right w:color="000000" w:sz="4" w:val="single"/>
            </w:tcBorders>
          </w:tcPr>
          <w:p w14:paraId="280D0000">
            <w:pPr>
              <w:pStyle w:val="Style_7"/>
              <w:rPr>
                <w:rFonts w:ascii="Times New Roman" w:hAnsi="Times New Roman"/>
                <w:sz w:val="16"/>
              </w:rPr>
            </w:pPr>
            <w:r>
              <w:rPr>
                <w:rFonts w:ascii="Times New Roman" w:hAnsi="Times New Roman"/>
                <w:sz w:val="16"/>
              </w:rPr>
              <w:t>Не устанавливается</w:t>
            </w:r>
          </w:p>
        </w:tc>
        <w:tc>
          <w:tcPr>
            <w:tcW w:type="dxa" w:w="2551"/>
            <w:tcBorders>
              <w:top w:color="000000" w:sz="4" w:val="single"/>
              <w:left w:color="000000" w:sz="4" w:val="single"/>
              <w:bottom w:color="000000" w:sz="4" w:val="single"/>
              <w:right w:color="000000" w:sz="4" w:val="single"/>
            </w:tcBorders>
          </w:tcPr>
          <w:p w14:paraId="290D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2A0D0000">
            <w:pPr>
              <w:pStyle w:val="Style_7"/>
              <w:tabs>
                <w:tab w:leader="none" w:pos="281" w:val="left"/>
              </w:tabs>
              <w:ind/>
              <w:rPr>
                <w:rFonts w:ascii="Times New Roman" w:hAnsi="Times New Roman"/>
                <w:b w:val="1"/>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2B0D0000">
            <w:pPr>
              <w:pStyle w:val="Style_3"/>
              <w:ind w:firstLine="0" w:left="0"/>
              <w:jc w:val="left"/>
              <w:rPr>
                <w:rFonts w:ascii="Times New Roman" w:hAnsi="Times New Roman"/>
                <w:sz w:val="16"/>
              </w:rPr>
            </w:pPr>
            <w:r>
              <w:rPr>
                <w:rFonts w:ascii="Times New Roman" w:hAnsi="Times New Roman"/>
                <w:sz w:val="16"/>
              </w:rPr>
              <w:t>Здание для организации деятельности аварийно-спасательных служб</w:t>
            </w:r>
          </w:p>
        </w:tc>
        <w:tc>
          <w:tcPr>
            <w:tcW w:type="dxa" w:w="2552"/>
            <w:tcBorders>
              <w:top w:color="000000" w:sz="4" w:val="single"/>
              <w:left w:color="000000" w:sz="4" w:val="single"/>
              <w:bottom w:color="000000" w:sz="4" w:val="single"/>
              <w:right w:color="000000" w:sz="4" w:val="single"/>
            </w:tcBorders>
          </w:tcPr>
          <w:p w14:paraId="2C0D0000">
            <w:pPr>
              <w:pStyle w:val="Style_7"/>
              <w:rPr>
                <w:rFonts w:ascii="Times New Roman" w:hAnsi="Times New Roman"/>
                <w:sz w:val="16"/>
              </w:rPr>
            </w:pPr>
            <w:r>
              <w:rPr>
                <w:rFonts w:ascii="Times New Roman" w:hAnsi="Times New Roman"/>
                <w:sz w:val="16"/>
              </w:rPr>
              <w:t xml:space="preserve">Не менее 1 объекта на территории </w:t>
            </w:r>
            <w:r>
              <w:rPr>
                <w:rFonts w:ascii="Times New Roman" w:hAnsi="Times New Roman"/>
                <w:sz w:val="16"/>
              </w:rPr>
              <w:t>городского округа</w:t>
            </w:r>
          </w:p>
        </w:tc>
        <w:tc>
          <w:tcPr>
            <w:tcW w:type="dxa" w:w="2551"/>
            <w:tcBorders>
              <w:top w:color="000000" w:sz="4" w:val="single"/>
              <w:left w:color="000000" w:sz="4" w:val="single"/>
              <w:bottom w:color="000000" w:sz="4" w:val="single"/>
              <w:right w:color="000000" w:sz="4" w:val="single"/>
            </w:tcBorders>
          </w:tcPr>
          <w:p w14:paraId="2D0D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2E0D0000">
            <w:pPr>
              <w:pStyle w:val="Style_7"/>
              <w:tabs>
                <w:tab w:leader="none" w:pos="281" w:val="left"/>
              </w:tabs>
              <w:ind/>
              <w:rPr>
                <w:rFonts w:ascii="Times New Roman" w:hAnsi="Times New Roman"/>
                <w:b w:val="1"/>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2F0D0000">
            <w:pPr>
              <w:pStyle w:val="Style_3"/>
              <w:ind w:firstLine="0" w:left="0"/>
              <w:jc w:val="left"/>
              <w:rPr>
                <w:rFonts w:ascii="Times New Roman" w:hAnsi="Times New Roman"/>
                <w:sz w:val="16"/>
              </w:rPr>
            </w:pPr>
            <w:r>
              <w:rPr>
                <w:rFonts w:ascii="Times New Roman" w:hAnsi="Times New Roman"/>
                <w:sz w:val="16"/>
              </w:rPr>
              <w:t>Спасательный пост на</w:t>
            </w:r>
          </w:p>
          <w:p w14:paraId="300D0000">
            <w:pPr>
              <w:pStyle w:val="Style_3"/>
              <w:ind w:firstLine="0" w:left="0"/>
              <w:jc w:val="left"/>
              <w:rPr>
                <w:rFonts w:ascii="Times New Roman" w:hAnsi="Times New Roman"/>
                <w:sz w:val="16"/>
              </w:rPr>
            </w:pPr>
            <w:r>
              <w:rPr>
                <w:rFonts w:ascii="Times New Roman" w:hAnsi="Times New Roman"/>
                <w:sz w:val="16"/>
              </w:rPr>
              <w:t xml:space="preserve">водном объекте </w:t>
            </w:r>
          </w:p>
        </w:tc>
        <w:tc>
          <w:tcPr>
            <w:tcW w:type="dxa" w:w="2552"/>
            <w:tcBorders>
              <w:top w:color="000000" w:sz="4" w:val="single"/>
              <w:left w:color="000000" w:sz="4" w:val="single"/>
              <w:bottom w:color="000000" w:sz="4" w:val="single"/>
              <w:right w:color="000000" w:sz="4" w:val="single"/>
            </w:tcBorders>
          </w:tcPr>
          <w:p w14:paraId="310D0000">
            <w:pPr>
              <w:pStyle w:val="Style_7"/>
              <w:rPr>
                <w:rFonts w:ascii="Times New Roman" w:hAnsi="Times New Roman"/>
                <w:sz w:val="16"/>
              </w:rPr>
            </w:pPr>
            <w:r>
              <w:rPr>
                <w:rFonts w:ascii="Times New Roman" w:hAnsi="Times New Roman"/>
                <w:sz w:val="16"/>
              </w:rPr>
              <w:t>Не менее 1 объекта на пляже, оборудованном для купания</w:t>
            </w:r>
          </w:p>
        </w:tc>
        <w:tc>
          <w:tcPr>
            <w:tcW w:type="dxa" w:w="2551"/>
            <w:tcBorders>
              <w:top w:color="000000" w:sz="4" w:val="single"/>
              <w:left w:color="000000" w:sz="4" w:val="single"/>
              <w:bottom w:color="000000" w:sz="4" w:val="single"/>
              <w:right w:color="000000" w:sz="4" w:val="single"/>
            </w:tcBorders>
          </w:tcPr>
          <w:p w14:paraId="320D0000">
            <w:pPr>
              <w:pStyle w:val="Style_7"/>
              <w:rPr>
                <w:rFonts w:ascii="Times New Roman" w:hAnsi="Times New Roman"/>
                <w:sz w:val="16"/>
              </w:rPr>
            </w:pPr>
            <w:r>
              <w:rPr>
                <w:rFonts w:ascii="Times New Roman" w:hAnsi="Times New Roman"/>
                <w:sz w:val="16"/>
              </w:rPr>
              <w:t>В зоне видимости*</w:t>
            </w:r>
          </w:p>
        </w:tc>
        <w:tc>
          <w:tcPr>
            <w:tcW w:type="dxa" w:w="2693"/>
            <w:tcBorders>
              <w:top w:color="000000" w:sz="4" w:val="single"/>
              <w:left w:color="000000" w:sz="4" w:val="single"/>
              <w:bottom w:color="000000" w:sz="4" w:val="single"/>
              <w:right w:color="000000" w:sz="4" w:val="single"/>
            </w:tcBorders>
          </w:tcPr>
          <w:p w14:paraId="330D0000">
            <w:pPr>
              <w:pStyle w:val="Style_7"/>
              <w:tabs>
                <w:tab w:leader="none" w:pos="281" w:val="left"/>
              </w:tabs>
              <w:ind/>
              <w:rPr>
                <w:rFonts w:ascii="Times New Roman" w:hAnsi="Times New Roman"/>
                <w:b w:val="1"/>
                <w:sz w:val="16"/>
              </w:rPr>
            </w:pPr>
            <w:r>
              <w:rPr>
                <w:rFonts w:ascii="Times New Roman" w:hAnsi="Times New Roman"/>
                <w:sz w:val="16"/>
              </w:rPr>
              <w:t>Не устанавливается</w:t>
            </w:r>
          </w:p>
        </w:tc>
      </w:tr>
    </w:tbl>
    <w:p w14:paraId="34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350D0000">
            <w:pPr>
              <w:tabs>
                <w:tab w:leader="none" w:pos="451" w:val="left"/>
              </w:tabs>
              <w:ind w:firstLine="284" w:left="0" w:right="33"/>
              <w:jc w:val="both"/>
              <w:rPr>
                <w:rFonts w:ascii="Times New Roman" w:hAnsi="Times New Roman"/>
                <w:sz w:val="16"/>
              </w:rPr>
            </w:pPr>
            <w:r>
              <w:rPr>
                <w:rFonts w:ascii="Times New Roman" w:hAnsi="Times New Roman"/>
                <w:sz w:val="16"/>
              </w:rPr>
              <w:t>Примечания:</w:t>
            </w:r>
          </w:p>
          <w:p w14:paraId="360D0000">
            <w:pPr>
              <w:tabs>
                <w:tab w:leader="none" w:pos="451" w:val="left"/>
              </w:tabs>
              <w:ind w:firstLine="284" w:left="0" w:right="33"/>
              <w:jc w:val="both"/>
              <w:rPr>
                <w:rFonts w:ascii="Times New Roman" w:hAnsi="Times New Roman"/>
                <w:sz w:val="16"/>
              </w:rPr>
            </w:pPr>
            <w:r>
              <w:rPr>
                <w:rFonts w:ascii="Times New Roman" w:hAnsi="Times New Roman"/>
                <w:sz w:val="16"/>
              </w:rPr>
              <w:t xml:space="preserve">* Спасательный пост на водном объекте должен обеспечивать обозрение всей зоны купания спасателями и их реагирование на происшествия, которые могут привести к гибели или </w:t>
            </w:r>
            <w:r>
              <w:rPr>
                <w:rFonts w:ascii="Times New Roman" w:hAnsi="Times New Roman"/>
                <w:sz w:val="16"/>
              </w:rPr>
              <w:t>травмированию</w:t>
            </w:r>
            <w:r>
              <w:rPr>
                <w:rFonts w:ascii="Times New Roman" w:hAnsi="Times New Roman"/>
                <w:sz w:val="16"/>
              </w:rPr>
              <w:t xml:space="preserve"> посетителей пляжа. В зависимости от протяжённости и размеров пляжа, в целях обозрения всей зоны купания спасателями и их реагирования на происшествия, которые могут привести к гибели или </w:t>
            </w:r>
            <w:r>
              <w:rPr>
                <w:rFonts w:ascii="Times New Roman" w:hAnsi="Times New Roman"/>
                <w:sz w:val="16"/>
              </w:rPr>
              <w:t>травмированию</w:t>
            </w:r>
            <w:r>
              <w:rPr>
                <w:rFonts w:ascii="Times New Roman" w:hAnsi="Times New Roman"/>
                <w:sz w:val="16"/>
              </w:rPr>
              <w:t xml:space="preserve"> посетителей пляжа, необходимо устанавливать два и более спасательных постов на водном объекте.  </w:t>
            </w:r>
          </w:p>
          <w:p w14:paraId="370D0000">
            <w:pPr>
              <w:pStyle w:val="Style_3"/>
              <w:numPr>
                <w:ilvl w:val="0"/>
                <w:numId w:val="43"/>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Здания пожарных депо в зависимости от назначения, количества автомобилей, состава помещений и их площадей подразделяются на следующие типы:</w:t>
            </w:r>
          </w:p>
          <w:p w14:paraId="38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 xml:space="preserve">I - пожарные депо на 6, 8, 10 и 12 автомобилей для охраны </w:t>
            </w:r>
            <w:r>
              <w:rPr>
                <w:rFonts w:ascii="Times New Roman" w:hAnsi="Times New Roman"/>
                <w:sz w:val="16"/>
              </w:rPr>
              <w:t xml:space="preserve">города </w:t>
            </w:r>
            <w:r>
              <w:rPr>
                <w:rFonts w:ascii="Times New Roman" w:hAnsi="Times New Roman"/>
                <w:sz w:val="16"/>
              </w:rPr>
              <w:t>Батайск</w:t>
            </w:r>
            <w:r>
              <w:rPr>
                <w:rFonts w:ascii="Times New Roman" w:hAnsi="Times New Roman"/>
                <w:sz w:val="16"/>
              </w:rPr>
              <w:t>;</w:t>
            </w:r>
          </w:p>
          <w:p w14:paraId="39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 xml:space="preserve">II - пожарные депо на 2, 4 и 6 автомобилей для охраны </w:t>
            </w:r>
            <w:r>
              <w:rPr>
                <w:rFonts w:ascii="Times New Roman" w:hAnsi="Times New Roman"/>
                <w:sz w:val="16"/>
              </w:rPr>
              <w:t>го</w:t>
            </w:r>
            <w:r>
              <w:rPr>
                <w:rFonts w:ascii="Times New Roman" w:hAnsi="Times New Roman"/>
                <w:sz w:val="16"/>
              </w:rPr>
              <w:t>рода Батайска</w:t>
            </w:r>
            <w:r>
              <w:rPr>
                <w:rFonts w:ascii="Times New Roman" w:hAnsi="Times New Roman"/>
                <w:sz w:val="16"/>
              </w:rPr>
              <w:t>;</w:t>
            </w:r>
          </w:p>
          <w:p w14:paraId="3A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III - пожарные депо на 6, 8, 10 и 12 автомобилей для охраны организаций;</w:t>
            </w:r>
          </w:p>
          <w:p w14:paraId="3B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IV - пожарные депо на 2, 4 и 6 автомобилей для охраны организаций.</w:t>
            </w:r>
          </w:p>
          <w:p w14:paraId="3C0D0000">
            <w:pPr>
              <w:pStyle w:val="Style_3"/>
              <w:numPr>
                <w:ilvl w:val="0"/>
                <w:numId w:val="43"/>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населённого пункта или организации, и (или) дежурно-диспетчерской службы пожарной охраны.</w:t>
            </w:r>
          </w:p>
          <w:p w14:paraId="3D0D0000">
            <w:pPr>
              <w:pStyle w:val="Style_3"/>
              <w:numPr>
                <w:ilvl w:val="0"/>
                <w:numId w:val="43"/>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В состав объектов пожарной охраны входят пожарные депо, производственные, складские, вспомогательные, общественные и другие здания и сооружения, перечень которых устанавливается заданием на проектирование.</w:t>
            </w:r>
          </w:p>
          <w:p w14:paraId="3E0D0000">
            <w:pPr>
              <w:pStyle w:val="Style_3"/>
              <w:numPr>
                <w:ilvl w:val="0"/>
                <w:numId w:val="43"/>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Пожарные депо должны размещаться на земельных участках, имеющих выезды на магистральные улицы или дороги общегородского значения. Пожарное депо необходимо располагать на участке с отступом от:</w:t>
            </w:r>
          </w:p>
          <w:p w14:paraId="3F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красной линии до фронта выезда пожарных автомобилей не менее чем на 15 метров; для пожарных депо II, IV и V типов указанное расстояние доп</w:t>
            </w:r>
            <w:r>
              <w:rPr>
                <w:rFonts w:ascii="Times New Roman" w:hAnsi="Times New Roman"/>
                <w:sz w:val="16"/>
              </w:rPr>
              <w:t>ускается уменьшать до 10 метров;</w:t>
            </w:r>
          </w:p>
          <w:p w14:paraId="40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земельного участка многоквартирного жилого дома не менее чем на 15 метров;</w:t>
            </w:r>
          </w:p>
          <w:p w14:paraId="41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земельного участка дошкольной образовательной организации, общеобразовательной организации, организации здравоохранения не менее чем на 30 метров.</w:t>
            </w:r>
          </w:p>
          <w:p w14:paraId="420D0000">
            <w:pPr>
              <w:pStyle w:val="Style_3"/>
              <w:numPr>
                <w:ilvl w:val="0"/>
                <w:numId w:val="43"/>
              </w:numPr>
              <w:tabs>
                <w:tab w:leader="none" w:pos="451" w:val="left"/>
                <w:tab w:leader="none" w:pos="851" w:val="left"/>
              </w:tabs>
              <w:ind w:firstLine="284" w:left="0" w:right="33"/>
              <w:rPr>
                <w:rFonts w:ascii="Times New Roman" w:hAnsi="Times New Roman"/>
                <w:sz w:val="16"/>
              </w:rPr>
            </w:pPr>
            <w:r>
              <w:rPr>
                <w:rFonts w:ascii="Times New Roman" w:hAnsi="Times New Roman"/>
                <w:sz w:val="16"/>
              </w:rPr>
              <w:t>Размещение земельных участков для пожарных депо осуществляется в соответствии с решением федерального органа исполнительной власти, органа исполнительной власти субъекта Российской Федерации или органа местного самоуправления, наделённого необходимыми полномочиями, с соблюдением требований </w:t>
            </w:r>
            <w:r>
              <w:rPr>
                <w:rFonts w:ascii="Times New Roman" w:hAnsi="Times New Roman"/>
                <w:sz w:val="16"/>
              </w:rPr>
              <w:fldChar w:fldCharType="begin"/>
            </w:r>
            <w:r>
              <w:rPr>
                <w:rFonts w:ascii="Times New Roman" w:hAnsi="Times New Roman"/>
                <w:sz w:val="16"/>
              </w:rPr>
              <w:instrText>HYPERLINK "https://docs.cntd.ru/document/1200101593#7D20K3"</w:instrText>
            </w:r>
            <w:r>
              <w:rPr>
                <w:rFonts w:ascii="Times New Roman" w:hAnsi="Times New Roman"/>
                <w:sz w:val="16"/>
              </w:rPr>
              <w:fldChar w:fldCharType="separate"/>
            </w:r>
            <w:r>
              <w:rPr>
                <w:rFonts w:ascii="Times New Roman" w:hAnsi="Times New Roman"/>
                <w:sz w:val="16"/>
              </w:rPr>
              <w:t>СП 4.13130</w:t>
            </w:r>
            <w:r>
              <w:rPr>
                <w:rFonts w:ascii="Times New Roman" w:hAnsi="Times New Roman"/>
                <w:sz w:val="16"/>
              </w:rPr>
              <w:fldChar w:fldCharType="end"/>
            </w:r>
            <w:r>
              <w:rPr>
                <w:rFonts w:ascii="Times New Roman" w:hAnsi="Times New Roman"/>
                <w:sz w:val="16"/>
              </w:rPr>
              <w:t> и </w:t>
            </w:r>
            <w:r>
              <w:rPr>
                <w:rFonts w:ascii="Times New Roman" w:hAnsi="Times New Roman"/>
                <w:sz w:val="16"/>
              </w:rPr>
              <w:fldChar w:fldCharType="begin"/>
            </w:r>
            <w:r>
              <w:rPr>
                <w:rFonts w:ascii="Times New Roman" w:hAnsi="Times New Roman"/>
                <w:sz w:val="16"/>
              </w:rPr>
              <w:instrText>HYPERLINK "https://docs.cntd.ru/document/902065388"</w:instrText>
            </w:r>
            <w:r>
              <w:rPr>
                <w:rFonts w:ascii="Times New Roman" w:hAnsi="Times New Roman"/>
                <w:sz w:val="16"/>
              </w:rPr>
              <w:fldChar w:fldCharType="separate"/>
            </w:r>
            <w:r>
              <w:rPr>
                <w:rFonts w:ascii="Times New Roman" w:hAnsi="Times New Roman"/>
                <w:sz w:val="16"/>
              </w:rPr>
              <w:t>СанПиН 2.2.1/2.1.1.1200</w:t>
            </w:r>
            <w:r>
              <w:rPr>
                <w:rFonts w:ascii="Times New Roman" w:hAnsi="Times New Roman"/>
                <w:sz w:val="16"/>
              </w:rPr>
              <w:fldChar w:fldCharType="end"/>
            </w:r>
            <w:r>
              <w:rPr>
                <w:rFonts w:ascii="Times New Roman" w:hAnsi="Times New Roman"/>
                <w:sz w:val="16"/>
              </w:rPr>
              <w:t>-03</w:t>
            </w:r>
            <w:r>
              <w:rPr>
                <w:rFonts w:ascii="Times New Roman" w:hAnsi="Times New Roman"/>
                <w:sz w:val="16"/>
              </w:rPr>
              <w:t>.</w:t>
            </w:r>
          </w:p>
          <w:p w14:paraId="430D0000">
            <w:pPr>
              <w:pStyle w:val="Style_3"/>
              <w:numPr>
                <w:ilvl w:val="0"/>
                <w:numId w:val="43"/>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Дислокация подразделений пожарной охраны определяется исходя из условия, что время прибытия первого подразделения к месту вызова не должно превышать 10 минут. Подразделения пожарной охраны населённых пунктов должны размещаться в зданиях пожарных депо.</w:t>
            </w:r>
          </w:p>
          <w:p w14:paraId="440D0000">
            <w:pPr>
              <w:pStyle w:val="Style_3"/>
              <w:numPr>
                <w:ilvl w:val="0"/>
                <w:numId w:val="43"/>
              </w:numPr>
              <w:tabs>
                <w:tab w:leader="none" w:pos="451" w:val="left"/>
                <w:tab w:leader="none" w:pos="851" w:val="left"/>
              </w:tabs>
              <w:ind w:firstLine="284" w:left="0" w:right="33"/>
              <w:rPr>
                <w:rFonts w:ascii="Times New Roman" w:hAnsi="Times New Roman"/>
                <w:sz w:val="16"/>
              </w:rPr>
            </w:pPr>
            <w:r>
              <w:rPr>
                <w:rFonts w:ascii="Times New Roman" w:hAnsi="Times New Roman"/>
                <w:sz w:val="16"/>
              </w:rPr>
              <w:t xml:space="preserve">Планировку и застройку земельных участков для пожарных депо, размеры земельных участков следует предусматривать с учётом требований </w:t>
            </w:r>
            <w:r>
              <w:rPr>
                <w:rFonts w:ascii="Times New Roman" w:hAnsi="Times New Roman"/>
                <w:sz w:val="16"/>
              </w:rPr>
              <w:fldChar w:fldCharType="begin"/>
            </w:r>
            <w:r>
              <w:rPr>
                <w:rFonts w:ascii="Times New Roman" w:hAnsi="Times New Roman"/>
                <w:sz w:val="16"/>
              </w:rPr>
              <w:instrText>HYPERLINK "https://docs.cntd.ru/document/456054209"</w:instrText>
            </w:r>
            <w:r>
              <w:rPr>
                <w:rFonts w:ascii="Times New Roman" w:hAnsi="Times New Roman"/>
                <w:sz w:val="16"/>
              </w:rPr>
              <w:fldChar w:fldCharType="separate"/>
            </w:r>
            <w:r>
              <w:rPr>
                <w:rFonts w:ascii="Times New Roman" w:hAnsi="Times New Roman"/>
                <w:sz w:val="16"/>
              </w:rPr>
              <w:t>СП 42.13330</w:t>
            </w:r>
            <w:r>
              <w:rPr>
                <w:rFonts w:ascii="Times New Roman" w:hAnsi="Times New Roman"/>
                <w:sz w:val="16"/>
              </w:rPr>
              <w:fldChar w:fldCharType="end"/>
            </w:r>
            <w:r>
              <w:rPr>
                <w:rFonts w:ascii="Times New Roman" w:hAnsi="Times New Roman"/>
                <w:sz w:val="16"/>
              </w:rPr>
              <w:t>, </w:t>
            </w:r>
            <w:r>
              <w:rPr>
                <w:rFonts w:ascii="Times New Roman" w:hAnsi="Times New Roman"/>
                <w:sz w:val="16"/>
              </w:rPr>
              <w:fldChar w:fldCharType="begin"/>
            </w:r>
            <w:r>
              <w:rPr>
                <w:rFonts w:ascii="Times New Roman" w:hAnsi="Times New Roman"/>
                <w:sz w:val="16"/>
              </w:rPr>
              <w:instrText>HYPERLINK "https://docs.cntd.ru/document/902065388#6540IN"</w:instrText>
            </w:r>
            <w:r>
              <w:rPr>
                <w:rFonts w:ascii="Times New Roman" w:hAnsi="Times New Roman"/>
                <w:sz w:val="16"/>
              </w:rPr>
              <w:fldChar w:fldCharType="separate"/>
            </w:r>
            <w:r>
              <w:rPr>
                <w:rFonts w:ascii="Times New Roman" w:hAnsi="Times New Roman"/>
                <w:sz w:val="16"/>
              </w:rPr>
              <w:t>СанПиН 2.2.1/2.1.1.1200</w:t>
            </w:r>
            <w:r>
              <w:rPr>
                <w:rFonts w:ascii="Times New Roman" w:hAnsi="Times New Roman"/>
                <w:sz w:val="16"/>
              </w:rPr>
              <w:fldChar w:fldCharType="end"/>
            </w:r>
            <w:r>
              <w:rPr>
                <w:rFonts w:ascii="Times New Roman" w:hAnsi="Times New Roman"/>
                <w:sz w:val="16"/>
              </w:rPr>
              <w:t>-03</w:t>
            </w:r>
            <w:r>
              <w:rPr>
                <w:rFonts w:ascii="Times New Roman" w:hAnsi="Times New Roman"/>
                <w:sz w:val="16"/>
              </w:rPr>
              <w:t>, </w:t>
            </w:r>
            <w:r>
              <w:rPr>
                <w:rFonts w:ascii="Times New Roman" w:hAnsi="Times New Roman"/>
                <w:sz w:val="16"/>
              </w:rPr>
              <w:fldChar w:fldCharType="begin"/>
            </w:r>
            <w:r>
              <w:rPr>
                <w:rFonts w:ascii="Times New Roman" w:hAnsi="Times New Roman"/>
                <w:sz w:val="16"/>
              </w:rPr>
              <w:instrText>HYPERLINK "https://docs.cntd.ru/document/564221198#7D20K3"</w:instrText>
            </w:r>
            <w:r>
              <w:rPr>
                <w:rFonts w:ascii="Times New Roman" w:hAnsi="Times New Roman"/>
                <w:sz w:val="16"/>
              </w:rPr>
              <w:fldChar w:fldCharType="separate"/>
            </w:r>
            <w:r>
              <w:rPr>
                <w:rFonts w:ascii="Times New Roman" w:hAnsi="Times New Roman"/>
                <w:sz w:val="16"/>
              </w:rPr>
              <w:t>СП 18.13330</w:t>
            </w:r>
            <w:r>
              <w:rPr>
                <w:rFonts w:ascii="Times New Roman" w:hAnsi="Times New Roman"/>
                <w:sz w:val="16"/>
              </w:rPr>
              <w:fldChar w:fldCharType="end"/>
            </w:r>
            <w:r>
              <w:rPr>
                <w:rFonts w:ascii="Times New Roman" w:hAnsi="Times New Roman"/>
                <w:sz w:val="16"/>
              </w:rPr>
              <w:t>, </w:t>
            </w:r>
            <w:r>
              <w:rPr>
                <w:rFonts w:ascii="Times New Roman" w:hAnsi="Times New Roman"/>
                <w:sz w:val="16"/>
              </w:rPr>
              <w:fldChar w:fldCharType="begin"/>
            </w:r>
            <w:r>
              <w:rPr>
                <w:rFonts w:ascii="Times New Roman" w:hAnsi="Times New Roman"/>
                <w:sz w:val="16"/>
              </w:rPr>
              <w:instrText>HYPERLINK "https://docs.cntd.ru/document/1200092709"</w:instrText>
            </w:r>
            <w:r>
              <w:rPr>
                <w:rFonts w:ascii="Times New Roman" w:hAnsi="Times New Roman"/>
                <w:sz w:val="16"/>
              </w:rPr>
              <w:fldChar w:fldCharType="separate"/>
            </w:r>
            <w:r>
              <w:rPr>
                <w:rFonts w:ascii="Times New Roman" w:hAnsi="Times New Roman"/>
                <w:sz w:val="16"/>
              </w:rPr>
              <w:t>СП 43.13330</w:t>
            </w:r>
            <w:r>
              <w:rPr>
                <w:rFonts w:ascii="Times New Roman" w:hAnsi="Times New Roman"/>
                <w:sz w:val="16"/>
              </w:rPr>
              <w:fldChar w:fldCharType="end"/>
            </w:r>
            <w:r>
              <w:rPr>
                <w:rFonts w:ascii="Times New Roman" w:hAnsi="Times New Roman"/>
                <w:sz w:val="16"/>
              </w:rPr>
              <w:t>, </w:t>
            </w:r>
            <w:r>
              <w:rPr>
                <w:rFonts w:ascii="Times New Roman" w:hAnsi="Times New Roman"/>
                <w:sz w:val="16"/>
              </w:rPr>
              <w:fldChar w:fldCharType="begin"/>
            </w:r>
            <w:r>
              <w:rPr>
                <w:rFonts w:ascii="Times New Roman" w:hAnsi="Times New Roman"/>
                <w:sz w:val="16"/>
              </w:rPr>
              <w:instrText>HYPERLINK "https://docs.cntd.ru/document/456054198"</w:instrText>
            </w:r>
            <w:r>
              <w:rPr>
                <w:rFonts w:ascii="Times New Roman" w:hAnsi="Times New Roman"/>
                <w:sz w:val="16"/>
              </w:rPr>
              <w:fldChar w:fldCharType="separate"/>
            </w:r>
            <w:r>
              <w:rPr>
                <w:rFonts w:ascii="Times New Roman" w:hAnsi="Times New Roman"/>
                <w:sz w:val="16"/>
              </w:rPr>
              <w:t>СП 54.13330</w:t>
            </w:r>
            <w:r>
              <w:rPr>
                <w:rFonts w:ascii="Times New Roman" w:hAnsi="Times New Roman"/>
                <w:sz w:val="16"/>
              </w:rPr>
              <w:fldChar w:fldCharType="end"/>
            </w:r>
            <w:r>
              <w:rPr>
                <w:rFonts w:ascii="Times New Roman" w:hAnsi="Times New Roman"/>
                <w:sz w:val="16"/>
              </w:rPr>
              <w:t>, </w:t>
            </w:r>
            <w:r>
              <w:rPr>
                <w:rFonts w:ascii="Times New Roman" w:hAnsi="Times New Roman"/>
                <w:sz w:val="16"/>
              </w:rPr>
              <w:fldChar w:fldCharType="begin"/>
            </w:r>
            <w:r>
              <w:rPr>
                <w:rFonts w:ascii="Times New Roman" w:hAnsi="Times New Roman"/>
                <w:sz w:val="16"/>
              </w:rPr>
              <w:instrText>HYPERLINK "https://docs.cntd.ru/document/1200092705"</w:instrText>
            </w:r>
            <w:r>
              <w:rPr>
                <w:rFonts w:ascii="Times New Roman" w:hAnsi="Times New Roman"/>
                <w:sz w:val="16"/>
              </w:rPr>
              <w:fldChar w:fldCharType="separate"/>
            </w:r>
            <w:r>
              <w:rPr>
                <w:rFonts w:ascii="Times New Roman" w:hAnsi="Times New Roman"/>
                <w:sz w:val="16"/>
              </w:rPr>
              <w:t>СП 118.13330</w:t>
            </w:r>
            <w:r>
              <w:rPr>
                <w:rFonts w:ascii="Times New Roman" w:hAnsi="Times New Roman"/>
                <w:sz w:val="16"/>
              </w:rPr>
              <w:fldChar w:fldCharType="end"/>
            </w:r>
            <w:r>
              <w:rPr>
                <w:rFonts w:ascii="Times New Roman" w:hAnsi="Times New Roman"/>
                <w:sz w:val="16"/>
              </w:rPr>
              <w:t> и СП 380.1325800</w:t>
            </w:r>
          </w:p>
          <w:p w14:paraId="450D0000">
            <w:pPr>
              <w:pStyle w:val="Style_3"/>
              <w:numPr>
                <w:ilvl w:val="0"/>
                <w:numId w:val="43"/>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Для использования в качестве источников наружного противопожарного водоснабжения предусматриваются:</w:t>
            </w:r>
          </w:p>
          <w:p w14:paraId="46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противопожарные водопроводы низкого или высокого давле</w:t>
            </w:r>
            <w:r>
              <w:rPr>
                <w:rFonts w:ascii="Times New Roman" w:hAnsi="Times New Roman"/>
                <w:sz w:val="16"/>
              </w:rPr>
              <w:t>ния в соответствии с СП 8.13130;</w:t>
            </w:r>
          </w:p>
          <w:p w14:paraId="47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пожа</w:t>
            </w:r>
            <w:r>
              <w:rPr>
                <w:rFonts w:ascii="Times New Roman" w:hAnsi="Times New Roman"/>
                <w:sz w:val="16"/>
              </w:rPr>
              <w:t>рные резервуары и (или) водоёмы в соответствии с СП 8.13130.</w:t>
            </w:r>
          </w:p>
          <w:p w14:paraId="480D0000">
            <w:pPr>
              <w:pStyle w:val="Style_3"/>
              <w:numPr>
                <w:ilvl w:val="0"/>
                <w:numId w:val="43"/>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Противопожарный водопровод, как правило, объединяют с хозяйственно-питьевым или производственным водопроводом.</w:t>
            </w:r>
          </w:p>
          <w:p w14:paraId="490D0000">
            <w:pPr>
              <w:pStyle w:val="Style_3"/>
              <w:numPr>
                <w:ilvl w:val="0"/>
                <w:numId w:val="43"/>
              </w:numPr>
              <w:tabs>
                <w:tab w:leader="none" w:pos="526" w:val="left"/>
                <w:tab w:leader="none" w:pos="993" w:val="left"/>
              </w:tabs>
              <w:ind w:firstLine="284" w:left="0" w:right="33"/>
              <w:rPr>
                <w:rFonts w:ascii="Times New Roman" w:hAnsi="Times New Roman"/>
                <w:sz w:val="16"/>
              </w:rPr>
            </w:pPr>
            <w:r>
              <w:rPr>
                <w:rFonts w:ascii="Times New Roman" w:hAnsi="Times New Roman"/>
                <w:sz w:val="16"/>
              </w:rPr>
              <w:t>Противопожарный водопровод в населённых пунктах следует принимать низкого давления. Противопожарный водопровод высокого давления, как правило, принимают на производственных объектах согласно нормативным документам для соответствующих отраслей промышленности.</w:t>
            </w:r>
          </w:p>
          <w:p w14:paraId="4A0D0000">
            <w:pPr>
              <w:pStyle w:val="Style_3"/>
              <w:numPr>
                <w:ilvl w:val="0"/>
                <w:numId w:val="43"/>
              </w:numPr>
              <w:tabs>
                <w:tab w:leader="none" w:pos="526" w:val="left"/>
                <w:tab w:leader="none" w:pos="993" w:val="left"/>
              </w:tabs>
              <w:ind w:firstLine="284" w:left="0" w:right="33"/>
              <w:rPr>
                <w:rFonts w:ascii="Times New Roman" w:hAnsi="Times New Roman"/>
                <w:sz w:val="16"/>
              </w:rPr>
            </w:pPr>
            <w:r>
              <w:rPr>
                <w:rFonts w:ascii="Times New Roman" w:hAnsi="Times New Roman"/>
                <w:sz w:val="16"/>
              </w:rPr>
              <w:t>Пожарные резервуары или искусственные водоёмы надлежит размещать из условия обслуживания ими зданий, находящихся в радиусе:</w:t>
            </w:r>
          </w:p>
          <w:p w14:paraId="4B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при заборе воды насосами пожарных автомобилей - 200 м;</w:t>
            </w:r>
          </w:p>
          <w:p w14:paraId="4C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при заборе воды мотопомпами – 150 м.</w:t>
            </w:r>
          </w:p>
          <w:p w14:paraId="4D0D0000">
            <w:pPr>
              <w:pStyle w:val="Style_3"/>
              <w:numPr>
                <w:ilvl w:val="0"/>
                <w:numId w:val="43"/>
              </w:numPr>
              <w:tabs>
                <w:tab w:leader="none" w:pos="526" w:val="left"/>
                <w:tab w:leader="none" w:pos="993" w:val="left"/>
              </w:tabs>
              <w:ind w:firstLine="284" w:left="0" w:right="33"/>
              <w:rPr>
                <w:rFonts w:ascii="Times New Roman" w:hAnsi="Times New Roman"/>
                <w:sz w:val="16"/>
              </w:rPr>
            </w:pPr>
            <w:r>
              <w:rPr>
                <w:rFonts w:ascii="Times New Roman" w:hAnsi="Times New Roman"/>
                <w:sz w:val="16"/>
              </w:rPr>
              <w:t>Для увеличения радиуса обслуживания допускается прокладка от резервуаров или водоёмов тупиковых трубопроводов длиной не более 200 м с устройством приёмных колодцев.</w:t>
            </w:r>
          </w:p>
          <w:p w14:paraId="4E0D0000">
            <w:pPr>
              <w:pStyle w:val="Style_3"/>
              <w:numPr>
                <w:ilvl w:val="0"/>
                <w:numId w:val="43"/>
              </w:numPr>
              <w:tabs>
                <w:tab w:leader="none" w:pos="526" w:val="left"/>
                <w:tab w:leader="none" w:pos="993" w:val="left"/>
              </w:tabs>
              <w:ind w:firstLine="284" w:left="0" w:right="33"/>
              <w:rPr>
                <w:rFonts w:ascii="Times New Roman" w:hAnsi="Times New Roman"/>
                <w:sz w:val="16"/>
              </w:rPr>
            </w:pPr>
            <w:r>
              <w:rPr>
                <w:rFonts w:ascii="Times New Roman" w:hAnsi="Times New Roman"/>
                <w:sz w:val="16"/>
              </w:rPr>
              <w:t xml:space="preserve">К пожарным резервуарам, водоёмам, приёмным колодцам, а также к градирням, </w:t>
            </w:r>
            <w:r>
              <w:rPr>
                <w:rFonts w:ascii="Times New Roman" w:hAnsi="Times New Roman"/>
                <w:sz w:val="16"/>
              </w:rPr>
              <w:t>брызгальным</w:t>
            </w:r>
            <w:r>
              <w:rPr>
                <w:rFonts w:ascii="Times New Roman" w:hAnsi="Times New Roman"/>
                <w:sz w:val="16"/>
              </w:rPr>
              <w:t xml:space="preserve"> бассейнам и другим сооружениям, вода из которых может быть использована для тушения пожара, надлежит предусматривать подъезды с площадками (пирсами) с твёрдым покрытием для установки пожарных автомобилей и забора воды. Размер таких площадок должен быть не менее 12 x 12 метров.</w:t>
            </w:r>
          </w:p>
          <w:p w14:paraId="4F0D0000">
            <w:pPr>
              <w:pStyle w:val="Style_3"/>
              <w:numPr>
                <w:ilvl w:val="0"/>
                <w:numId w:val="43"/>
              </w:numPr>
              <w:tabs>
                <w:tab w:leader="none" w:pos="526" w:val="left"/>
                <w:tab w:leader="none" w:pos="993" w:val="left"/>
              </w:tabs>
              <w:ind w:firstLine="284" w:left="0" w:right="33"/>
              <w:rPr>
                <w:rFonts w:ascii="Times New Roman" w:hAnsi="Times New Roman"/>
                <w:sz w:val="16"/>
              </w:rPr>
            </w:pPr>
            <w:r>
              <w:rPr>
                <w:rFonts w:ascii="Times New Roman" w:hAnsi="Times New Roman"/>
                <w:sz w:val="16"/>
              </w:rPr>
              <w:t>Пожарные гидранты необходимо предусматривать вдоль автомобильных дорог на расстоянии не более 2,5 м от края проезжей части, но не ближе 5 м от стен зданий; допускается располагать гидранты на проезжей части. Пожарные гидранты следует устанавливать на кольцевых участках водопроводных линий. Допускается установка пожарных гидрантов на тупиковых линиях водопровода с учётом принятия мер против замерзания воды в них. Установка гидрантов на ответвлении от тупиковой линии водопровода или на вводе в здание не допускается.</w:t>
            </w:r>
          </w:p>
          <w:p w14:paraId="500D0000">
            <w:pPr>
              <w:pStyle w:val="Style_3"/>
              <w:numPr>
                <w:ilvl w:val="0"/>
                <w:numId w:val="43"/>
              </w:numPr>
              <w:tabs>
                <w:tab w:leader="none" w:pos="526" w:val="left"/>
                <w:tab w:leader="none" w:pos="993" w:val="left"/>
              </w:tabs>
              <w:ind w:firstLine="284" w:left="0" w:right="33"/>
              <w:rPr>
                <w:rFonts w:ascii="Times New Roman" w:hAnsi="Times New Roman"/>
                <w:sz w:val="16"/>
              </w:rPr>
            </w:pPr>
            <w:r>
              <w:rPr>
                <w:rFonts w:ascii="Times New Roman" w:hAnsi="Times New Roman"/>
                <w:sz w:val="16"/>
              </w:rPr>
              <w:t xml:space="preserve">Расстановка пожарных гидрантов на водопроводной сети должна обеспечивать подачу воды с расчётным расходом на пожаротушение любой точки обслуживаемого данной сетью здания на уровне нулевой отметки не менее чем от двух гидрантов при расходе воды на наружное пожаротушение 15 л/с и более или от одного гидранта - при расходе воды менее 15 л/с </w:t>
            </w:r>
            <w:r>
              <w:rPr>
                <w:rFonts w:ascii="Times New Roman" w:hAnsi="Times New Roman"/>
                <w:sz w:val="16"/>
              </w:rPr>
              <w:t>с</w:t>
            </w:r>
            <w:r>
              <w:rPr>
                <w:rFonts w:ascii="Times New Roman" w:hAnsi="Times New Roman"/>
                <w:sz w:val="16"/>
              </w:rPr>
              <w:t xml:space="preserve"> учётом прокладки рукавных линий длиной не более 200 м по дорогам с твёрдым покрытием.</w:t>
            </w:r>
          </w:p>
          <w:p w14:paraId="510D0000">
            <w:pPr>
              <w:pStyle w:val="Style_3"/>
              <w:numPr>
                <w:ilvl w:val="0"/>
                <w:numId w:val="43"/>
              </w:numPr>
              <w:tabs>
                <w:tab w:leader="none" w:pos="526" w:val="left"/>
                <w:tab w:leader="none" w:pos="993" w:val="left"/>
              </w:tabs>
              <w:ind w:firstLine="284" w:left="0" w:right="33"/>
              <w:rPr>
                <w:rFonts w:ascii="Times New Roman" w:hAnsi="Times New Roman"/>
                <w:sz w:val="16"/>
              </w:rPr>
            </w:pPr>
            <w:r>
              <w:rPr>
                <w:rFonts w:ascii="Times New Roman" w:hAnsi="Times New Roman"/>
                <w:sz w:val="16"/>
              </w:rPr>
              <w:t>Количество пожарных гидрантов и расстояние между ними определяют расчётом, исходя из суммарного расхода воды на пожаротушение и пропускной способности устанавливаемого типа гидрантов.</w:t>
            </w:r>
          </w:p>
          <w:p w14:paraId="520D0000">
            <w:pPr>
              <w:pStyle w:val="Style_3"/>
              <w:numPr>
                <w:ilvl w:val="0"/>
                <w:numId w:val="43"/>
              </w:numPr>
              <w:tabs>
                <w:tab w:leader="none" w:pos="526" w:val="left"/>
                <w:tab w:leader="none" w:pos="993" w:val="left"/>
              </w:tabs>
              <w:ind w:firstLine="284" w:left="0" w:right="33"/>
              <w:rPr>
                <w:rFonts w:ascii="Times New Roman" w:hAnsi="Times New Roman"/>
                <w:sz w:val="16"/>
              </w:rPr>
            </w:pPr>
            <w:r>
              <w:rPr>
                <w:rFonts w:ascii="Times New Roman" w:hAnsi="Times New Roman"/>
                <w:sz w:val="16"/>
              </w:rPr>
              <w:t xml:space="preserve">На территории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xml:space="preserve"> </w:t>
            </w:r>
            <w:r>
              <w:rPr>
                <w:rFonts w:ascii="Times New Roman" w:hAnsi="Times New Roman"/>
                <w:sz w:val="16"/>
              </w:rPr>
              <w:t>(в зависимости от места расположения территории и геологических условий) необходимо предусматривать следующие сооружения и мероприятия по инженерной защите территорий, зданий и сооружений от опасных геологических процессов:</w:t>
            </w:r>
          </w:p>
          <w:p w14:paraId="530D0000">
            <w:pPr>
              <w:pStyle w:val="Style_3"/>
              <w:numPr>
                <w:ilvl w:val="1"/>
                <w:numId w:val="43"/>
              </w:numPr>
              <w:tabs>
                <w:tab w:leader="none" w:pos="709" w:val="left"/>
                <w:tab w:leader="none" w:pos="1134" w:val="left"/>
              </w:tabs>
              <w:ind w:firstLine="284" w:left="0" w:right="33"/>
              <w:rPr>
                <w:rFonts w:ascii="Times New Roman" w:hAnsi="Times New Roman"/>
                <w:sz w:val="16"/>
              </w:rPr>
            </w:pPr>
            <w:r>
              <w:rPr>
                <w:rFonts w:ascii="Times New Roman" w:hAnsi="Times New Roman"/>
                <w:sz w:val="16"/>
              </w:rPr>
              <w:t>Противооползневые и противообвальные сооружения и мероприятия</w:t>
            </w:r>
          </w:p>
          <w:p w14:paraId="54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изменение рельефа склона, регулирование сток</w:t>
            </w:r>
            <w:r>
              <w:rPr>
                <w:rFonts w:ascii="Times New Roman" w:hAnsi="Times New Roman"/>
                <w:sz w:val="16"/>
              </w:rPr>
              <w:t>а подземных и поверхностных вод;</w:t>
            </w:r>
          </w:p>
          <w:p w14:paraId="55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удерживающие сооружения</w:t>
            </w:r>
            <w:r>
              <w:rPr>
                <w:rFonts w:ascii="Times New Roman" w:hAnsi="Times New Roman"/>
                <w:sz w:val="16"/>
              </w:rPr>
              <w:t>;</w:t>
            </w:r>
          </w:p>
          <w:p w14:paraId="56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улавливающие сооружения</w:t>
            </w:r>
            <w:r>
              <w:rPr>
                <w:rFonts w:ascii="Times New Roman" w:hAnsi="Times New Roman"/>
                <w:sz w:val="16"/>
              </w:rPr>
              <w:t>;</w:t>
            </w:r>
          </w:p>
          <w:p w14:paraId="57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агролесомелиорация</w:t>
            </w:r>
            <w:r>
              <w:rPr>
                <w:rFonts w:ascii="Times New Roman" w:hAnsi="Times New Roman"/>
                <w:sz w:val="16"/>
              </w:rPr>
              <w:t>, защитные покрытия и закрепление грунтов</w:t>
            </w:r>
            <w:r>
              <w:rPr>
                <w:rFonts w:ascii="Times New Roman" w:hAnsi="Times New Roman"/>
                <w:sz w:val="16"/>
              </w:rPr>
              <w:t>.</w:t>
            </w:r>
          </w:p>
          <w:p w14:paraId="580D0000">
            <w:pPr>
              <w:pStyle w:val="Style_3"/>
              <w:numPr>
                <w:ilvl w:val="1"/>
                <w:numId w:val="43"/>
              </w:numPr>
              <w:tabs>
                <w:tab w:leader="none" w:pos="709" w:val="left"/>
                <w:tab w:leader="none" w:pos="1134" w:val="left"/>
              </w:tabs>
              <w:ind w:firstLine="284" w:left="0" w:right="33"/>
              <w:rPr>
                <w:rFonts w:ascii="Times New Roman" w:hAnsi="Times New Roman"/>
                <w:sz w:val="16"/>
              </w:rPr>
            </w:pPr>
            <w:r>
              <w:rPr>
                <w:rFonts w:ascii="Times New Roman" w:hAnsi="Times New Roman"/>
                <w:sz w:val="16"/>
              </w:rPr>
              <w:t>Противокарстовые</w:t>
            </w:r>
            <w:r>
              <w:rPr>
                <w:rFonts w:ascii="Times New Roman" w:hAnsi="Times New Roman"/>
                <w:sz w:val="16"/>
              </w:rPr>
              <w:t xml:space="preserve"> мероприятия:</w:t>
            </w:r>
          </w:p>
          <w:p w14:paraId="59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w:t>
            </w:r>
            <w:r>
              <w:rPr>
                <w:rFonts w:ascii="Times New Roman" w:hAnsi="Times New Roman"/>
                <w:sz w:val="16"/>
              </w:rPr>
              <w:t>ланировочные</w:t>
            </w:r>
            <w:r>
              <w:rPr>
                <w:rFonts w:ascii="Times New Roman" w:hAnsi="Times New Roman"/>
                <w:sz w:val="16"/>
              </w:rPr>
              <w:t>;</w:t>
            </w:r>
          </w:p>
          <w:p w14:paraId="5A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в</w:t>
            </w:r>
            <w:r>
              <w:rPr>
                <w:rFonts w:ascii="Times New Roman" w:hAnsi="Times New Roman"/>
                <w:sz w:val="16"/>
              </w:rPr>
              <w:t>одозащитные</w:t>
            </w:r>
            <w:r>
              <w:rPr>
                <w:rFonts w:ascii="Times New Roman" w:hAnsi="Times New Roman"/>
                <w:sz w:val="16"/>
              </w:rPr>
              <w:t>;</w:t>
            </w:r>
          </w:p>
          <w:p w14:paraId="5B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г</w:t>
            </w:r>
            <w:r>
              <w:rPr>
                <w:rFonts w:ascii="Times New Roman" w:hAnsi="Times New Roman"/>
                <w:sz w:val="16"/>
              </w:rPr>
              <w:t>еотехнические</w:t>
            </w:r>
            <w:r>
              <w:rPr>
                <w:rFonts w:ascii="Times New Roman" w:hAnsi="Times New Roman"/>
                <w:sz w:val="16"/>
              </w:rPr>
              <w:t>;</w:t>
            </w:r>
          </w:p>
          <w:p w14:paraId="5C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к</w:t>
            </w:r>
            <w:r>
              <w:rPr>
                <w:rFonts w:ascii="Times New Roman" w:hAnsi="Times New Roman"/>
                <w:sz w:val="16"/>
              </w:rPr>
              <w:t>онструктивные</w:t>
            </w:r>
            <w:r>
              <w:rPr>
                <w:rFonts w:ascii="Times New Roman" w:hAnsi="Times New Roman"/>
                <w:sz w:val="16"/>
              </w:rPr>
              <w:t>;</w:t>
            </w:r>
          </w:p>
          <w:p w14:paraId="5D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т</w:t>
            </w:r>
            <w:r>
              <w:rPr>
                <w:rFonts w:ascii="Times New Roman" w:hAnsi="Times New Roman"/>
                <w:sz w:val="16"/>
              </w:rPr>
              <w:t>ехнологические</w:t>
            </w:r>
            <w:r>
              <w:rPr>
                <w:rFonts w:ascii="Times New Roman" w:hAnsi="Times New Roman"/>
                <w:sz w:val="16"/>
              </w:rPr>
              <w:t>;</w:t>
            </w:r>
          </w:p>
          <w:p w14:paraId="5E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э</w:t>
            </w:r>
            <w:r>
              <w:rPr>
                <w:rFonts w:ascii="Times New Roman" w:hAnsi="Times New Roman"/>
                <w:sz w:val="16"/>
              </w:rPr>
              <w:t>ксплуатационные</w:t>
            </w:r>
            <w:r>
              <w:rPr>
                <w:rFonts w:ascii="Times New Roman" w:hAnsi="Times New Roman"/>
                <w:sz w:val="16"/>
              </w:rPr>
              <w:t>.</w:t>
            </w:r>
          </w:p>
          <w:p w14:paraId="5F0D0000">
            <w:pPr>
              <w:pStyle w:val="Style_3"/>
              <w:numPr>
                <w:ilvl w:val="1"/>
                <w:numId w:val="43"/>
              </w:numPr>
              <w:tabs>
                <w:tab w:leader="none" w:pos="709" w:val="left"/>
                <w:tab w:leader="none" w:pos="1134" w:val="left"/>
              </w:tabs>
              <w:ind w:firstLine="284" w:left="0" w:right="33"/>
              <w:rPr>
                <w:rFonts w:ascii="Times New Roman" w:hAnsi="Times New Roman"/>
                <w:sz w:val="16"/>
              </w:rPr>
            </w:pPr>
            <w:r>
              <w:rPr>
                <w:rFonts w:ascii="Times New Roman" w:hAnsi="Times New Roman"/>
                <w:sz w:val="16"/>
              </w:rPr>
              <w:t>Берегозащитные сооружения и мероприятия</w:t>
            </w:r>
          </w:p>
          <w:p w14:paraId="600D0000">
            <w:pPr>
              <w:pStyle w:val="Style_3"/>
              <w:numPr>
                <w:ilvl w:val="1"/>
                <w:numId w:val="43"/>
              </w:numPr>
              <w:tabs>
                <w:tab w:leader="none" w:pos="709" w:val="left"/>
                <w:tab w:leader="none" w:pos="1134" w:val="left"/>
              </w:tabs>
              <w:ind w:firstLine="284" w:left="0" w:right="33"/>
              <w:rPr>
                <w:rFonts w:ascii="Times New Roman" w:hAnsi="Times New Roman"/>
                <w:sz w:val="16"/>
              </w:rPr>
            </w:pPr>
            <w:r>
              <w:rPr>
                <w:rFonts w:ascii="Times New Roman" w:hAnsi="Times New Roman"/>
                <w:sz w:val="16"/>
              </w:rPr>
              <w:t>Сооружения и мероприятия для защиты от подтопления</w:t>
            </w:r>
            <w:r>
              <w:rPr>
                <w:rFonts w:ascii="Times New Roman" w:hAnsi="Times New Roman"/>
                <w:sz w:val="16"/>
              </w:rPr>
              <w:t>:</w:t>
            </w:r>
          </w:p>
          <w:p w14:paraId="61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дренажные системы;</w:t>
            </w:r>
          </w:p>
          <w:p w14:paraId="62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противофильтрационные экраны и завесы, проектируемые по СП 22.13330;</w:t>
            </w:r>
          </w:p>
          <w:p w14:paraId="63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вертикальная планировка</w:t>
            </w:r>
            <w:r>
              <w:rPr>
                <w:rFonts w:ascii="Times New Roman" w:hAnsi="Times New Roman"/>
                <w:sz w:val="16"/>
              </w:rPr>
              <w:t xml:space="preserve"> территории с организацией поверхностного стока, включая искусственное повышение рельефа до планировочных отметок, обеспечивающих соблюдение нормы осушения;</w:t>
            </w:r>
          </w:p>
          <w:p w14:paraId="64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прочистка</w:t>
            </w:r>
            <w:r>
              <w:rPr>
                <w:rFonts w:ascii="Times New Roman" w:hAnsi="Times New Roman"/>
                <w:sz w:val="16"/>
              </w:rPr>
              <w:t xml:space="preserve"> открытых водотоков и других элементов естественного дренирования;</w:t>
            </w:r>
          </w:p>
          <w:p w14:paraId="65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 xml:space="preserve">регулирование </w:t>
            </w:r>
            <w:r>
              <w:rPr>
                <w:rFonts w:ascii="Times New Roman" w:hAnsi="Times New Roman"/>
                <w:sz w:val="16"/>
              </w:rPr>
              <w:t>уровенного</w:t>
            </w:r>
            <w:r>
              <w:rPr>
                <w:rFonts w:ascii="Times New Roman" w:hAnsi="Times New Roman"/>
                <w:sz w:val="16"/>
              </w:rPr>
              <w:t xml:space="preserve"> режима водных объектов;</w:t>
            </w:r>
          </w:p>
          <w:p w14:paraId="66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посадка</w:t>
            </w:r>
            <w:r>
              <w:rPr>
                <w:rFonts w:ascii="Times New Roman" w:hAnsi="Times New Roman"/>
                <w:sz w:val="16"/>
              </w:rPr>
              <w:t xml:space="preserve"> деревьев с поверхностной корневой системой;</w:t>
            </w:r>
          </w:p>
          <w:p w14:paraId="67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 xml:space="preserve">технические решения, направленные на защиту </w:t>
            </w:r>
            <w:r>
              <w:rPr>
                <w:rFonts w:ascii="Times New Roman" w:hAnsi="Times New Roman"/>
                <w:sz w:val="16"/>
              </w:rPr>
              <w:t>водонесущих</w:t>
            </w:r>
            <w:r>
              <w:rPr>
                <w:rFonts w:ascii="Times New Roman" w:hAnsi="Times New Roman"/>
                <w:sz w:val="16"/>
              </w:rPr>
              <w:t xml:space="preserve"> инженерных коммуникаций от повреждений, вызванных просадками грунта вследствие его подмыва, корнями растений и т.п. (защитные обоймы, футляры, прикорневые барьеры, усиленная гидроизоляция).</w:t>
            </w:r>
          </w:p>
          <w:p w14:paraId="680D0000">
            <w:pPr>
              <w:pStyle w:val="Style_3"/>
              <w:numPr>
                <w:ilvl w:val="1"/>
                <w:numId w:val="43"/>
              </w:numPr>
              <w:tabs>
                <w:tab w:leader="none" w:pos="709" w:val="left"/>
                <w:tab w:leader="none" w:pos="1134" w:val="left"/>
              </w:tabs>
              <w:ind w:firstLine="284" w:left="0" w:right="33"/>
              <w:rPr>
                <w:rFonts w:ascii="Times New Roman" w:hAnsi="Times New Roman"/>
                <w:sz w:val="16"/>
              </w:rPr>
            </w:pPr>
            <w:r>
              <w:rPr>
                <w:rFonts w:ascii="Times New Roman" w:hAnsi="Times New Roman"/>
                <w:sz w:val="16"/>
              </w:rPr>
              <w:t>Сооружения и мероприятия для защиты от затопления</w:t>
            </w:r>
            <w:r>
              <w:rPr>
                <w:rFonts w:ascii="Times New Roman" w:hAnsi="Times New Roman"/>
                <w:sz w:val="16"/>
              </w:rPr>
              <w:t>:</w:t>
            </w:r>
          </w:p>
          <w:p w14:paraId="69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обвалование территорий со стороны реки, водохранилища или другого водного объекта;</w:t>
            </w:r>
          </w:p>
          <w:p w14:paraId="6A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 xml:space="preserve">искусственное повышение рельефа территории до незатопляемых планировочных отметок; </w:t>
            </w:r>
          </w:p>
          <w:p w14:paraId="6B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аккумуляция,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tc>
      </w:tr>
    </w:tbl>
    <w:p w14:paraId="6C0D0000">
      <w:pPr>
        <w:pStyle w:val="Style_3"/>
        <w:numPr>
          <w:ilvl w:val="0"/>
          <w:numId w:val="42"/>
        </w:numPr>
        <w:tabs>
          <w:tab w:leader="none" w:pos="851" w:val="left"/>
          <w:tab w:leader="none" w:pos="9356" w:val="left"/>
        </w:tabs>
        <w:ind w:firstLine="567" w:left="0"/>
        <w:rPr>
          <w:rFonts w:ascii="Times New Roman" w:hAnsi="Times New Roman"/>
          <w:sz w:val="26"/>
        </w:rPr>
      </w:pPr>
      <w:r>
        <w:rPr>
          <w:rFonts w:ascii="Times New Roman" w:hAnsi="Times New Roman"/>
          <w:sz w:val="26"/>
        </w:rPr>
        <w:t>Рекомендуемые размеры земельного участка для размещения пожарного депо приведены в таблице 15.2</w:t>
      </w:r>
    </w:p>
    <w:p w14:paraId="6D0D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15.2</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943"/>
        <w:gridCol w:w="2268"/>
        <w:gridCol w:w="1418"/>
        <w:gridCol w:w="2126"/>
        <w:gridCol w:w="1559"/>
      </w:tblGrid>
      <w:tr>
        <w:tc>
          <w:tcPr>
            <w:tcW w:type="dxa" w:w="2943"/>
            <w:vMerge w:val="restart"/>
            <w:tcBorders>
              <w:top w:color="000000" w:sz="4" w:val="single"/>
              <w:left w:color="000000" w:sz="4" w:val="single"/>
              <w:bottom w:color="000000" w:sz="4" w:val="single"/>
              <w:right w:color="000000" w:sz="4" w:val="single"/>
            </w:tcBorders>
          </w:tcPr>
          <w:p w14:paraId="6E0D0000">
            <w:pPr>
              <w:ind/>
              <w:jc w:val="center"/>
              <w:rPr>
                <w:rFonts w:ascii="Times New Roman" w:hAnsi="Times New Roman"/>
                <w:sz w:val="16"/>
              </w:rPr>
            </w:pPr>
            <w:r>
              <w:rPr>
                <w:rFonts w:ascii="Times New Roman" w:hAnsi="Times New Roman"/>
                <w:sz w:val="16"/>
              </w:rPr>
              <w:t>Наименование</w:t>
            </w:r>
          </w:p>
        </w:tc>
        <w:tc>
          <w:tcPr>
            <w:tcW w:type="dxa" w:w="7371"/>
            <w:gridSpan w:val="4"/>
            <w:tcBorders>
              <w:top w:color="000000" w:sz="4" w:val="single"/>
              <w:left w:color="000000" w:sz="4" w:val="single"/>
              <w:bottom w:color="000000" w:sz="4" w:val="single"/>
              <w:right w:color="000000" w:sz="4" w:val="single"/>
            </w:tcBorders>
          </w:tcPr>
          <w:p w14:paraId="6F0D0000">
            <w:pPr>
              <w:ind/>
              <w:jc w:val="center"/>
              <w:rPr>
                <w:rFonts w:ascii="Times New Roman" w:hAnsi="Times New Roman"/>
                <w:sz w:val="16"/>
              </w:rPr>
            </w:pPr>
            <w:r>
              <w:rPr>
                <w:rFonts w:ascii="Times New Roman" w:hAnsi="Times New Roman"/>
                <w:sz w:val="16"/>
              </w:rPr>
              <w:t>Тип пожарного депо</w:t>
            </w:r>
          </w:p>
        </w:tc>
      </w:tr>
      <w:tr>
        <w:tc>
          <w:tcPr>
            <w:tcW w:type="dxa" w:w="2943"/>
            <w:gridSpan w:val="1"/>
            <w:vMerge w:val="continue"/>
            <w:tcBorders>
              <w:top w:color="000000" w:sz="4" w:val="single"/>
              <w:left w:color="000000" w:sz="4" w:val="single"/>
              <w:bottom w:color="000000" w:sz="4" w:val="single"/>
              <w:right w:color="000000" w:sz="4" w:val="single"/>
            </w:tcBorders>
          </w:tcPr>
          <w:p/>
        </w:tc>
        <w:tc>
          <w:tcPr>
            <w:tcW w:type="dxa" w:w="2268"/>
            <w:tcBorders>
              <w:top w:color="000000" w:sz="4" w:val="single"/>
              <w:left w:color="000000" w:sz="4" w:val="single"/>
              <w:bottom w:color="000000" w:sz="4" w:val="single"/>
              <w:right w:color="000000" w:sz="4" w:val="single"/>
            </w:tcBorders>
          </w:tcPr>
          <w:p w14:paraId="70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w:t>
            </w:r>
          </w:p>
        </w:tc>
        <w:tc>
          <w:tcPr>
            <w:tcW w:type="dxa" w:w="1418"/>
            <w:tcBorders>
              <w:top w:color="000000" w:sz="4" w:val="single"/>
              <w:left w:color="000000" w:sz="4" w:val="single"/>
              <w:bottom w:color="000000" w:sz="4" w:val="single"/>
              <w:right w:color="000000" w:sz="4" w:val="single"/>
            </w:tcBorders>
          </w:tcPr>
          <w:p w14:paraId="71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c>
          <w:tcPr>
            <w:tcW w:type="dxa" w:w="2126"/>
            <w:tcBorders>
              <w:top w:color="000000" w:sz="4" w:val="single"/>
              <w:left w:color="000000" w:sz="4" w:val="single"/>
              <w:bottom w:color="000000" w:sz="4" w:val="single"/>
              <w:right w:color="000000" w:sz="4" w:val="single"/>
            </w:tcBorders>
          </w:tcPr>
          <w:p w14:paraId="72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III</w:t>
            </w:r>
          </w:p>
        </w:tc>
        <w:tc>
          <w:tcPr>
            <w:tcW w:type="dxa" w:w="1559"/>
            <w:tcBorders>
              <w:top w:color="000000" w:sz="4" w:val="single"/>
              <w:left w:color="000000" w:sz="4" w:val="single"/>
              <w:bottom w:color="000000" w:sz="4" w:val="single"/>
              <w:right w:color="000000" w:sz="4" w:val="single"/>
            </w:tcBorders>
          </w:tcPr>
          <w:p w14:paraId="73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IV</w:t>
            </w:r>
          </w:p>
        </w:tc>
      </w:tr>
    </w:tbl>
    <w:p w14:paraId="74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943"/>
        <w:gridCol w:w="567"/>
        <w:gridCol w:w="567"/>
        <w:gridCol w:w="557"/>
        <w:gridCol w:w="577"/>
        <w:gridCol w:w="455"/>
        <w:gridCol w:w="517"/>
        <w:gridCol w:w="446"/>
        <w:gridCol w:w="586"/>
        <w:gridCol w:w="517"/>
        <w:gridCol w:w="516"/>
        <w:gridCol w:w="507"/>
        <w:gridCol w:w="9"/>
        <w:gridCol w:w="517"/>
        <w:gridCol w:w="516"/>
        <w:gridCol w:w="517"/>
      </w:tblGrid>
      <w:tr>
        <w:trPr>
          <w:tblHeader/>
        </w:trPr>
        <w:tc>
          <w:tcPr>
            <w:tcW w:type="dxa" w:w="2943"/>
            <w:tcBorders>
              <w:top w:color="000000" w:sz="4" w:val="single"/>
              <w:left w:color="000000" w:sz="4" w:val="single"/>
              <w:bottom w:color="000000" w:sz="4" w:val="single"/>
              <w:right w:color="000000" w:sz="4" w:val="single"/>
            </w:tcBorders>
          </w:tcPr>
          <w:p w14:paraId="75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2268"/>
            <w:gridSpan w:val="4"/>
            <w:tcBorders>
              <w:top w:color="000000" w:sz="4" w:val="single"/>
              <w:left w:color="000000" w:sz="4" w:val="single"/>
              <w:bottom w:color="000000" w:sz="4" w:val="single"/>
              <w:right w:color="000000" w:sz="4" w:val="single"/>
            </w:tcBorders>
          </w:tcPr>
          <w:p w14:paraId="76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418"/>
            <w:gridSpan w:val="3"/>
            <w:tcBorders>
              <w:top w:color="000000" w:sz="4" w:val="single"/>
              <w:left w:color="000000" w:sz="4" w:val="single"/>
              <w:bottom w:color="000000" w:sz="4" w:val="single"/>
              <w:right w:color="000000" w:sz="4" w:val="single"/>
            </w:tcBorders>
          </w:tcPr>
          <w:p w14:paraId="77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2126"/>
            <w:gridSpan w:val="4"/>
            <w:tcBorders>
              <w:top w:color="000000" w:sz="4" w:val="single"/>
              <w:left w:color="000000" w:sz="4" w:val="single"/>
              <w:bottom w:color="000000" w:sz="4" w:val="single"/>
              <w:right w:color="000000" w:sz="4" w:val="single"/>
            </w:tcBorders>
          </w:tcPr>
          <w:p w14:paraId="78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1559"/>
            <w:gridSpan w:val="4"/>
            <w:tcBorders>
              <w:top w:color="000000" w:sz="4" w:val="single"/>
              <w:left w:color="000000" w:sz="4" w:val="single"/>
              <w:bottom w:color="000000" w:sz="4" w:val="single"/>
              <w:right w:color="000000" w:sz="4" w:val="single"/>
            </w:tcBorders>
          </w:tcPr>
          <w:p w14:paraId="79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r>
      <w:tr>
        <w:tc>
          <w:tcPr>
            <w:tcW w:type="dxa" w:w="2943"/>
            <w:tcBorders>
              <w:top w:color="000000" w:sz="4" w:val="single"/>
              <w:left w:color="000000" w:sz="4" w:val="single"/>
              <w:bottom w:color="000000" w:sz="4" w:val="single"/>
              <w:right w:color="000000" w:sz="4" w:val="single"/>
            </w:tcBorders>
          </w:tcPr>
          <w:p w14:paraId="7A0D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Количество пожарных автомобилей в депо, шт.</w:t>
            </w:r>
          </w:p>
        </w:tc>
        <w:tc>
          <w:tcPr>
            <w:tcW w:type="dxa" w:w="567"/>
            <w:tcBorders>
              <w:top w:color="000000" w:sz="4" w:val="single"/>
              <w:left w:color="000000" w:sz="4" w:val="single"/>
              <w:bottom w:color="000000" w:sz="4" w:val="single"/>
              <w:right w:color="000000" w:sz="4" w:val="single"/>
            </w:tcBorders>
          </w:tcPr>
          <w:p w14:paraId="7B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12 </w:t>
            </w:r>
          </w:p>
        </w:tc>
        <w:tc>
          <w:tcPr>
            <w:tcW w:type="dxa" w:w="567"/>
            <w:tcBorders>
              <w:top w:color="000000" w:sz="4" w:val="single"/>
              <w:left w:color="000000" w:sz="4" w:val="single"/>
              <w:bottom w:color="000000" w:sz="4" w:val="single"/>
              <w:right w:color="000000" w:sz="4" w:val="single"/>
            </w:tcBorders>
          </w:tcPr>
          <w:p w14:paraId="7C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10  </w:t>
            </w:r>
          </w:p>
        </w:tc>
        <w:tc>
          <w:tcPr>
            <w:tcW w:type="dxa" w:w="557"/>
            <w:tcBorders>
              <w:top w:color="000000" w:sz="4" w:val="single"/>
              <w:left w:color="000000" w:sz="4" w:val="single"/>
              <w:bottom w:color="000000" w:sz="4" w:val="single"/>
              <w:right w:color="000000" w:sz="4" w:val="single"/>
            </w:tcBorders>
          </w:tcPr>
          <w:p w14:paraId="7D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8   </w:t>
            </w:r>
          </w:p>
        </w:tc>
        <w:tc>
          <w:tcPr>
            <w:tcW w:type="dxa" w:w="577"/>
            <w:tcBorders>
              <w:top w:color="000000" w:sz="4" w:val="single"/>
              <w:left w:color="000000" w:sz="4" w:val="single"/>
              <w:bottom w:color="000000" w:sz="4" w:val="single"/>
              <w:right w:color="000000" w:sz="4" w:val="single"/>
            </w:tcBorders>
          </w:tcPr>
          <w:p w14:paraId="7E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6  </w:t>
            </w:r>
          </w:p>
        </w:tc>
        <w:tc>
          <w:tcPr>
            <w:tcW w:type="dxa" w:w="455"/>
            <w:tcBorders>
              <w:top w:color="000000" w:sz="4" w:val="single"/>
              <w:left w:color="000000" w:sz="4" w:val="single"/>
              <w:bottom w:color="000000" w:sz="4" w:val="single"/>
              <w:right w:color="000000" w:sz="4" w:val="single"/>
            </w:tcBorders>
          </w:tcPr>
          <w:p w14:paraId="7F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6  </w:t>
            </w:r>
          </w:p>
        </w:tc>
        <w:tc>
          <w:tcPr>
            <w:tcW w:type="dxa" w:w="517"/>
            <w:tcBorders>
              <w:top w:color="000000" w:sz="4" w:val="single"/>
              <w:left w:color="000000" w:sz="4" w:val="single"/>
              <w:bottom w:color="000000" w:sz="4" w:val="single"/>
              <w:right w:color="000000" w:sz="4" w:val="single"/>
            </w:tcBorders>
          </w:tcPr>
          <w:p w14:paraId="80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446"/>
            <w:tcBorders>
              <w:top w:color="000000" w:sz="4" w:val="single"/>
              <w:left w:color="000000" w:sz="4" w:val="single"/>
              <w:bottom w:color="000000" w:sz="4" w:val="single"/>
              <w:right w:color="000000" w:sz="4" w:val="single"/>
            </w:tcBorders>
          </w:tcPr>
          <w:p w14:paraId="81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2  </w:t>
            </w:r>
          </w:p>
        </w:tc>
        <w:tc>
          <w:tcPr>
            <w:tcW w:type="dxa" w:w="586"/>
            <w:tcBorders>
              <w:top w:color="000000" w:sz="4" w:val="single"/>
              <w:left w:color="000000" w:sz="4" w:val="single"/>
              <w:bottom w:color="000000" w:sz="4" w:val="single"/>
              <w:right w:color="000000" w:sz="4" w:val="single"/>
            </w:tcBorders>
          </w:tcPr>
          <w:p w14:paraId="82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12 </w:t>
            </w:r>
          </w:p>
        </w:tc>
        <w:tc>
          <w:tcPr>
            <w:tcW w:type="dxa" w:w="517"/>
            <w:tcBorders>
              <w:top w:color="000000" w:sz="4" w:val="single"/>
              <w:left w:color="000000" w:sz="4" w:val="single"/>
              <w:bottom w:color="000000" w:sz="4" w:val="single"/>
              <w:right w:color="000000" w:sz="4" w:val="single"/>
            </w:tcBorders>
          </w:tcPr>
          <w:p w14:paraId="83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10 </w:t>
            </w:r>
          </w:p>
        </w:tc>
        <w:tc>
          <w:tcPr>
            <w:tcW w:type="dxa" w:w="516"/>
            <w:tcBorders>
              <w:top w:color="000000" w:sz="4" w:val="single"/>
              <w:left w:color="000000" w:sz="4" w:val="single"/>
              <w:bottom w:color="000000" w:sz="4" w:val="single"/>
              <w:right w:color="000000" w:sz="4" w:val="single"/>
            </w:tcBorders>
          </w:tcPr>
          <w:p w14:paraId="84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8  </w:t>
            </w:r>
          </w:p>
        </w:tc>
        <w:tc>
          <w:tcPr>
            <w:tcW w:type="dxa" w:w="516"/>
            <w:gridSpan w:val="2"/>
            <w:tcBorders>
              <w:top w:color="000000" w:sz="4" w:val="single"/>
              <w:left w:color="000000" w:sz="4" w:val="single"/>
              <w:bottom w:color="000000" w:sz="4" w:val="single"/>
              <w:right w:color="000000" w:sz="4" w:val="single"/>
            </w:tcBorders>
          </w:tcPr>
          <w:p w14:paraId="85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6  </w:t>
            </w:r>
          </w:p>
        </w:tc>
        <w:tc>
          <w:tcPr>
            <w:tcW w:type="dxa" w:w="517"/>
            <w:tcBorders>
              <w:top w:color="000000" w:sz="4" w:val="single"/>
              <w:left w:color="000000" w:sz="4" w:val="single"/>
              <w:bottom w:color="000000" w:sz="4" w:val="single"/>
              <w:right w:color="000000" w:sz="4" w:val="single"/>
            </w:tcBorders>
          </w:tcPr>
          <w:p w14:paraId="86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6  </w:t>
            </w:r>
          </w:p>
        </w:tc>
        <w:tc>
          <w:tcPr>
            <w:tcW w:type="dxa" w:w="516"/>
            <w:tcBorders>
              <w:top w:color="000000" w:sz="4" w:val="single"/>
              <w:left w:color="000000" w:sz="4" w:val="single"/>
              <w:bottom w:color="000000" w:sz="4" w:val="single"/>
              <w:right w:color="000000" w:sz="4" w:val="single"/>
            </w:tcBorders>
          </w:tcPr>
          <w:p w14:paraId="87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517"/>
            <w:tcBorders>
              <w:top w:color="000000" w:sz="4" w:val="single"/>
              <w:left w:color="000000" w:sz="4" w:val="single"/>
              <w:bottom w:color="000000" w:sz="4" w:val="single"/>
              <w:right w:color="000000" w:sz="4" w:val="single"/>
            </w:tcBorders>
          </w:tcPr>
          <w:p w14:paraId="88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2  </w:t>
            </w:r>
          </w:p>
        </w:tc>
      </w:tr>
      <w:tr>
        <w:tc>
          <w:tcPr>
            <w:tcW w:type="dxa" w:w="2943"/>
            <w:tcBorders>
              <w:top w:color="000000" w:sz="4" w:val="single"/>
              <w:left w:color="000000" w:sz="4" w:val="single"/>
              <w:bottom w:color="000000" w:sz="4" w:val="single"/>
              <w:right w:color="000000" w:sz="4" w:val="single"/>
            </w:tcBorders>
          </w:tcPr>
          <w:p w14:paraId="890D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Ориентировочная площадь земельного участка пожарного депо, га</w:t>
            </w:r>
          </w:p>
        </w:tc>
        <w:tc>
          <w:tcPr>
            <w:tcW w:type="dxa" w:w="567"/>
            <w:tcBorders>
              <w:top w:color="000000" w:sz="4" w:val="single"/>
              <w:left w:color="000000" w:sz="4" w:val="single"/>
              <w:bottom w:color="000000" w:sz="4" w:val="single"/>
              <w:right w:color="000000" w:sz="4" w:val="single"/>
            </w:tcBorders>
          </w:tcPr>
          <w:p w14:paraId="8A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2,2</w:t>
            </w:r>
          </w:p>
        </w:tc>
        <w:tc>
          <w:tcPr>
            <w:tcW w:type="dxa" w:w="567"/>
            <w:tcBorders>
              <w:top w:color="000000" w:sz="4" w:val="single"/>
              <w:left w:color="000000" w:sz="4" w:val="single"/>
              <w:bottom w:color="000000" w:sz="4" w:val="single"/>
              <w:right w:color="000000" w:sz="4" w:val="single"/>
            </w:tcBorders>
          </w:tcPr>
          <w:p w14:paraId="8B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1,95</w:t>
            </w:r>
          </w:p>
        </w:tc>
        <w:tc>
          <w:tcPr>
            <w:tcW w:type="dxa" w:w="557"/>
            <w:tcBorders>
              <w:top w:color="000000" w:sz="4" w:val="single"/>
              <w:left w:color="000000" w:sz="4" w:val="single"/>
              <w:bottom w:color="000000" w:sz="4" w:val="single"/>
              <w:right w:color="000000" w:sz="4" w:val="single"/>
            </w:tcBorders>
          </w:tcPr>
          <w:p w14:paraId="8C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1,75</w:t>
            </w:r>
          </w:p>
        </w:tc>
        <w:tc>
          <w:tcPr>
            <w:tcW w:type="dxa" w:w="577"/>
            <w:tcBorders>
              <w:top w:color="000000" w:sz="4" w:val="single"/>
              <w:left w:color="000000" w:sz="4" w:val="single"/>
              <w:bottom w:color="000000" w:sz="4" w:val="single"/>
              <w:right w:color="000000" w:sz="4" w:val="single"/>
            </w:tcBorders>
          </w:tcPr>
          <w:p w14:paraId="8D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1,6</w:t>
            </w:r>
          </w:p>
        </w:tc>
        <w:tc>
          <w:tcPr>
            <w:tcW w:type="dxa" w:w="455"/>
            <w:tcBorders>
              <w:top w:color="000000" w:sz="4" w:val="single"/>
              <w:left w:color="000000" w:sz="4" w:val="single"/>
              <w:bottom w:color="000000" w:sz="4" w:val="single"/>
              <w:right w:color="000000" w:sz="4" w:val="single"/>
            </w:tcBorders>
          </w:tcPr>
          <w:p w14:paraId="8E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w:t>
            </w:r>
          </w:p>
        </w:tc>
        <w:tc>
          <w:tcPr>
            <w:tcW w:type="dxa" w:w="517"/>
            <w:tcBorders>
              <w:top w:color="000000" w:sz="4" w:val="single"/>
              <w:left w:color="000000" w:sz="4" w:val="single"/>
              <w:bottom w:color="000000" w:sz="4" w:val="single"/>
              <w:right w:color="000000" w:sz="4" w:val="single"/>
            </w:tcBorders>
          </w:tcPr>
          <w:p w14:paraId="8F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446"/>
            <w:tcBorders>
              <w:top w:color="000000" w:sz="4" w:val="single"/>
              <w:left w:color="000000" w:sz="4" w:val="single"/>
              <w:bottom w:color="000000" w:sz="4" w:val="single"/>
              <w:right w:color="000000" w:sz="4" w:val="single"/>
            </w:tcBorders>
          </w:tcPr>
          <w:p w14:paraId="90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0,8</w:t>
            </w:r>
          </w:p>
        </w:tc>
        <w:tc>
          <w:tcPr>
            <w:tcW w:type="dxa" w:w="586"/>
            <w:tcBorders>
              <w:top w:color="000000" w:sz="4" w:val="single"/>
              <w:left w:color="000000" w:sz="4" w:val="single"/>
              <w:bottom w:color="000000" w:sz="4" w:val="single"/>
              <w:right w:color="000000" w:sz="4" w:val="single"/>
            </w:tcBorders>
          </w:tcPr>
          <w:p w14:paraId="91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1,7</w:t>
            </w:r>
          </w:p>
        </w:tc>
        <w:tc>
          <w:tcPr>
            <w:tcW w:type="dxa" w:w="517"/>
            <w:tcBorders>
              <w:top w:color="000000" w:sz="4" w:val="single"/>
              <w:left w:color="000000" w:sz="4" w:val="single"/>
              <w:bottom w:color="000000" w:sz="4" w:val="single"/>
              <w:right w:color="000000" w:sz="4" w:val="single"/>
            </w:tcBorders>
          </w:tcPr>
          <w:p w14:paraId="92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1,6</w:t>
            </w:r>
          </w:p>
        </w:tc>
        <w:tc>
          <w:tcPr>
            <w:tcW w:type="dxa" w:w="516"/>
            <w:tcBorders>
              <w:top w:color="000000" w:sz="4" w:val="single"/>
              <w:left w:color="000000" w:sz="4" w:val="single"/>
              <w:bottom w:color="000000" w:sz="4" w:val="single"/>
              <w:right w:color="000000" w:sz="4" w:val="single"/>
            </w:tcBorders>
          </w:tcPr>
          <w:p w14:paraId="93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w:t>
            </w:r>
          </w:p>
        </w:tc>
        <w:tc>
          <w:tcPr>
            <w:tcW w:type="dxa" w:w="516"/>
            <w:gridSpan w:val="2"/>
            <w:tcBorders>
              <w:top w:color="000000" w:sz="4" w:val="single"/>
              <w:left w:color="000000" w:sz="4" w:val="single"/>
              <w:bottom w:color="000000" w:sz="4" w:val="single"/>
              <w:right w:color="000000" w:sz="4" w:val="single"/>
            </w:tcBorders>
          </w:tcPr>
          <w:p w14:paraId="94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1,3</w:t>
            </w:r>
          </w:p>
        </w:tc>
        <w:tc>
          <w:tcPr>
            <w:tcW w:type="dxa" w:w="517"/>
            <w:tcBorders>
              <w:top w:color="000000" w:sz="4" w:val="single"/>
              <w:left w:color="000000" w:sz="4" w:val="single"/>
              <w:bottom w:color="000000" w:sz="4" w:val="single"/>
              <w:right w:color="000000" w:sz="4" w:val="single"/>
            </w:tcBorders>
          </w:tcPr>
          <w:p w14:paraId="95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w:t>
            </w:r>
          </w:p>
        </w:tc>
        <w:tc>
          <w:tcPr>
            <w:tcW w:type="dxa" w:w="516"/>
            <w:tcBorders>
              <w:top w:color="000000" w:sz="4" w:val="single"/>
              <w:left w:color="000000" w:sz="4" w:val="single"/>
              <w:bottom w:color="000000" w:sz="4" w:val="single"/>
              <w:right w:color="000000" w:sz="4" w:val="single"/>
            </w:tcBorders>
          </w:tcPr>
          <w:p w14:paraId="96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517"/>
            <w:tcBorders>
              <w:top w:color="000000" w:sz="4" w:val="single"/>
              <w:left w:color="000000" w:sz="4" w:val="single"/>
              <w:bottom w:color="000000" w:sz="4" w:val="single"/>
              <w:right w:color="000000" w:sz="4" w:val="single"/>
            </w:tcBorders>
          </w:tcPr>
          <w:p w14:paraId="97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0,8</w:t>
            </w:r>
          </w:p>
        </w:tc>
      </w:tr>
    </w:tbl>
    <w:p w14:paraId="980D0000">
      <w:pPr>
        <w:pStyle w:val="Style_3"/>
        <w:numPr>
          <w:ilvl w:val="0"/>
          <w:numId w:val="42"/>
        </w:numPr>
        <w:tabs>
          <w:tab w:leader="none" w:pos="851" w:val="left"/>
          <w:tab w:leader="none" w:pos="9356" w:val="left"/>
        </w:tabs>
        <w:ind w:firstLine="567" w:left="0"/>
        <w:rPr>
          <w:rFonts w:ascii="Times New Roman" w:hAnsi="Times New Roman"/>
          <w:sz w:val="26"/>
        </w:rPr>
      </w:pPr>
      <w:r>
        <w:rPr>
          <w:rFonts w:ascii="Times New Roman" w:hAnsi="Times New Roman"/>
          <w:sz w:val="26"/>
        </w:rPr>
        <w:t>Предельные значения минимального количества специальных пожарных автомобилей, необходимого для укомплектования подразделений пожарной охраны, создаваемых для тушения пожаров и проведения аварийно-спасательных работ в населённых пунктах приведены в таблице 15.3</w:t>
      </w:r>
    </w:p>
    <w:p w14:paraId="990D0000">
      <w:pPr>
        <w:pStyle w:val="Style_3"/>
        <w:tabs>
          <w:tab w:leader="none" w:pos="1134" w:val="left"/>
          <w:tab w:leader="none" w:pos="1276" w:val="left"/>
          <w:tab w:leader="none" w:pos="1560" w:val="left"/>
          <w:tab w:leader="none" w:pos="9356" w:val="left"/>
        </w:tabs>
        <w:ind w:firstLine="0" w:left="0"/>
        <w:jc w:val="right"/>
        <w:rPr>
          <w:rFonts w:ascii="Times New Roman" w:hAnsi="Times New Roman"/>
          <w:b w:val="1"/>
          <w:sz w:val="26"/>
        </w:rPr>
      </w:pPr>
      <w:r>
        <w:rPr>
          <w:rFonts w:ascii="Times New Roman" w:hAnsi="Times New Roman"/>
          <w:sz w:val="26"/>
        </w:rPr>
        <w:t>Таблица 15.3</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503"/>
        <w:gridCol w:w="5811"/>
      </w:tblGrid>
      <w:tr>
        <w:tc>
          <w:tcPr>
            <w:tcW w:type="dxa" w:w="4503"/>
            <w:tcBorders>
              <w:top w:color="000000" w:sz="4" w:val="single"/>
              <w:left w:color="000000" w:sz="4" w:val="single"/>
              <w:bottom w:color="000000" w:sz="4" w:val="single"/>
              <w:right w:color="000000" w:sz="4" w:val="single"/>
            </w:tcBorders>
            <w:vAlign w:val="center"/>
          </w:tcPr>
          <w:p w14:paraId="9A0D0000">
            <w:pPr>
              <w:pStyle w:val="Style_7"/>
              <w:ind/>
              <w:jc w:val="center"/>
              <w:rPr>
                <w:rFonts w:ascii="Times New Roman" w:hAnsi="Times New Roman"/>
                <w:sz w:val="16"/>
              </w:rPr>
            </w:pPr>
            <w:r>
              <w:rPr>
                <w:rFonts w:ascii="Times New Roman" w:hAnsi="Times New Roman"/>
                <w:sz w:val="16"/>
              </w:rPr>
              <w:t>Наименование специального автомобиля</w:t>
            </w:r>
          </w:p>
        </w:tc>
        <w:tc>
          <w:tcPr>
            <w:tcW w:type="dxa" w:w="5811"/>
            <w:tcBorders>
              <w:top w:color="000000" w:sz="4" w:val="single"/>
              <w:left w:color="000000" w:sz="4" w:val="single"/>
              <w:bottom w:color="000000" w:sz="4" w:val="single"/>
              <w:right w:color="000000" w:sz="4" w:val="single"/>
            </w:tcBorders>
          </w:tcPr>
          <w:p w14:paraId="9B0D0000">
            <w:pPr>
              <w:pStyle w:val="Style_7"/>
              <w:ind/>
              <w:jc w:val="center"/>
              <w:rPr>
                <w:rFonts w:ascii="Times New Roman" w:hAnsi="Times New Roman"/>
                <w:sz w:val="16"/>
              </w:rPr>
            </w:pPr>
            <w:r>
              <w:rPr>
                <w:rFonts w:ascii="Times New Roman" w:hAnsi="Times New Roman"/>
                <w:sz w:val="16"/>
              </w:rPr>
              <w:t>Количество автомобилей</w:t>
            </w:r>
          </w:p>
        </w:tc>
      </w:tr>
    </w:tbl>
    <w:p w14:paraId="9C0D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503"/>
        <w:gridCol w:w="5811"/>
      </w:tblGrid>
      <w:tr>
        <w:trPr>
          <w:tblHeader/>
        </w:trPr>
        <w:tc>
          <w:tcPr>
            <w:tcW w:type="dxa" w:w="4503"/>
            <w:tcBorders>
              <w:top w:color="000000" w:sz="4" w:val="single"/>
              <w:left w:color="000000" w:sz="4" w:val="single"/>
              <w:bottom w:color="000000" w:sz="4" w:val="single"/>
              <w:right w:color="000000" w:sz="4" w:val="single"/>
            </w:tcBorders>
          </w:tcPr>
          <w:p w14:paraId="9D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5811"/>
            <w:tcBorders>
              <w:top w:color="000000" w:sz="4" w:val="single"/>
              <w:left w:color="000000" w:sz="4" w:val="single"/>
              <w:bottom w:color="000000" w:sz="4" w:val="single"/>
              <w:right w:color="000000" w:sz="4" w:val="single"/>
            </w:tcBorders>
          </w:tcPr>
          <w:p w14:paraId="9E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r>
      <w:tr>
        <w:tc>
          <w:tcPr>
            <w:tcW w:type="dxa" w:w="4503"/>
            <w:tcBorders>
              <w:top w:color="000000" w:sz="4" w:val="single"/>
              <w:left w:color="000000" w:sz="4" w:val="single"/>
              <w:bottom w:color="000000" w:sz="4" w:val="single"/>
              <w:right w:color="000000" w:sz="4" w:val="single"/>
            </w:tcBorders>
          </w:tcPr>
          <w:p w14:paraId="9F0D0000">
            <w:pPr>
              <w:pStyle w:val="Style_7"/>
              <w:rPr>
                <w:rFonts w:ascii="Times New Roman" w:hAnsi="Times New Roman"/>
                <w:sz w:val="16"/>
              </w:rPr>
            </w:pPr>
            <w:r>
              <w:rPr>
                <w:rFonts w:ascii="Times New Roman" w:hAnsi="Times New Roman"/>
                <w:sz w:val="16"/>
              </w:rPr>
              <w:t>Автолестница</w:t>
            </w:r>
            <w:r>
              <w:rPr>
                <w:rFonts w:ascii="Times New Roman" w:hAnsi="Times New Roman"/>
                <w:sz w:val="16"/>
              </w:rPr>
              <w:t xml:space="preserve"> (автоподъемник)</w:t>
            </w:r>
          </w:p>
        </w:tc>
        <w:tc>
          <w:tcPr>
            <w:tcW w:type="dxa" w:w="5811"/>
            <w:tcBorders>
              <w:top w:color="000000" w:sz="4" w:val="single"/>
              <w:left w:color="000000" w:sz="4" w:val="single"/>
              <w:bottom w:color="000000" w:sz="4" w:val="single"/>
              <w:right w:color="000000" w:sz="4" w:val="single"/>
            </w:tcBorders>
          </w:tcPr>
          <w:p w14:paraId="A00D0000">
            <w:pPr>
              <w:pStyle w:val="Style_7"/>
              <w:ind/>
              <w:jc w:val="both"/>
              <w:rPr>
                <w:rFonts w:ascii="Times New Roman" w:hAnsi="Times New Roman"/>
                <w:sz w:val="16"/>
              </w:rPr>
            </w:pPr>
            <w:r>
              <w:rPr>
                <w:rFonts w:ascii="Times New Roman" w:hAnsi="Times New Roman"/>
                <w:sz w:val="16"/>
              </w:rPr>
              <w:t>Н</w:t>
            </w:r>
            <w:r>
              <w:rPr>
                <w:rFonts w:ascii="Times New Roman" w:hAnsi="Times New Roman"/>
                <w:sz w:val="16"/>
              </w:rPr>
              <w:t>е менее 1</w:t>
            </w:r>
            <w:r>
              <w:rPr>
                <w:rFonts w:ascii="Times New Roman" w:hAnsi="Times New Roman"/>
                <w:sz w:val="16"/>
              </w:rPr>
              <w:t xml:space="preserve"> на </w:t>
            </w:r>
            <w:r>
              <w:rPr>
                <w:rFonts w:ascii="Times New Roman" w:hAnsi="Times New Roman"/>
                <w:sz w:val="16"/>
              </w:rPr>
              <w:t>территории городского округа</w:t>
            </w:r>
          </w:p>
        </w:tc>
      </w:tr>
      <w:tr>
        <w:tc>
          <w:tcPr>
            <w:tcW w:type="dxa" w:w="4503"/>
            <w:tcBorders>
              <w:top w:color="000000" w:sz="4" w:val="single"/>
              <w:left w:color="000000" w:sz="4" w:val="single"/>
              <w:bottom w:color="000000" w:sz="4" w:val="single"/>
              <w:right w:color="000000" w:sz="4" w:val="single"/>
            </w:tcBorders>
          </w:tcPr>
          <w:p w14:paraId="A10D0000">
            <w:pPr>
              <w:pStyle w:val="Style_7"/>
              <w:rPr>
                <w:rFonts w:ascii="Times New Roman" w:hAnsi="Times New Roman"/>
                <w:sz w:val="16"/>
              </w:rPr>
            </w:pPr>
            <w:r>
              <w:rPr>
                <w:rFonts w:ascii="Times New Roman" w:hAnsi="Times New Roman"/>
                <w:sz w:val="16"/>
              </w:rPr>
              <w:t xml:space="preserve">Автомобиль </w:t>
            </w:r>
            <w:r>
              <w:rPr>
                <w:rFonts w:ascii="Times New Roman" w:hAnsi="Times New Roman"/>
                <w:sz w:val="16"/>
              </w:rPr>
              <w:t>газодымозащитной</w:t>
            </w:r>
            <w:r>
              <w:rPr>
                <w:rFonts w:ascii="Times New Roman" w:hAnsi="Times New Roman"/>
                <w:sz w:val="16"/>
              </w:rPr>
              <w:t xml:space="preserve"> службы</w:t>
            </w:r>
          </w:p>
        </w:tc>
        <w:tc>
          <w:tcPr>
            <w:tcW w:type="dxa" w:w="5811"/>
            <w:tcBorders>
              <w:top w:color="000000" w:sz="4" w:val="single"/>
              <w:left w:color="000000" w:sz="4" w:val="single"/>
              <w:bottom w:color="000000" w:sz="4" w:val="single"/>
              <w:right w:color="000000" w:sz="4" w:val="single"/>
            </w:tcBorders>
          </w:tcPr>
          <w:p w14:paraId="A20D0000">
            <w:pPr>
              <w:pStyle w:val="Style_7"/>
              <w:ind/>
              <w:jc w:val="both"/>
              <w:rPr>
                <w:rFonts w:ascii="Times New Roman" w:hAnsi="Times New Roman"/>
                <w:sz w:val="16"/>
              </w:rPr>
            </w:pPr>
            <w:r>
              <w:rPr>
                <w:rFonts w:ascii="Times New Roman" w:hAnsi="Times New Roman"/>
                <w:sz w:val="16"/>
              </w:rPr>
              <w:t>Н</w:t>
            </w:r>
            <w:r>
              <w:rPr>
                <w:rFonts w:ascii="Times New Roman" w:hAnsi="Times New Roman"/>
                <w:sz w:val="16"/>
              </w:rPr>
              <w:t xml:space="preserve">е менее 1 </w:t>
            </w:r>
            <w:r>
              <w:rPr>
                <w:rFonts w:ascii="Times New Roman" w:hAnsi="Times New Roman"/>
                <w:sz w:val="16"/>
              </w:rPr>
              <w:t>на территории городского округа</w:t>
            </w:r>
          </w:p>
        </w:tc>
      </w:tr>
      <w:tr>
        <w:tc>
          <w:tcPr>
            <w:tcW w:type="dxa" w:w="4503"/>
            <w:tcBorders>
              <w:top w:color="000000" w:sz="4" w:val="single"/>
              <w:left w:color="000000" w:sz="4" w:val="single"/>
              <w:bottom w:color="000000" w:sz="4" w:val="single"/>
              <w:right w:color="000000" w:sz="4" w:val="single"/>
            </w:tcBorders>
          </w:tcPr>
          <w:p w14:paraId="A30D0000">
            <w:pPr>
              <w:pStyle w:val="Style_7"/>
              <w:rPr>
                <w:rFonts w:ascii="Times New Roman" w:hAnsi="Times New Roman"/>
                <w:sz w:val="16"/>
              </w:rPr>
            </w:pPr>
            <w:r>
              <w:rPr>
                <w:rFonts w:ascii="Times New Roman" w:hAnsi="Times New Roman"/>
                <w:sz w:val="16"/>
              </w:rPr>
              <w:t>Автомобиль связи и освещения</w:t>
            </w:r>
          </w:p>
        </w:tc>
        <w:tc>
          <w:tcPr>
            <w:tcW w:type="dxa" w:w="5811"/>
            <w:tcBorders>
              <w:top w:color="000000" w:sz="4" w:val="single"/>
              <w:left w:color="000000" w:sz="4" w:val="single"/>
              <w:bottom w:color="000000" w:sz="4" w:val="single"/>
              <w:right w:color="000000" w:sz="4" w:val="single"/>
            </w:tcBorders>
          </w:tcPr>
          <w:p w14:paraId="A40D0000">
            <w:pPr>
              <w:pStyle w:val="Style_7"/>
              <w:ind/>
              <w:jc w:val="both"/>
              <w:rPr>
                <w:rFonts w:ascii="Times New Roman" w:hAnsi="Times New Roman"/>
                <w:sz w:val="16"/>
              </w:rPr>
            </w:pPr>
            <w:r>
              <w:rPr>
                <w:rFonts w:ascii="Times New Roman" w:hAnsi="Times New Roman"/>
                <w:sz w:val="16"/>
              </w:rPr>
              <w:t>Н</w:t>
            </w:r>
            <w:r>
              <w:rPr>
                <w:rFonts w:ascii="Times New Roman" w:hAnsi="Times New Roman"/>
                <w:sz w:val="16"/>
              </w:rPr>
              <w:t xml:space="preserve">е менее 1 </w:t>
            </w:r>
            <w:r>
              <w:rPr>
                <w:rFonts w:ascii="Times New Roman" w:hAnsi="Times New Roman"/>
                <w:sz w:val="16"/>
              </w:rPr>
              <w:t>на территории городского округа</w:t>
            </w:r>
          </w:p>
        </w:tc>
      </w:tr>
      <w:tr>
        <w:tc>
          <w:tcPr>
            <w:tcW w:type="dxa" w:w="4503"/>
            <w:tcBorders>
              <w:top w:color="000000" w:sz="4" w:val="single"/>
              <w:left w:color="000000" w:sz="4" w:val="single"/>
              <w:bottom w:color="000000" w:sz="4" w:val="single"/>
              <w:right w:color="000000" w:sz="4" w:val="single"/>
            </w:tcBorders>
          </w:tcPr>
          <w:p w14:paraId="A50D0000">
            <w:pPr>
              <w:pStyle w:val="Style_7"/>
              <w:rPr>
                <w:rFonts w:ascii="Times New Roman" w:hAnsi="Times New Roman"/>
                <w:sz w:val="16"/>
              </w:rPr>
            </w:pPr>
            <w:r>
              <w:rPr>
                <w:rFonts w:ascii="Times New Roman" w:hAnsi="Times New Roman"/>
                <w:sz w:val="16"/>
              </w:rPr>
              <w:t>Автонасос и насосно-рукавный автомобиль</w:t>
            </w:r>
          </w:p>
        </w:tc>
        <w:tc>
          <w:tcPr>
            <w:tcW w:type="dxa" w:w="5811"/>
            <w:tcBorders>
              <w:top w:color="000000" w:sz="4" w:val="single"/>
              <w:left w:color="000000" w:sz="4" w:val="single"/>
              <w:bottom w:color="000000" w:sz="4" w:val="single"/>
              <w:right w:color="000000" w:sz="4" w:val="single"/>
            </w:tcBorders>
          </w:tcPr>
          <w:p w14:paraId="A6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A70D0000">
            <w:pPr>
              <w:pStyle w:val="Style_7"/>
              <w:rPr>
                <w:rFonts w:ascii="Times New Roman" w:hAnsi="Times New Roman"/>
                <w:sz w:val="16"/>
              </w:rPr>
            </w:pPr>
            <w:r>
              <w:rPr>
                <w:rFonts w:ascii="Times New Roman" w:hAnsi="Times New Roman"/>
                <w:sz w:val="16"/>
              </w:rPr>
              <w:t>Автоцистерна, автомобиль воздушно-пенного тушения, автоцистерна с коленчатым подъемником грузоподъемностью шасси до 20 тонн</w:t>
            </w:r>
          </w:p>
        </w:tc>
        <w:tc>
          <w:tcPr>
            <w:tcW w:type="dxa" w:w="5811"/>
            <w:tcBorders>
              <w:top w:color="000000" w:sz="4" w:val="single"/>
              <w:left w:color="000000" w:sz="4" w:val="single"/>
              <w:bottom w:color="000000" w:sz="4" w:val="single"/>
              <w:right w:color="000000" w:sz="4" w:val="single"/>
            </w:tcBorders>
          </w:tcPr>
          <w:p w14:paraId="A8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A90D0000">
            <w:pPr>
              <w:pStyle w:val="Style_7"/>
              <w:rPr>
                <w:rFonts w:ascii="Times New Roman" w:hAnsi="Times New Roman"/>
                <w:sz w:val="16"/>
              </w:rPr>
            </w:pPr>
            <w:r>
              <w:rPr>
                <w:rFonts w:ascii="Times New Roman" w:hAnsi="Times New Roman"/>
                <w:sz w:val="16"/>
              </w:rPr>
              <w:t>Автоцистерна и автомобиль воздушно-пенного тушения упрощенного типа</w:t>
            </w:r>
          </w:p>
        </w:tc>
        <w:tc>
          <w:tcPr>
            <w:tcW w:type="dxa" w:w="5811"/>
            <w:tcBorders>
              <w:top w:color="000000" w:sz="4" w:val="single"/>
              <w:left w:color="000000" w:sz="4" w:val="single"/>
              <w:bottom w:color="000000" w:sz="4" w:val="single"/>
              <w:right w:color="000000" w:sz="4" w:val="single"/>
            </w:tcBorders>
          </w:tcPr>
          <w:p w14:paraId="AA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AB0D0000">
            <w:pPr>
              <w:pStyle w:val="Style_7"/>
              <w:rPr>
                <w:rFonts w:ascii="Times New Roman" w:hAnsi="Times New Roman"/>
                <w:sz w:val="16"/>
              </w:rPr>
            </w:pPr>
            <w:r>
              <w:rPr>
                <w:rFonts w:ascii="Times New Roman" w:hAnsi="Times New Roman"/>
                <w:sz w:val="16"/>
              </w:rPr>
              <w:t>Автомобили: порошкового, углекислотного и комбинированного тушения</w:t>
            </w:r>
          </w:p>
        </w:tc>
        <w:tc>
          <w:tcPr>
            <w:tcW w:type="dxa" w:w="5811"/>
            <w:tcBorders>
              <w:top w:color="000000" w:sz="4" w:val="single"/>
              <w:left w:color="000000" w:sz="4" w:val="single"/>
              <w:bottom w:color="000000" w:sz="4" w:val="single"/>
              <w:right w:color="000000" w:sz="4" w:val="single"/>
            </w:tcBorders>
          </w:tcPr>
          <w:p w14:paraId="AC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AD0D0000">
            <w:pPr>
              <w:pStyle w:val="Style_7"/>
              <w:rPr>
                <w:rFonts w:ascii="Times New Roman" w:hAnsi="Times New Roman"/>
                <w:sz w:val="16"/>
              </w:rPr>
            </w:pPr>
            <w:r>
              <w:rPr>
                <w:rFonts w:ascii="Times New Roman" w:hAnsi="Times New Roman"/>
                <w:sz w:val="16"/>
              </w:rPr>
              <w:t>Автоцистерна грузоподъемностью шасси свыше 20 тонн</w:t>
            </w:r>
          </w:p>
        </w:tc>
        <w:tc>
          <w:tcPr>
            <w:tcW w:type="dxa" w:w="5811"/>
            <w:tcBorders>
              <w:top w:color="000000" w:sz="4" w:val="single"/>
              <w:left w:color="000000" w:sz="4" w:val="single"/>
              <w:bottom w:color="000000" w:sz="4" w:val="single"/>
              <w:right w:color="000000" w:sz="4" w:val="single"/>
            </w:tcBorders>
          </w:tcPr>
          <w:p w14:paraId="AE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AF0D0000">
            <w:pPr>
              <w:pStyle w:val="Style_7"/>
              <w:rPr>
                <w:rFonts w:ascii="Times New Roman" w:hAnsi="Times New Roman"/>
                <w:sz w:val="16"/>
              </w:rPr>
            </w:pPr>
            <w:r>
              <w:rPr>
                <w:rFonts w:ascii="Times New Roman" w:hAnsi="Times New Roman"/>
                <w:sz w:val="16"/>
              </w:rPr>
              <w:t>Пожарная насосная станция</w:t>
            </w:r>
          </w:p>
        </w:tc>
        <w:tc>
          <w:tcPr>
            <w:tcW w:type="dxa" w:w="5811"/>
            <w:tcBorders>
              <w:top w:color="000000" w:sz="4" w:val="single"/>
              <w:left w:color="000000" w:sz="4" w:val="single"/>
              <w:bottom w:color="000000" w:sz="4" w:val="single"/>
              <w:right w:color="000000" w:sz="4" w:val="single"/>
            </w:tcBorders>
          </w:tcPr>
          <w:p w14:paraId="B0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B10D0000">
            <w:pPr>
              <w:pStyle w:val="Style_7"/>
              <w:rPr>
                <w:rFonts w:ascii="Times New Roman" w:hAnsi="Times New Roman"/>
                <w:sz w:val="16"/>
              </w:rPr>
            </w:pPr>
            <w:r>
              <w:rPr>
                <w:rFonts w:ascii="Times New Roman" w:hAnsi="Times New Roman"/>
                <w:sz w:val="16"/>
              </w:rPr>
              <w:t xml:space="preserve">Пожарная машина на шасси </w:t>
            </w:r>
            <w:r>
              <w:rPr>
                <w:rFonts w:ascii="Times New Roman" w:hAnsi="Times New Roman"/>
                <w:sz w:val="16"/>
              </w:rPr>
              <w:t>снегоболотохода</w:t>
            </w:r>
          </w:p>
        </w:tc>
        <w:tc>
          <w:tcPr>
            <w:tcW w:type="dxa" w:w="5811"/>
            <w:tcBorders>
              <w:top w:color="000000" w:sz="4" w:val="single"/>
              <w:left w:color="000000" w:sz="4" w:val="single"/>
              <w:bottom w:color="000000" w:sz="4" w:val="single"/>
              <w:right w:color="000000" w:sz="4" w:val="single"/>
            </w:tcBorders>
          </w:tcPr>
          <w:p w14:paraId="B2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B30D0000">
            <w:pPr>
              <w:pStyle w:val="Style_7"/>
              <w:rPr>
                <w:rFonts w:ascii="Times New Roman" w:hAnsi="Times New Roman"/>
                <w:sz w:val="16"/>
              </w:rPr>
            </w:pPr>
            <w:r>
              <w:rPr>
                <w:rFonts w:ascii="Times New Roman" w:hAnsi="Times New Roman"/>
                <w:sz w:val="16"/>
              </w:rPr>
              <w:t>Автолестница</w:t>
            </w:r>
            <w:r>
              <w:rPr>
                <w:rFonts w:ascii="Times New Roman" w:hAnsi="Times New Roman"/>
                <w:sz w:val="16"/>
              </w:rPr>
              <w:t>, автоподъемник длиной до 18 метров</w:t>
            </w:r>
          </w:p>
        </w:tc>
        <w:tc>
          <w:tcPr>
            <w:tcW w:type="dxa" w:w="5811"/>
            <w:tcBorders>
              <w:top w:color="000000" w:sz="4" w:val="single"/>
              <w:left w:color="000000" w:sz="4" w:val="single"/>
              <w:bottom w:color="000000" w:sz="4" w:val="single"/>
              <w:right w:color="000000" w:sz="4" w:val="single"/>
            </w:tcBorders>
          </w:tcPr>
          <w:p w14:paraId="B4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B50D0000">
            <w:pPr>
              <w:pStyle w:val="Style_7"/>
              <w:rPr>
                <w:rFonts w:ascii="Times New Roman" w:hAnsi="Times New Roman"/>
                <w:sz w:val="16"/>
              </w:rPr>
            </w:pPr>
            <w:r>
              <w:rPr>
                <w:rFonts w:ascii="Times New Roman" w:hAnsi="Times New Roman"/>
                <w:sz w:val="16"/>
              </w:rPr>
              <w:t>Автолестница</w:t>
            </w:r>
            <w:r>
              <w:rPr>
                <w:rFonts w:ascii="Times New Roman" w:hAnsi="Times New Roman"/>
                <w:sz w:val="16"/>
              </w:rPr>
              <w:t xml:space="preserve">, автоподъемник и </w:t>
            </w:r>
            <w:r>
              <w:rPr>
                <w:rFonts w:ascii="Times New Roman" w:hAnsi="Times New Roman"/>
                <w:sz w:val="16"/>
              </w:rPr>
              <w:t>пеноподъемник</w:t>
            </w:r>
            <w:r>
              <w:rPr>
                <w:rFonts w:ascii="Times New Roman" w:hAnsi="Times New Roman"/>
                <w:sz w:val="16"/>
              </w:rPr>
              <w:t xml:space="preserve"> самоходный длиной до 45 метров</w:t>
            </w:r>
          </w:p>
        </w:tc>
        <w:tc>
          <w:tcPr>
            <w:tcW w:type="dxa" w:w="5811"/>
            <w:tcBorders>
              <w:top w:color="000000" w:sz="4" w:val="single"/>
              <w:left w:color="000000" w:sz="4" w:val="single"/>
              <w:bottom w:color="000000" w:sz="4" w:val="single"/>
              <w:right w:color="000000" w:sz="4" w:val="single"/>
            </w:tcBorders>
          </w:tcPr>
          <w:p w14:paraId="B6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B70D0000">
            <w:pPr>
              <w:pStyle w:val="Style_7"/>
              <w:rPr>
                <w:rFonts w:ascii="Times New Roman" w:hAnsi="Times New Roman"/>
                <w:sz w:val="16"/>
              </w:rPr>
            </w:pPr>
            <w:r>
              <w:rPr>
                <w:rFonts w:ascii="Times New Roman" w:hAnsi="Times New Roman"/>
                <w:sz w:val="16"/>
              </w:rPr>
              <w:t>Автолестница</w:t>
            </w:r>
            <w:r>
              <w:rPr>
                <w:rFonts w:ascii="Times New Roman" w:hAnsi="Times New Roman"/>
                <w:sz w:val="16"/>
              </w:rPr>
              <w:t>, автоподъемник длиной свыше 45 метров</w:t>
            </w:r>
          </w:p>
        </w:tc>
        <w:tc>
          <w:tcPr>
            <w:tcW w:type="dxa" w:w="5811"/>
            <w:tcBorders>
              <w:top w:color="000000" w:sz="4" w:val="single"/>
              <w:left w:color="000000" w:sz="4" w:val="single"/>
              <w:bottom w:color="000000" w:sz="4" w:val="single"/>
              <w:right w:color="000000" w:sz="4" w:val="single"/>
            </w:tcBorders>
          </w:tcPr>
          <w:p w14:paraId="B8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B90D0000">
            <w:pPr>
              <w:pStyle w:val="Style_7"/>
              <w:rPr>
                <w:rFonts w:ascii="Times New Roman" w:hAnsi="Times New Roman"/>
                <w:sz w:val="16"/>
              </w:rPr>
            </w:pPr>
            <w:r>
              <w:rPr>
                <w:rFonts w:ascii="Times New Roman" w:hAnsi="Times New Roman"/>
                <w:sz w:val="16"/>
              </w:rPr>
              <w:t xml:space="preserve">Автомобиль </w:t>
            </w:r>
            <w:r>
              <w:rPr>
                <w:rFonts w:ascii="Times New Roman" w:hAnsi="Times New Roman"/>
                <w:sz w:val="16"/>
              </w:rPr>
              <w:t>газодымозащитной</w:t>
            </w:r>
            <w:r>
              <w:rPr>
                <w:rFonts w:ascii="Times New Roman" w:hAnsi="Times New Roman"/>
                <w:sz w:val="16"/>
              </w:rPr>
              <w:t xml:space="preserve"> службы</w:t>
            </w:r>
          </w:p>
        </w:tc>
        <w:tc>
          <w:tcPr>
            <w:tcW w:type="dxa" w:w="5811"/>
            <w:tcBorders>
              <w:top w:color="000000" w:sz="4" w:val="single"/>
              <w:left w:color="000000" w:sz="4" w:val="single"/>
              <w:bottom w:color="000000" w:sz="4" w:val="single"/>
              <w:right w:color="000000" w:sz="4" w:val="single"/>
            </w:tcBorders>
          </w:tcPr>
          <w:p w14:paraId="BA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BB0D0000">
            <w:pPr>
              <w:pStyle w:val="Style_7"/>
              <w:rPr>
                <w:rFonts w:ascii="Times New Roman" w:hAnsi="Times New Roman"/>
                <w:sz w:val="16"/>
              </w:rPr>
            </w:pPr>
            <w:r>
              <w:rPr>
                <w:rFonts w:ascii="Times New Roman" w:hAnsi="Times New Roman"/>
                <w:sz w:val="16"/>
              </w:rPr>
              <w:t xml:space="preserve">Автомобиль </w:t>
            </w:r>
            <w:r>
              <w:rPr>
                <w:rFonts w:ascii="Times New Roman" w:hAnsi="Times New Roman"/>
                <w:sz w:val="16"/>
              </w:rPr>
              <w:t>дымоудаления</w:t>
            </w:r>
          </w:p>
        </w:tc>
        <w:tc>
          <w:tcPr>
            <w:tcW w:type="dxa" w:w="5811"/>
            <w:tcBorders>
              <w:top w:color="000000" w:sz="4" w:val="single"/>
              <w:left w:color="000000" w:sz="4" w:val="single"/>
              <w:bottom w:color="000000" w:sz="4" w:val="single"/>
              <w:right w:color="000000" w:sz="4" w:val="single"/>
            </w:tcBorders>
          </w:tcPr>
          <w:p w14:paraId="BC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BD0D0000">
            <w:pPr>
              <w:pStyle w:val="Style_7"/>
              <w:rPr>
                <w:rFonts w:ascii="Times New Roman" w:hAnsi="Times New Roman"/>
                <w:sz w:val="16"/>
              </w:rPr>
            </w:pPr>
            <w:r>
              <w:rPr>
                <w:rFonts w:ascii="Times New Roman" w:hAnsi="Times New Roman"/>
                <w:sz w:val="16"/>
              </w:rPr>
              <w:t>Автомобиль технической службы</w:t>
            </w:r>
          </w:p>
        </w:tc>
        <w:tc>
          <w:tcPr>
            <w:tcW w:type="dxa" w:w="5811"/>
            <w:tcBorders>
              <w:top w:color="000000" w:sz="4" w:val="single"/>
              <w:left w:color="000000" w:sz="4" w:val="single"/>
              <w:bottom w:color="000000" w:sz="4" w:val="single"/>
              <w:right w:color="000000" w:sz="4" w:val="single"/>
            </w:tcBorders>
          </w:tcPr>
          <w:p w14:paraId="BE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BF0D0000">
            <w:pPr>
              <w:pStyle w:val="Style_7"/>
              <w:rPr>
                <w:rFonts w:ascii="Times New Roman" w:hAnsi="Times New Roman"/>
                <w:sz w:val="16"/>
              </w:rPr>
            </w:pPr>
            <w:r>
              <w:rPr>
                <w:rFonts w:ascii="Times New Roman" w:hAnsi="Times New Roman"/>
                <w:sz w:val="16"/>
              </w:rPr>
              <w:t>Автомобили: рукавный и по доставке рукавов</w:t>
            </w:r>
          </w:p>
        </w:tc>
        <w:tc>
          <w:tcPr>
            <w:tcW w:type="dxa" w:w="5811"/>
            <w:tcBorders>
              <w:top w:color="000000" w:sz="4" w:val="single"/>
              <w:left w:color="000000" w:sz="4" w:val="single"/>
              <w:bottom w:color="000000" w:sz="4" w:val="single"/>
              <w:right w:color="000000" w:sz="4" w:val="single"/>
            </w:tcBorders>
          </w:tcPr>
          <w:p w14:paraId="C0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C10D0000">
            <w:pPr>
              <w:pStyle w:val="Style_7"/>
              <w:rPr>
                <w:rFonts w:ascii="Times New Roman" w:hAnsi="Times New Roman"/>
                <w:sz w:val="16"/>
              </w:rPr>
            </w:pPr>
            <w:r>
              <w:rPr>
                <w:rFonts w:ascii="Times New Roman" w:hAnsi="Times New Roman"/>
                <w:sz w:val="16"/>
              </w:rPr>
              <w:t>Автомобиль штабной</w:t>
            </w:r>
          </w:p>
        </w:tc>
        <w:tc>
          <w:tcPr>
            <w:tcW w:type="dxa" w:w="5811"/>
            <w:tcBorders>
              <w:top w:color="000000" w:sz="4" w:val="single"/>
              <w:left w:color="000000" w:sz="4" w:val="single"/>
              <w:bottom w:color="000000" w:sz="4" w:val="single"/>
              <w:right w:color="000000" w:sz="4" w:val="single"/>
            </w:tcBorders>
          </w:tcPr>
          <w:p w14:paraId="C2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C30D0000">
            <w:pPr>
              <w:pStyle w:val="Style_7"/>
              <w:rPr>
                <w:rFonts w:ascii="Times New Roman" w:hAnsi="Times New Roman"/>
                <w:sz w:val="16"/>
              </w:rPr>
            </w:pPr>
            <w:r>
              <w:rPr>
                <w:rFonts w:ascii="Times New Roman" w:hAnsi="Times New Roman"/>
                <w:sz w:val="16"/>
              </w:rPr>
              <w:t>Автомобиль технической службы, связи и освещения</w:t>
            </w:r>
          </w:p>
        </w:tc>
        <w:tc>
          <w:tcPr>
            <w:tcW w:type="dxa" w:w="5811"/>
            <w:tcBorders>
              <w:top w:color="000000" w:sz="4" w:val="single"/>
              <w:left w:color="000000" w:sz="4" w:val="single"/>
              <w:bottom w:color="000000" w:sz="4" w:val="single"/>
              <w:right w:color="000000" w:sz="4" w:val="single"/>
            </w:tcBorders>
          </w:tcPr>
          <w:p w14:paraId="C4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C50D0000">
            <w:pPr>
              <w:pStyle w:val="Style_7"/>
              <w:rPr>
                <w:rFonts w:ascii="Times New Roman" w:hAnsi="Times New Roman"/>
                <w:sz w:val="16"/>
              </w:rPr>
            </w:pPr>
            <w:r>
              <w:rPr>
                <w:rFonts w:ascii="Times New Roman" w:hAnsi="Times New Roman"/>
                <w:sz w:val="16"/>
              </w:rPr>
              <w:t>Дымосос прицепной</w:t>
            </w:r>
          </w:p>
        </w:tc>
        <w:tc>
          <w:tcPr>
            <w:tcW w:type="dxa" w:w="5811"/>
            <w:tcBorders>
              <w:top w:color="000000" w:sz="4" w:val="single"/>
              <w:left w:color="000000" w:sz="4" w:val="single"/>
              <w:bottom w:color="000000" w:sz="4" w:val="single"/>
              <w:right w:color="000000" w:sz="4" w:val="single"/>
            </w:tcBorders>
          </w:tcPr>
          <w:p w14:paraId="C6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C70D0000">
            <w:pPr>
              <w:pStyle w:val="Style_7"/>
              <w:rPr>
                <w:rFonts w:ascii="Times New Roman" w:hAnsi="Times New Roman"/>
                <w:sz w:val="16"/>
              </w:rPr>
            </w:pPr>
            <w:r>
              <w:rPr>
                <w:rFonts w:ascii="Times New Roman" w:hAnsi="Times New Roman"/>
                <w:sz w:val="16"/>
              </w:rPr>
              <w:t>Гусеничный транспортер</w:t>
            </w:r>
          </w:p>
        </w:tc>
        <w:tc>
          <w:tcPr>
            <w:tcW w:type="dxa" w:w="5811"/>
            <w:tcBorders>
              <w:top w:color="000000" w:sz="4" w:val="single"/>
              <w:left w:color="000000" w:sz="4" w:val="single"/>
              <w:bottom w:color="000000" w:sz="4" w:val="single"/>
              <w:right w:color="000000" w:sz="4" w:val="single"/>
            </w:tcBorders>
          </w:tcPr>
          <w:p w14:paraId="C8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C90D0000">
            <w:pPr>
              <w:pStyle w:val="Style_7"/>
              <w:rPr>
                <w:rFonts w:ascii="Times New Roman" w:hAnsi="Times New Roman"/>
                <w:sz w:val="16"/>
              </w:rPr>
            </w:pPr>
            <w:r>
              <w:rPr>
                <w:rFonts w:ascii="Times New Roman" w:hAnsi="Times New Roman"/>
                <w:sz w:val="16"/>
              </w:rPr>
              <w:t>Автомобильподвижная</w:t>
            </w:r>
            <w:r>
              <w:rPr>
                <w:rFonts w:ascii="Times New Roman" w:hAnsi="Times New Roman"/>
                <w:sz w:val="16"/>
              </w:rPr>
              <w:t xml:space="preserve"> мастерская технического обслуживания</w:t>
            </w:r>
          </w:p>
        </w:tc>
        <w:tc>
          <w:tcPr>
            <w:tcW w:type="dxa" w:w="5811"/>
            <w:tcBorders>
              <w:top w:color="000000" w:sz="4" w:val="single"/>
              <w:left w:color="000000" w:sz="4" w:val="single"/>
              <w:bottom w:color="000000" w:sz="4" w:val="single"/>
              <w:right w:color="000000" w:sz="4" w:val="single"/>
            </w:tcBorders>
          </w:tcPr>
          <w:p w14:paraId="CA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CB0D0000">
            <w:pPr>
              <w:pStyle w:val="Style_7"/>
              <w:rPr>
                <w:rFonts w:ascii="Times New Roman" w:hAnsi="Times New Roman"/>
                <w:sz w:val="16"/>
              </w:rPr>
            </w:pPr>
            <w:r>
              <w:rPr>
                <w:rFonts w:ascii="Times New Roman" w:hAnsi="Times New Roman"/>
                <w:sz w:val="16"/>
              </w:rPr>
              <w:t xml:space="preserve">Автокран, </w:t>
            </w:r>
            <w:r>
              <w:rPr>
                <w:rFonts w:ascii="Times New Roman" w:hAnsi="Times New Roman"/>
                <w:sz w:val="16"/>
              </w:rPr>
              <w:t>автоэлектропогрузчик</w:t>
            </w:r>
          </w:p>
        </w:tc>
        <w:tc>
          <w:tcPr>
            <w:tcW w:type="dxa" w:w="5811"/>
            <w:tcBorders>
              <w:top w:color="000000" w:sz="4" w:val="single"/>
              <w:left w:color="000000" w:sz="4" w:val="single"/>
              <w:bottom w:color="000000" w:sz="4" w:val="single"/>
              <w:right w:color="000000" w:sz="4" w:val="single"/>
            </w:tcBorders>
          </w:tcPr>
          <w:p w14:paraId="CC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CD0D0000">
            <w:pPr>
              <w:pStyle w:val="Style_7"/>
              <w:rPr>
                <w:rFonts w:ascii="Times New Roman" w:hAnsi="Times New Roman"/>
                <w:sz w:val="16"/>
              </w:rPr>
            </w:pPr>
            <w:r>
              <w:rPr>
                <w:rFonts w:ascii="Times New Roman" w:hAnsi="Times New Roman"/>
                <w:sz w:val="16"/>
              </w:rPr>
              <w:t>Автомобиль по обслуживанию пожарных рукавов</w:t>
            </w:r>
          </w:p>
        </w:tc>
        <w:tc>
          <w:tcPr>
            <w:tcW w:type="dxa" w:w="5811"/>
            <w:tcBorders>
              <w:top w:color="000000" w:sz="4" w:val="single"/>
              <w:left w:color="000000" w:sz="4" w:val="single"/>
              <w:bottom w:color="000000" w:sz="4" w:val="single"/>
              <w:right w:color="000000" w:sz="4" w:val="single"/>
            </w:tcBorders>
          </w:tcPr>
          <w:p w14:paraId="CE0D0000">
            <w:pPr>
              <w:pStyle w:val="Style_7"/>
              <w:rPr>
                <w:rFonts w:ascii="Times New Roman" w:hAnsi="Times New Roman"/>
                <w:sz w:val="16"/>
              </w:rPr>
            </w:pPr>
            <w:r>
              <w:rPr>
                <w:rFonts w:ascii="Times New Roman" w:hAnsi="Times New Roman"/>
                <w:sz w:val="16"/>
              </w:rPr>
              <w:t>Не устанавливается</w:t>
            </w:r>
          </w:p>
        </w:tc>
      </w:tr>
    </w:tbl>
    <w:p w14:paraId="CF0D0000">
      <w:pPr>
        <w:pStyle w:val="Style_3"/>
        <w:tabs>
          <w:tab w:leader="none" w:pos="993" w:val="left"/>
          <w:tab w:leader="none" w:pos="9356" w:val="left"/>
        </w:tabs>
        <w:ind w:firstLine="0" w:left="0" w:right="-20"/>
        <w:rPr>
          <w:rFonts w:ascii="Times New Roman" w:hAnsi="Times New Roman"/>
          <w:color w:val="0070C0"/>
        </w:rPr>
      </w:pPr>
    </w:p>
    <w:p w14:paraId="D00D0000">
      <w:pPr>
        <w:pStyle w:val="Style_2"/>
        <w:ind w:right="-20"/>
        <w:rPr>
          <w:sz w:val="26"/>
        </w:rPr>
      </w:pPr>
      <w:r>
        <w:rPr>
          <w:sz w:val="26"/>
        </w:rPr>
        <w:t>C</w:t>
      </w:r>
      <w:r>
        <w:rPr>
          <w:sz w:val="26"/>
        </w:rPr>
        <w:t>ТАТЬЯ 16. ГРАЖДАНСКАЯ ОБОРОНА</w:t>
      </w:r>
    </w:p>
    <w:p w14:paraId="D10D0000">
      <w:pPr>
        <w:pStyle w:val="Style_3"/>
        <w:tabs>
          <w:tab w:leader="none" w:pos="1134" w:val="left"/>
          <w:tab w:leader="none" w:pos="1276" w:val="left"/>
          <w:tab w:leader="none" w:pos="1560" w:val="left"/>
          <w:tab w:leader="none" w:pos="9356" w:val="left"/>
        </w:tabs>
        <w:ind w:firstLine="0" w:left="0" w:right="-20"/>
        <w:jc w:val="center"/>
        <w:rPr>
          <w:rFonts w:ascii="Times New Roman" w:hAnsi="Times New Roman"/>
          <w:b w:val="1"/>
          <w:sz w:val="26"/>
        </w:rPr>
      </w:pPr>
    </w:p>
    <w:p w14:paraId="D20D0000">
      <w:pPr>
        <w:pStyle w:val="Style_3"/>
        <w:numPr>
          <w:ilvl w:val="0"/>
          <w:numId w:val="4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гражданской обороны приведены в таблице 16.1</w:t>
      </w:r>
    </w:p>
    <w:p w14:paraId="D30D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16.1</w:t>
      </w:r>
    </w:p>
    <w:p w14:paraId="D40D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27"/>
        <w:gridCol w:w="2268"/>
        <w:gridCol w:w="2835"/>
        <w:gridCol w:w="1984"/>
      </w:tblGrid>
      <w:tr>
        <w:tc>
          <w:tcPr>
            <w:tcW w:type="dxa" w:w="3227"/>
            <w:vMerge w:val="restart"/>
            <w:tcBorders>
              <w:top w:color="000000" w:sz="4" w:val="single"/>
              <w:left w:color="000000" w:sz="4" w:val="single"/>
              <w:bottom w:color="000000" w:sz="4" w:val="single"/>
              <w:right w:color="000000" w:sz="4" w:val="single"/>
            </w:tcBorders>
          </w:tcPr>
          <w:p w14:paraId="D5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объектов</w:t>
            </w:r>
          </w:p>
        </w:tc>
        <w:tc>
          <w:tcPr>
            <w:tcW w:type="dxa" w:w="5103"/>
            <w:gridSpan w:val="2"/>
            <w:tcBorders>
              <w:top w:color="000000" w:sz="4" w:val="single"/>
              <w:left w:color="000000" w:sz="4" w:val="single"/>
              <w:bottom w:color="000000" w:sz="4" w:val="single"/>
              <w:right w:color="000000" w:sz="4" w:val="single"/>
            </w:tcBorders>
          </w:tcPr>
          <w:p w14:paraId="D60D0000">
            <w:pPr>
              <w:pStyle w:val="Style_7"/>
              <w:ind/>
              <w:jc w:val="center"/>
              <w:rPr>
                <w:rFonts w:ascii="Times New Roman" w:hAnsi="Times New Roman"/>
                <w:b w:val="1"/>
                <w:sz w:val="16"/>
              </w:rPr>
            </w:pPr>
            <w:r>
              <w:rPr>
                <w:rFonts w:ascii="Times New Roman" w:hAnsi="Times New Roman"/>
                <w:sz w:val="16"/>
              </w:rPr>
              <w:t>Предельные значения расчётных показателей</w:t>
            </w:r>
          </w:p>
        </w:tc>
        <w:tc>
          <w:tcPr>
            <w:tcW w:type="dxa" w:w="1984"/>
            <w:vMerge w:val="restart"/>
            <w:tcBorders>
              <w:top w:color="000000" w:sz="4" w:val="single"/>
              <w:left w:color="000000" w:sz="4" w:val="single"/>
              <w:bottom w:color="000000" w:sz="4" w:val="single"/>
              <w:right w:color="000000" w:sz="4" w:val="single"/>
            </w:tcBorders>
          </w:tcPr>
          <w:p w14:paraId="D70D0000">
            <w:pPr>
              <w:pStyle w:val="Style_7"/>
              <w:ind/>
              <w:jc w:val="center"/>
              <w:rPr>
                <w:rFonts w:ascii="Times New Roman" w:hAnsi="Times New Roman"/>
                <w:sz w:val="16"/>
              </w:rPr>
            </w:pPr>
            <w:r>
              <w:rPr>
                <w:rFonts w:ascii="Times New Roman" w:hAnsi="Times New Roman"/>
                <w:sz w:val="16"/>
              </w:rPr>
              <w:t xml:space="preserve">Размер земельного участка, </w:t>
            </w:r>
          </w:p>
          <w:p w14:paraId="D8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м</w:t>
            </w:r>
            <w:r>
              <w:rPr>
                <w:rFonts w:ascii="Times New Roman" w:hAnsi="Times New Roman"/>
                <w:sz w:val="16"/>
                <w:vertAlign w:val="superscript"/>
              </w:rPr>
              <w:t xml:space="preserve">2 </w:t>
            </w:r>
            <w:r>
              <w:rPr>
                <w:rFonts w:ascii="Times New Roman" w:hAnsi="Times New Roman"/>
                <w:sz w:val="16"/>
              </w:rPr>
              <w:t>/ единица измерения</w:t>
            </w:r>
          </w:p>
        </w:tc>
      </w:tr>
      <w:tr>
        <w:trPr>
          <w:trHeight w:hRule="atLeast" w:val="229"/>
        </w:trPr>
        <w:tc>
          <w:tcPr>
            <w:tcW w:type="dxa" w:w="3227"/>
            <w:gridSpan w:val="1"/>
            <w:vMerge w:val="continue"/>
            <w:tcBorders>
              <w:top w:color="000000" w:sz="4" w:val="single"/>
              <w:left w:color="000000" w:sz="4" w:val="single"/>
              <w:bottom w:color="000000" w:sz="4" w:val="single"/>
              <w:right w:color="000000" w:sz="4" w:val="single"/>
            </w:tcBorders>
          </w:tcPr>
          <w:p/>
        </w:tc>
        <w:tc>
          <w:tcPr>
            <w:tcW w:type="dxa" w:w="2268"/>
            <w:tcBorders>
              <w:top w:color="000000" w:sz="4" w:val="single"/>
              <w:left w:color="000000" w:sz="4" w:val="single"/>
              <w:bottom w:color="000000" w:sz="4" w:val="single"/>
              <w:right w:color="000000" w:sz="4" w:val="single"/>
            </w:tcBorders>
          </w:tcPr>
          <w:p w14:paraId="D90D0000">
            <w:pPr>
              <w:pStyle w:val="Style_7"/>
              <w:ind/>
              <w:jc w:val="center"/>
              <w:rPr>
                <w:rFonts w:ascii="Times New Roman" w:hAnsi="Times New Roman"/>
                <w:b w:val="1"/>
                <w:sz w:val="16"/>
              </w:rPr>
            </w:pPr>
            <w:r>
              <w:rPr>
                <w:rFonts w:ascii="Times New Roman" w:hAnsi="Times New Roman"/>
                <w:sz w:val="16"/>
              </w:rPr>
              <w:t>минимально до</w:t>
            </w:r>
            <w:r>
              <w:rPr>
                <w:rFonts w:ascii="Times New Roman" w:hAnsi="Times New Roman"/>
                <w:sz w:val="16"/>
              </w:rPr>
              <w:t>пустимого уровня обеспеченности</w:t>
            </w:r>
          </w:p>
        </w:tc>
        <w:tc>
          <w:tcPr>
            <w:tcW w:type="dxa" w:w="2835"/>
            <w:tcBorders>
              <w:top w:color="000000" w:sz="4" w:val="single"/>
              <w:left w:color="000000" w:sz="4" w:val="single"/>
              <w:bottom w:color="000000" w:sz="4" w:val="single"/>
              <w:right w:color="000000" w:sz="4" w:val="single"/>
            </w:tcBorders>
          </w:tcPr>
          <w:p w14:paraId="DA0D0000">
            <w:pPr>
              <w:pStyle w:val="Style_7"/>
              <w:ind/>
              <w:jc w:val="center"/>
              <w:rPr>
                <w:rFonts w:ascii="Times New Roman" w:hAnsi="Times New Roman"/>
                <w:b w:val="1"/>
                <w:sz w:val="16"/>
              </w:rPr>
            </w:pPr>
            <w:r>
              <w:rPr>
                <w:rFonts w:ascii="Times New Roman" w:hAnsi="Times New Roman"/>
                <w:sz w:val="16"/>
              </w:rPr>
              <w:t>максимально допустимого уровня территориальной доступности</w:t>
            </w:r>
          </w:p>
        </w:tc>
        <w:tc>
          <w:tcPr>
            <w:tcW w:type="dxa" w:w="1984"/>
            <w:gridSpan w:val="1"/>
            <w:vMerge w:val="continue"/>
            <w:tcBorders>
              <w:top w:color="000000" w:sz="4" w:val="single"/>
              <w:left w:color="000000" w:sz="4" w:val="single"/>
              <w:bottom w:color="000000" w:sz="4" w:val="single"/>
              <w:right w:color="000000" w:sz="4" w:val="single"/>
            </w:tcBorders>
          </w:tcPr>
          <w:p/>
        </w:tc>
      </w:tr>
    </w:tbl>
    <w:p w14:paraId="DB0D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27"/>
        <w:gridCol w:w="2268"/>
        <w:gridCol w:w="2835"/>
        <w:gridCol w:w="1984"/>
      </w:tblGrid>
      <w:tr>
        <w:trPr>
          <w:tblHeader/>
        </w:trPr>
        <w:tc>
          <w:tcPr>
            <w:tcW w:type="dxa" w:w="3227"/>
            <w:tcBorders>
              <w:top w:color="000000" w:sz="4" w:val="single"/>
              <w:left w:color="000000" w:sz="4" w:val="single"/>
              <w:bottom w:color="000000" w:sz="4" w:val="single"/>
              <w:right w:color="000000" w:sz="4" w:val="single"/>
            </w:tcBorders>
          </w:tcPr>
          <w:p w14:paraId="DC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268"/>
            <w:tcBorders>
              <w:top w:color="000000" w:sz="4" w:val="single"/>
              <w:left w:color="000000" w:sz="4" w:val="single"/>
              <w:bottom w:color="000000" w:sz="4" w:val="single"/>
              <w:right w:color="000000" w:sz="4" w:val="single"/>
            </w:tcBorders>
          </w:tcPr>
          <w:p w14:paraId="DD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835"/>
            <w:tcBorders>
              <w:top w:color="000000" w:sz="4" w:val="single"/>
              <w:left w:color="000000" w:sz="4" w:val="single"/>
              <w:bottom w:color="000000" w:sz="4" w:val="single"/>
              <w:right w:color="000000" w:sz="4" w:val="single"/>
            </w:tcBorders>
          </w:tcPr>
          <w:p w14:paraId="DE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1984"/>
            <w:tcBorders>
              <w:top w:color="000000" w:sz="4" w:val="single"/>
              <w:left w:color="000000" w:sz="4" w:val="single"/>
              <w:bottom w:color="000000" w:sz="4" w:val="single"/>
              <w:right w:color="000000" w:sz="4" w:val="single"/>
            </w:tcBorders>
          </w:tcPr>
          <w:p w14:paraId="DF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10314"/>
            <w:gridSpan w:val="4"/>
            <w:tcBorders>
              <w:top w:color="000000" w:sz="4" w:val="single"/>
              <w:left w:color="000000" w:sz="4" w:val="single"/>
              <w:bottom w:color="000000" w:sz="4" w:val="single"/>
              <w:right w:color="000000" w:sz="4" w:val="single"/>
            </w:tcBorders>
          </w:tcPr>
          <w:p w14:paraId="E0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Защитные сооружения гражданской обороны</w:t>
            </w:r>
          </w:p>
        </w:tc>
      </w:tr>
      <w:tr>
        <w:tc>
          <w:tcPr>
            <w:tcW w:type="dxa" w:w="3227"/>
            <w:tcBorders>
              <w:top w:color="000000" w:sz="4" w:val="single"/>
              <w:left w:color="000000" w:sz="4" w:val="single"/>
              <w:bottom w:color="000000" w:sz="4" w:val="single"/>
              <w:right w:color="000000" w:sz="4" w:val="single"/>
            </w:tcBorders>
          </w:tcPr>
          <w:p w14:paraId="E10D0000">
            <w:pPr>
              <w:pStyle w:val="Style_3"/>
              <w:ind w:firstLine="0" w:left="0"/>
              <w:jc w:val="left"/>
              <w:rPr>
                <w:rFonts w:ascii="Times New Roman" w:hAnsi="Times New Roman"/>
                <w:sz w:val="16"/>
              </w:rPr>
            </w:pPr>
            <w:r>
              <w:rPr>
                <w:rFonts w:ascii="Times New Roman" w:hAnsi="Times New Roman"/>
                <w:sz w:val="16"/>
              </w:rPr>
              <w:t>Убежище</w:t>
            </w:r>
          </w:p>
        </w:tc>
        <w:tc>
          <w:tcPr>
            <w:tcW w:type="dxa" w:w="2268"/>
            <w:tcBorders>
              <w:top w:color="000000" w:sz="4" w:val="single"/>
              <w:left w:color="000000" w:sz="4" w:val="single"/>
              <w:bottom w:color="000000" w:sz="4" w:val="single"/>
              <w:right w:color="000000" w:sz="4" w:val="single"/>
            </w:tcBorders>
          </w:tcPr>
          <w:p w14:paraId="E20D0000">
            <w:pPr>
              <w:pStyle w:val="Style_7"/>
              <w:rPr>
                <w:rFonts w:ascii="Times New Roman" w:hAnsi="Times New Roman"/>
                <w:sz w:val="16"/>
              </w:rPr>
            </w:pPr>
            <w:r>
              <w:rPr>
                <w:rFonts w:ascii="Times New Roman" w:hAnsi="Times New Roman"/>
                <w:sz w:val="16"/>
              </w:rPr>
              <w:t>Не устанавливается</w:t>
            </w:r>
          </w:p>
        </w:tc>
        <w:tc>
          <w:tcPr>
            <w:tcW w:type="dxa" w:w="2835"/>
            <w:tcBorders>
              <w:top w:color="000000" w:sz="4" w:val="single"/>
              <w:left w:color="000000" w:sz="4" w:val="single"/>
              <w:bottom w:color="000000" w:sz="4" w:val="single"/>
              <w:right w:color="000000" w:sz="4" w:val="single"/>
            </w:tcBorders>
          </w:tcPr>
          <w:p w14:paraId="E30D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E40D0000">
            <w:pPr>
              <w:pStyle w:val="Style_7"/>
              <w:rPr>
                <w:rFonts w:ascii="Times New Roman" w:hAnsi="Times New Roman"/>
                <w:sz w:val="16"/>
              </w:rPr>
            </w:pPr>
            <w:r>
              <w:rPr>
                <w:rFonts w:ascii="Times New Roman" w:hAnsi="Times New Roman"/>
                <w:sz w:val="16"/>
              </w:rPr>
              <w:t>Не устанавливается</w:t>
            </w:r>
          </w:p>
        </w:tc>
      </w:tr>
      <w:tr>
        <w:tc>
          <w:tcPr>
            <w:tcW w:type="dxa" w:w="3227"/>
            <w:tcBorders>
              <w:top w:color="000000" w:sz="4" w:val="single"/>
              <w:left w:color="000000" w:sz="4" w:val="single"/>
              <w:bottom w:color="000000" w:sz="4" w:val="single"/>
              <w:right w:color="000000" w:sz="4" w:val="single"/>
            </w:tcBorders>
          </w:tcPr>
          <w:p w14:paraId="E50D0000">
            <w:pPr>
              <w:pStyle w:val="Style_3"/>
              <w:ind w:firstLine="0" w:left="0"/>
              <w:jc w:val="left"/>
              <w:rPr>
                <w:rFonts w:ascii="Times New Roman" w:hAnsi="Times New Roman"/>
                <w:sz w:val="16"/>
              </w:rPr>
            </w:pPr>
            <w:r>
              <w:rPr>
                <w:rFonts w:ascii="Times New Roman" w:hAnsi="Times New Roman"/>
                <w:sz w:val="16"/>
              </w:rPr>
              <w:t>Укрытие</w:t>
            </w:r>
          </w:p>
        </w:tc>
        <w:tc>
          <w:tcPr>
            <w:tcW w:type="dxa" w:w="2268"/>
            <w:tcBorders>
              <w:top w:color="000000" w:sz="4" w:val="single"/>
              <w:left w:color="000000" w:sz="4" w:val="single"/>
              <w:bottom w:color="000000" w:sz="4" w:val="single"/>
              <w:right w:color="000000" w:sz="4" w:val="single"/>
            </w:tcBorders>
          </w:tcPr>
          <w:p w14:paraId="E60D0000">
            <w:pPr>
              <w:pStyle w:val="Style_7"/>
              <w:rPr>
                <w:rFonts w:ascii="Times New Roman" w:hAnsi="Times New Roman"/>
                <w:sz w:val="16"/>
              </w:rPr>
            </w:pPr>
            <w:r>
              <w:rPr>
                <w:rFonts w:ascii="Times New Roman" w:hAnsi="Times New Roman"/>
                <w:sz w:val="16"/>
              </w:rPr>
              <w:t>Не устанавливается</w:t>
            </w:r>
          </w:p>
        </w:tc>
        <w:tc>
          <w:tcPr>
            <w:tcW w:type="dxa" w:w="2835"/>
            <w:tcBorders>
              <w:top w:color="000000" w:sz="4" w:val="single"/>
              <w:left w:color="000000" w:sz="4" w:val="single"/>
              <w:bottom w:color="000000" w:sz="4" w:val="single"/>
              <w:right w:color="000000" w:sz="4" w:val="single"/>
            </w:tcBorders>
          </w:tcPr>
          <w:p w14:paraId="E70D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E80D0000">
            <w:pPr>
              <w:pStyle w:val="Style_7"/>
              <w:rPr>
                <w:rFonts w:ascii="Times New Roman" w:hAnsi="Times New Roman"/>
                <w:sz w:val="16"/>
              </w:rPr>
            </w:pPr>
            <w:r>
              <w:rPr>
                <w:rFonts w:ascii="Times New Roman" w:hAnsi="Times New Roman"/>
                <w:sz w:val="16"/>
              </w:rPr>
              <w:t>Не устанавливается</w:t>
            </w:r>
          </w:p>
        </w:tc>
      </w:tr>
      <w:tr>
        <w:trPr>
          <w:trHeight w:hRule="atLeast" w:val="53"/>
        </w:trPr>
        <w:tc>
          <w:tcPr>
            <w:tcW w:type="dxa" w:w="3227"/>
            <w:tcBorders>
              <w:top w:color="000000" w:sz="4" w:val="single"/>
              <w:left w:color="000000" w:sz="4" w:val="single"/>
              <w:bottom w:color="000000" w:sz="4" w:val="single"/>
              <w:right w:color="000000" w:sz="4" w:val="single"/>
            </w:tcBorders>
          </w:tcPr>
          <w:p w14:paraId="E90D0000">
            <w:pPr>
              <w:pStyle w:val="Style_3"/>
              <w:ind w:firstLine="0" w:left="0"/>
              <w:jc w:val="left"/>
              <w:rPr>
                <w:rFonts w:ascii="Times New Roman" w:hAnsi="Times New Roman"/>
                <w:sz w:val="16"/>
              </w:rPr>
            </w:pPr>
            <w:r>
              <w:rPr>
                <w:rFonts w:ascii="Times New Roman" w:hAnsi="Times New Roman"/>
                <w:sz w:val="16"/>
              </w:rPr>
              <w:t>Противорадиационное укрытие</w:t>
            </w:r>
          </w:p>
        </w:tc>
        <w:tc>
          <w:tcPr>
            <w:tcW w:type="dxa" w:w="2268"/>
            <w:tcBorders>
              <w:top w:color="000000" w:sz="4" w:val="single"/>
              <w:left w:color="000000" w:sz="4" w:val="single"/>
              <w:bottom w:color="000000" w:sz="4" w:val="single"/>
              <w:right w:color="000000" w:sz="4" w:val="single"/>
            </w:tcBorders>
          </w:tcPr>
          <w:p w14:paraId="EA0D0000">
            <w:pPr>
              <w:pStyle w:val="Style_7"/>
              <w:rPr>
                <w:rFonts w:ascii="Times New Roman" w:hAnsi="Times New Roman"/>
                <w:sz w:val="16"/>
              </w:rPr>
            </w:pPr>
            <w:r>
              <w:rPr>
                <w:rFonts w:ascii="Times New Roman" w:hAnsi="Times New Roman"/>
                <w:sz w:val="16"/>
              </w:rPr>
              <w:t>Не устанавливается</w:t>
            </w:r>
          </w:p>
        </w:tc>
        <w:tc>
          <w:tcPr>
            <w:tcW w:type="dxa" w:w="2835"/>
            <w:tcBorders>
              <w:top w:color="000000" w:sz="4" w:val="single"/>
              <w:left w:color="000000" w:sz="4" w:val="single"/>
              <w:bottom w:color="000000" w:sz="4" w:val="single"/>
              <w:right w:color="000000" w:sz="4" w:val="single"/>
            </w:tcBorders>
          </w:tcPr>
          <w:p w14:paraId="EB0D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EC0D0000">
            <w:pPr>
              <w:pStyle w:val="Style_7"/>
              <w:rPr>
                <w:rFonts w:ascii="Times New Roman" w:hAnsi="Times New Roman"/>
                <w:sz w:val="16"/>
              </w:rPr>
            </w:pPr>
            <w:r>
              <w:rPr>
                <w:rFonts w:ascii="Times New Roman" w:hAnsi="Times New Roman"/>
                <w:sz w:val="16"/>
              </w:rPr>
              <w:t>Не устанавливается</w:t>
            </w:r>
          </w:p>
        </w:tc>
      </w:tr>
      <w:tr>
        <w:tc>
          <w:tcPr>
            <w:tcW w:type="dxa" w:w="10314"/>
            <w:gridSpan w:val="4"/>
            <w:tcBorders>
              <w:top w:color="000000" w:sz="4" w:val="single"/>
              <w:left w:color="000000" w:sz="4" w:val="single"/>
              <w:bottom w:color="000000" w:sz="4" w:val="single"/>
              <w:right w:color="000000" w:sz="4" w:val="single"/>
            </w:tcBorders>
          </w:tcPr>
          <w:p w14:paraId="ED0D0000">
            <w:pPr>
              <w:pStyle w:val="Style_7"/>
              <w:ind/>
              <w:jc w:val="center"/>
              <w:rPr>
                <w:rFonts w:ascii="Times New Roman" w:hAnsi="Times New Roman"/>
                <w:sz w:val="16"/>
              </w:rPr>
            </w:pPr>
            <w:r>
              <w:rPr>
                <w:rFonts w:ascii="Times New Roman" w:hAnsi="Times New Roman"/>
                <w:sz w:val="16"/>
              </w:rPr>
              <w:t>Иные объекты гражданской обороны</w:t>
            </w:r>
          </w:p>
        </w:tc>
      </w:tr>
      <w:tr>
        <w:tc>
          <w:tcPr>
            <w:tcW w:type="dxa" w:w="3227"/>
            <w:tcBorders>
              <w:top w:color="000000" w:sz="4" w:val="single"/>
              <w:left w:color="000000" w:sz="4" w:val="single"/>
              <w:bottom w:color="000000" w:sz="4" w:val="single"/>
              <w:right w:color="000000" w:sz="4" w:val="single"/>
            </w:tcBorders>
          </w:tcPr>
          <w:p w14:paraId="EE0D0000">
            <w:pPr>
              <w:pStyle w:val="Style_3"/>
              <w:ind w:firstLine="0" w:left="0"/>
              <w:jc w:val="left"/>
              <w:rPr>
                <w:rFonts w:ascii="Times New Roman" w:hAnsi="Times New Roman"/>
                <w:sz w:val="16"/>
              </w:rPr>
            </w:pPr>
            <w:r>
              <w:rPr>
                <w:rFonts w:ascii="Times New Roman" w:hAnsi="Times New Roman"/>
                <w:sz w:val="16"/>
              </w:rPr>
              <w:t>Специализированное складское помещение (место хранения)</w:t>
            </w:r>
          </w:p>
        </w:tc>
        <w:tc>
          <w:tcPr>
            <w:tcW w:type="dxa" w:w="2268"/>
            <w:tcBorders>
              <w:top w:color="000000" w:sz="4" w:val="single"/>
              <w:left w:color="000000" w:sz="4" w:val="single"/>
              <w:bottom w:color="000000" w:sz="4" w:val="single"/>
              <w:right w:color="000000" w:sz="4" w:val="single"/>
            </w:tcBorders>
          </w:tcPr>
          <w:p w14:paraId="EF0D0000">
            <w:pPr>
              <w:pStyle w:val="Style_7"/>
              <w:rPr>
                <w:rFonts w:ascii="Times New Roman" w:hAnsi="Times New Roman"/>
                <w:sz w:val="16"/>
              </w:rPr>
            </w:pPr>
            <w:r>
              <w:rPr>
                <w:rFonts w:ascii="Times New Roman" w:hAnsi="Times New Roman"/>
                <w:sz w:val="16"/>
              </w:rPr>
              <w:t>Не устанавливается</w:t>
            </w:r>
          </w:p>
        </w:tc>
        <w:tc>
          <w:tcPr>
            <w:tcW w:type="dxa" w:w="2835"/>
            <w:tcBorders>
              <w:top w:color="000000" w:sz="4" w:val="single"/>
              <w:left w:color="000000" w:sz="4" w:val="single"/>
              <w:bottom w:color="000000" w:sz="4" w:val="single"/>
              <w:right w:color="000000" w:sz="4" w:val="single"/>
            </w:tcBorders>
          </w:tcPr>
          <w:p w14:paraId="F00D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F10D0000">
            <w:pPr>
              <w:pStyle w:val="Style_7"/>
              <w:rPr>
                <w:rFonts w:ascii="Times New Roman" w:hAnsi="Times New Roman"/>
                <w:sz w:val="16"/>
              </w:rPr>
            </w:pPr>
            <w:r>
              <w:rPr>
                <w:rFonts w:ascii="Times New Roman" w:hAnsi="Times New Roman"/>
                <w:sz w:val="16"/>
              </w:rPr>
              <w:t>Не устанавливается</w:t>
            </w:r>
          </w:p>
        </w:tc>
      </w:tr>
      <w:tr>
        <w:tc>
          <w:tcPr>
            <w:tcW w:type="dxa" w:w="3227"/>
            <w:tcBorders>
              <w:top w:color="000000" w:sz="4" w:val="single"/>
              <w:left w:color="000000" w:sz="4" w:val="single"/>
              <w:bottom w:color="000000" w:sz="4" w:val="single"/>
              <w:right w:color="000000" w:sz="4" w:val="single"/>
            </w:tcBorders>
          </w:tcPr>
          <w:p w14:paraId="F20D0000">
            <w:pPr>
              <w:pStyle w:val="Style_3"/>
              <w:ind w:firstLine="0" w:left="0"/>
              <w:jc w:val="left"/>
              <w:rPr>
                <w:rFonts w:ascii="Times New Roman" w:hAnsi="Times New Roman"/>
                <w:sz w:val="16"/>
              </w:rPr>
            </w:pPr>
            <w:r>
              <w:rPr>
                <w:rFonts w:ascii="Times New Roman" w:hAnsi="Times New Roman"/>
                <w:sz w:val="16"/>
              </w:rPr>
              <w:t>Санитарно-обмывочный пункт</w:t>
            </w:r>
          </w:p>
        </w:tc>
        <w:tc>
          <w:tcPr>
            <w:tcW w:type="dxa" w:w="2268"/>
            <w:tcBorders>
              <w:top w:color="000000" w:sz="4" w:val="single"/>
              <w:left w:color="000000" w:sz="4" w:val="single"/>
              <w:bottom w:color="000000" w:sz="4" w:val="single"/>
              <w:right w:color="000000" w:sz="4" w:val="single"/>
            </w:tcBorders>
          </w:tcPr>
          <w:p w14:paraId="F30D0000">
            <w:pPr>
              <w:pStyle w:val="Style_7"/>
              <w:rPr>
                <w:rFonts w:ascii="Times New Roman" w:hAnsi="Times New Roman"/>
                <w:sz w:val="16"/>
              </w:rPr>
            </w:pPr>
            <w:r>
              <w:rPr>
                <w:rFonts w:ascii="Times New Roman" w:hAnsi="Times New Roman"/>
                <w:sz w:val="16"/>
              </w:rPr>
              <w:t>Не устанавливается</w:t>
            </w:r>
          </w:p>
        </w:tc>
        <w:tc>
          <w:tcPr>
            <w:tcW w:type="dxa" w:w="2835"/>
            <w:tcBorders>
              <w:top w:color="000000" w:sz="4" w:val="single"/>
              <w:left w:color="000000" w:sz="4" w:val="single"/>
              <w:bottom w:color="000000" w:sz="4" w:val="single"/>
              <w:right w:color="000000" w:sz="4" w:val="single"/>
            </w:tcBorders>
          </w:tcPr>
          <w:p w14:paraId="F40D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F50D0000">
            <w:pPr>
              <w:pStyle w:val="Style_7"/>
              <w:rPr>
                <w:rFonts w:ascii="Times New Roman" w:hAnsi="Times New Roman"/>
                <w:sz w:val="16"/>
              </w:rPr>
            </w:pPr>
            <w:r>
              <w:rPr>
                <w:rFonts w:ascii="Times New Roman" w:hAnsi="Times New Roman"/>
                <w:sz w:val="16"/>
              </w:rPr>
              <w:t>Не устанавливается</w:t>
            </w:r>
          </w:p>
        </w:tc>
      </w:tr>
      <w:tr>
        <w:tc>
          <w:tcPr>
            <w:tcW w:type="dxa" w:w="3227"/>
            <w:tcBorders>
              <w:top w:color="000000" w:sz="4" w:val="single"/>
              <w:left w:color="000000" w:sz="4" w:val="single"/>
              <w:bottom w:color="000000" w:sz="4" w:val="single"/>
              <w:right w:color="000000" w:sz="4" w:val="single"/>
            </w:tcBorders>
          </w:tcPr>
          <w:p w14:paraId="F60D0000">
            <w:pPr>
              <w:pStyle w:val="Style_3"/>
              <w:ind w:firstLine="0" w:left="0"/>
              <w:jc w:val="left"/>
              <w:rPr>
                <w:rFonts w:ascii="Times New Roman" w:hAnsi="Times New Roman"/>
                <w:sz w:val="16"/>
              </w:rPr>
            </w:pPr>
            <w:r>
              <w:rPr>
                <w:rFonts w:ascii="Times New Roman" w:hAnsi="Times New Roman"/>
                <w:sz w:val="16"/>
              </w:rPr>
              <w:t>Станция обеззараживания одежды</w:t>
            </w:r>
          </w:p>
        </w:tc>
        <w:tc>
          <w:tcPr>
            <w:tcW w:type="dxa" w:w="2268"/>
            <w:tcBorders>
              <w:top w:color="000000" w:sz="4" w:val="single"/>
              <w:left w:color="000000" w:sz="4" w:val="single"/>
              <w:bottom w:color="000000" w:sz="4" w:val="single"/>
              <w:right w:color="000000" w:sz="4" w:val="single"/>
            </w:tcBorders>
          </w:tcPr>
          <w:p w14:paraId="F70D0000">
            <w:pPr>
              <w:pStyle w:val="Style_7"/>
              <w:rPr>
                <w:rFonts w:ascii="Times New Roman" w:hAnsi="Times New Roman"/>
                <w:sz w:val="16"/>
              </w:rPr>
            </w:pPr>
            <w:r>
              <w:rPr>
                <w:rFonts w:ascii="Times New Roman" w:hAnsi="Times New Roman"/>
                <w:sz w:val="16"/>
              </w:rPr>
              <w:t>Не устанавливается</w:t>
            </w:r>
          </w:p>
        </w:tc>
        <w:tc>
          <w:tcPr>
            <w:tcW w:type="dxa" w:w="2835"/>
            <w:tcBorders>
              <w:top w:color="000000" w:sz="4" w:val="single"/>
              <w:left w:color="000000" w:sz="4" w:val="single"/>
              <w:bottom w:color="000000" w:sz="4" w:val="single"/>
              <w:right w:color="000000" w:sz="4" w:val="single"/>
            </w:tcBorders>
          </w:tcPr>
          <w:p w14:paraId="F80D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F90D0000">
            <w:pPr>
              <w:pStyle w:val="Style_7"/>
              <w:rPr>
                <w:rFonts w:ascii="Times New Roman" w:hAnsi="Times New Roman"/>
                <w:sz w:val="16"/>
              </w:rPr>
            </w:pPr>
            <w:r>
              <w:rPr>
                <w:rFonts w:ascii="Times New Roman" w:hAnsi="Times New Roman"/>
                <w:sz w:val="16"/>
              </w:rPr>
              <w:t>Не устанавливается</w:t>
            </w:r>
          </w:p>
        </w:tc>
      </w:tr>
      <w:tr>
        <w:trPr>
          <w:trHeight w:hRule="atLeast" w:val="85"/>
        </w:trPr>
        <w:tc>
          <w:tcPr>
            <w:tcW w:type="dxa" w:w="3227"/>
            <w:tcBorders>
              <w:top w:color="000000" w:sz="4" w:val="single"/>
              <w:left w:color="000000" w:sz="4" w:val="single"/>
              <w:bottom w:color="000000" w:sz="4" w:val="single"/>
              <w:right w:color="000000" w:sz="4" w:val="single"/>
            </w:tcBorders>
          </w:tcPr>
          <w:p w14:paraId="FA0D0000">
            <w:pPr>
              <w:pStyle w:val="Style_3"/>
              <w:ind w:firstLine="0" w:left="0"/>
              <w:jc w:val="left"/>
              <w:rPr>
                <w:rFonts w:ascii="Times New Roman" w:hAnsi="Times New Roman"/>
                <w:sz w:val="16"/>
              </w:rPr>
            </w:pPr>
            <w:r>
              <w:rPr>
                <w:rFonts w:ascii="Times New Roman" w:hAnsi="Times New Roman"/>
                <w:sz w:val="16"/>
              </w:rPr>
              <w:t>Станция обеззараживания техники</w:t>
            </w:r>
          </w:p>
        </w:tc>
        <w:tc>
          <w:tcPr>
            <w:tcW w:type="dxa" w:w="2268"/>
            <w:tcBorders>
              <w:top w:color="000000" w:sz="4" w:val="single"/>
              <w:left w:color="000000" w:sz="4" w:val="single"/>
              <w:bottom w:color="000000" w:sz="4" w:val="single"/>
              <w:right w:color="000000" w:sz="4" w:val="single"/>
            </w:tcBorders>
          </w:tcPr>
          <w:p w14:paraId="FB0D0000">
            <w:pPr>
              <w:pStyle w:val="Style_7"/>
              <w:rPr>
                <w:rFonts w:ascii="Times New Roman" w:hAnsi="Times New Roman"/>
                <w:sz w:val="16"/>
              </w:rPr>
            </w:pPr>
            <w:r>
              <w:rPr>
                <w:rFonts w:ascii="Times New Roman" w:hAnsi="Times New Roman"/>
                <w:sz w:val="16"/>
              </w:rPr>
              <w:t>Не устанавливается</w:t>
            </w:r>
          </w:p>
        </w:tc>
        <w:tc>
          <w:tcPr>
            <w:tcW w:type="dxa" w:w="2835"/>
            <w:tcBorders>
              <w:top w:color="000000" w:sz="4" w:val="single"/>
              <w:left w:color="000000" w:sz="4" w:val="single"/>
              <w:bottom w:color="000000" w:sz="4" w:val="single"/>
              <w:right w:color="000000" w:sz="4" w:val="single"/>
            </w:tcBorders>
          </w:tcPr>
          <w:p w14:paraId="FC0D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FD0D0000">
            <w:pPr>
              <w:pStyle w:val="Style_7"/>
              <w:rPr>
                <w:rFonts w:ascii="Times New Roman" w:hAnsi="Times New Roman"/>
                <w:sz w:val="16"/>
              </w:rPr>
            </w:pPr>
            <w:r>
              <w:rPr>
                <w:rFonts w:ascii="Times New Roman" w:hAnsi="Times New Roman"/>
                <w:sz w:val="16"/>
              </w:rPr>
              <w:t>Не устанавливается</w:t>
            </w:r>
          </w:p>
        </w:tc>
      </w:tr>
      <w:tr>
        <w:tc>
          <w:tcPr>
            <w:tcW w:type="dxa" w:w="3227"/>
            <w:tcBorders>
              <w:top w:color="000000" w:sz="4" w:val="single"/>
              <w:left w:color="000000" w:sz="4" w:val="single"/>
              <w:bottom w:color="000000" w:sz="4" w:val="single"/>
              <w:right w:color="000000" w:sz="4" w:val="single"/>
            </w:tcBorders>
          </w:tcPr>
          <w:p w14:paraId="FE0D0000">
            <w:pPr>
              <w:pStyle w:val="Style_3"/>
              <w:ind w:firstLine="0" w:left="0"/>
              <w:jc w:val="left"/>
              <w:rPr>
                <w:rFonts w:ascii="Times New Roman" w:hAnsi="Times New Roman"/>
                <w:sz w:val="16"/>
              </w:rPr>
            </w:pPr>
            <w:r>
              <w:rPr>
                <w:rFonts w:ascii="Times New Roman" w:hAnsi="Times New Roman"/>
                <w:sz w:val="16"/>
              </w:rPr>
              <w:t>Иные объекты гражданской обороны</w:t>
            </w:r>
          </w:p>
        </w:tc>
        <w:tc>
          <w:tcPr>
            <w:tcW w:type="dxa" w:w="2268"/>
            <w:tcBorders>
              <w:top w:color="000000" w:sz="4" w:val="single"/>
              <w:left w:color="000000" w:sz="4" w:val="single"/>
              <w:bottom w:color="000000" w:sz="4" w:val="single"/>
              <w:right w:color="000000" w:sz="4" w:val="single"/>
            </w:tcBorders>
          </w:tcPr>
          <w:p w14:paraId="FF0D0000">
            <w:pPr>
              <w:pStyle w:val="Style_7"/>
              <w:rPr>
                <w:rFonts w:ascii="Times New Roman" w:hAnsi="Times New Roman"/>
                <w:sz w:val="16"/>
              </w:rPr>
            </w:pPr>
            <w:r>
              <w:rPr>
                <w:rFonts w:ascii="Times New Roman" w:hAnsi="Times New Roman"/>
                <w:sz w:val="16"/>
              </w:rPr>
              <w:t>Не устанавливается</w:t>
            </w:r>
          </w:p>
        </w:tc>
        <w:tc>
          <w:tcPr>
            <w:tcW w:type="dxa" w:w="2835"/>
            <w:tcBorders>
              <w:top w:color="000000" w:sz="4" w:val="single"/>
              <w:left w:color="000000" w:sz="4" w:val="single"/>
              <w:bottom w:color="000000" w:sz="4" w:val="single"/>
              <w:right w:color="000000" w:sz="4" w:val="single"/>
            </w:tcBorders>
          </w:tcPr>
          <w:p w14:paraId="000E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010E0000">
            <w:pPr>
              <w:pStyle w:val="Style_7"/>
              <w:rPr>
                <w:rFonts w:ascii="Times New Roman" w:hAnsi="Times New Roman"/>
                <w:sz w:val="16"/>
              </w:rPr>
            </w:pPr>
            <w:r>
              <w:rPr>
                <w:rFonts w:ascii="Times New Roman" w:hAnsi="Times New Roman"/>
                <w:sz w:val="16"/>
              </w:rPr>
              <w:t>Не устанавливается</w:t>
            </w:r>
          </w:p>
        </w:tc>
      </w:tr>
    </w:tbl>
    <w:p w14:paraId="02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030E0000">
            <w:pPr>
              <w:tabs>
                <w:tab w:leader="none" w:pos="489" w:val="left"/>
              </w:tabs>
              <w:ind w:firstLine="284" w:left="0" w:right="33"/>
              <w:jc w:val="both"/>
              <w:rPr>
                <w:rFonts w:ascii="Times New Roman" w:hAnsi="Times New Roman"/>
                <w:sz w:val="16"/>
              </w:rPr>
            </w:pPr>
            <w:r>
              <w:rPr>
                <w:rFonts w:ascii="Times New Roman" w:hAnsi="Times New Roman"/>
                <w:sz w:val="16"/>
              </w:rPr>
              <w:t>Примечания:</w:t>
            </w:r>
          </w:p>
          <w:p w14:paraId="040E0000">
            <w:pPr>
              <w:pStyle w:val="Style_3"/>
              <w:numPr>
                <w:ilvl w:val="0"/>
                <w:numId w:val="45"/>
              </w:numPr>
              <w:tabs>
                <w:tab w:leader="none" w:pos="489" w:val="left"/>
                <w:tab w:leader="none" w:pos="851" w:val="left"/>
              </w:tabs>
              <w:ind w:firstLine="284" w:left="0" w:right="33"/>
              <w:rPr>
                <w:rFonts w:ascii="Times New Roman" w:hAnsi="Times New Roman"/>
                <w:sz w:val="16"/>
              </w:rPr>
            </w:pPr>
            <w:r>
              <w:rPr>
                <w:rFonts w:ascii="Times New Roman" w:hAnsi="Times New Roman"/>
                <w:sz w:val="16"/>
              </w:rPr>
              <w:t>Соблюдение требований по гражданской обороне, предупреждение чрезвычайных ситуаций природного и техногенного характера являются одними из основных принципов осуществления градостроительной деятельности.</w:t>
            </w:r>
          </w:p>
          <w:p w14:paraId="050E0000">
            <w:pPr>
              <w:pStyle w:val="Style_3"/>
              <w:numPr>
                <w:ilvl w:val="0"/>
                <w:numId w:val="45"/>
              </w:numPr>
              <w:tabs>
                <w:tab w:leader="none" w:pos="489" w:val="left"/>
                <w:tab w:leader="none" w:pos="851" w:val="left"/>
              </w:tabs>
              <w:ind w:firstLine="284" w:left="0" w:right="33"/>
              <w:rPr>
                <w:rFonts w:ascii="Times New Roman" w:hAnsi="Times New Roman"/>
                <w:sz w:val="16"/>
              </w:rPr>
            </w:pPr>
            <w:r>
              <w:rPr>
                <w:rFonts w:ascii="Times New Roman" w:hAnsi="Times New Roman"/>
                <w:sz w:val="16"/>
              </w:rPr>
              <w:t>Инженерно-технические мероприятия по гражданской обороне в совокупности с организационными мероприятиями составляют комплекс мероприятий, осуществляемых в целях решения задач гражданской обороны (далее – мероприятия по гражданской обороне) при:</w:t>
            </w:r>
          </w:p>
          <w:p w14:paraId="060E0000">
            <w:pPr>
              <w:pStyle w:val="Style_3"/>
              <w:numPr>
                <w:ilvl w:val="1"/>
                <w:numId w:val="45"/>
              </w:numPr>
              <w:tabs>
                <w:tab w:leader="none" w:pos="567" w:val="left"/>
                <w:tab w:leader="none" w:pos="993" w:val="left"/>
              </w:tabs>
              <w:ind w:firstLine="284" w:left="0" w:right="33"/>
              <w:rPr>
                <w:rFonts w:ascii="Times New Roman" w:hAnsi="Times New Roman"/>
                <w:sz w:val="16"/>
              </w:rPr>
            </w:pPr>
            <w:r>
              <w:rPr>
                <w:rFonts w:ascii="Times New Roman" w:hAnsi="Times New Roman"/>
                <w:sz w:val="16"/>
              </w:rPr>
              <w:t>подготовке документов территориального планирования и документации по планировке территории, установленных </w:t>
            </w:r>
            <w:r>
              <w:rPr>
                <w:rFonts w:ascii="Times New Roman" w:hAnsi="Times New Roman"/>
                <w:sz w:val="16"/>
              </w:rPr>
              <w:fldChar w:fldCharType="begin"/>
            </w:r>
            <w:r>
              <w:rPr>
                <w:rFonts w:ascii="Times New Roman" w:hAnsi="Times New Roman"/>
                <w:sz w:val="16"/>
              </w:rPr>
              <w:instrText>HYPERLINK "https://docs.cntd.ru/document/901919338"</w:instrText>
            </w:r>
            <w:r>
              <w:rPr>
                <w:rFonts w:ascii="Times New Roman" w:hAnsi="Times New Roman"/>
                <w:sz w:val="16"/>
              </w:rPr>
              <w:fldChar w:fldCharType="separate"/>
            </w:r>
            <w:r>
              <w:rPr>
                <w:rFonts w:ascii="Times New Roman" w:hAnsi="Times New Roman"/>
                <w:sz w:val="16"/>
              </w:rPr>
              <w:t>Градостроительным кодексом</w:t>
            </w:r>
            <w:r>
              <w:rPr>
                <w:rFonts w:ascii="Times New Roman" w:hAnsi="Times New Roman"/>
                <w:sz w:val="16"/>
              </w:rPr>
              <w:fldChar w:fldCharType="end"/>
            </w:r>
            <w:r>
              <w:rPr>
                <w:rFonts w:ascii="Times New Roman" w:hAnsi="Times New Roman"/>
                <w:sz w:val="16"/>
              </w:rPr>
              <w:t>;</w:t>
            </w:r>
          </w:p>
          <w:p w14:paraId="070E0000">
            <w:pPr>
              <w:pStyle w:val="Style_3"/>
              <w:numPr>
                <w:ilvl w:val="1"/>
                <w:numId w:val="45"/>
              </w:numPr>
              <w:tabs>
                <w:tab w:leader="none" w:pos="567" w:val="left"/>
                <w:tab w:leader="none" w:pos="993" w:val="left"/>
              </w:tabs>
              <w:ind w:firstLine="284" w:left="0" w:right="33"/>
              <w:rPr>
                <w:rFonts w:ascii="Times New Roman" w:hAnsi="Times New Roman"/>
                <w:sz w:val="16"/>
              </w:rPr>
            </w:pPr>
            <w:r>
              <w:rPr>
                <w:rFonts w:ascii="Times New Roman" w:hAnsi="Times New Roman"/>
                <w:sz w:val="16"/>
              </w:rPr>
              <w:t>проектировании, строительстве и эксплуатации следующих объектов капитального строительства:</w:t>
            </w:r>
          </w:p>
          <w:p w14:paraId="080E0000">
            <w:pPr>
              <w:pStyle w:val="Style_7"/>
              <w:tabs>
                <w:tab w:leader="none" w:pos="426" w:val="left"/>
                <w:tab w:leader="none" w:pos="489" w:val="left"/>
                <w:tab w:leader="none" w:pos="851" w:val="left"/>
                <w:tab w:leader="none" w:pos="993" w:val="left"/>
              </w:tabs>
              <w:ind w:firstLine="284" w:left="0" w:right="33"/>
              <w:jc w:val="both"/>
              <w:rPr>
                <w:rFonts w:ascii="Times New Roman" w:hAnsi="Times New Roman"/>
                <w:sz w:val="16"/>
              </w:rPr>
            </w:pPr>
            <w:r>
              <w:rPr>
                <w:rFonts w:ascii="Times New Roman" w:hAnsi="Times New Roman"/>
                <w:sz w:val="16"/>
              </w:rPr>
              <w:t>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w:t>
            </w:r>
          </w:p>
          <w:p w14:paraId="09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опасных производственных объектов;</w:t>
            </w:r>
          </w:p>
          <w:p w14:paraId="0A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особо опасных, технически сложных, уникальных объектов;</w:t>
            </w:r>
          </w:p>
          <w:p w14:paraId="0B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объектов гражданской обороны, определяемых в соответствии с законодательством Российской Федерации о гражданской обороне, в том числе защитных сооружений гражданской обороны, санитарно-обмывочных пунктов, станций обеззараживания одежды и техники, специализированных складских зданий (помещений) для хранения имущества гражданской обороны;</w:t>
            </w:r>
          </w:p>
          <w:p w14:paraId="0C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объектов обороны и безопасности, определяемых в соответствии с законодательством Российской Федерации об обороне и безопасности соответственно;</w:t>
            </w:r>
          </w:p>
          <w:p w14:paraId="0D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объектов капитального строительства, не являющихся объектами использования атомной энергии, опасными производственными объектами, особо опасными, технически сложными, уникальными объектами, объектами обороны и безопасности, но для которых федеральными законами, нормативными правовыми актами Правительства Российской Федерации и нормативными правовыми актами субъектов Российской Федерации установлены требования в области гражданской обороны и защиты населения и территорий от чрезвычайных ситуаций природного и техногенного характера;</w:t>
            </w:r>
          </w:p>
          <w:p w14:paraId="0E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 xml:space="preserve"> запасных пунктов управления, входящих в единую сеть пунктов государственного управления и предназначенных для размещения и обеспечения функциональной деятельности основного состава, оперативной группы органа управления и персонала запасного пункта управления в период мобилизации и в военное время.</w:t>
            </w:r>
          </w:p>
          <w:p w14:paraId="0F0E0000">
            <w:pPr>
              <w:pStyle w:val="Style_3"/>
              <w:numPr>
                <w:ilvl w:val="0"/>
                <w:numId w:val="45"/>
              </w:numPr>
              <w:tabs>
                <w:tab w:leader="none" w:pos="489" w:val="left"/>
                <w:tab w:leader="none" w:pos="851" w:val="left"/>
              </w:tabs>
              <w:ind w:firstLine="284" w:left="0" w:right="33"/>
              <w:rPr>
                <w:rFonts w:ascii="Times New Roman" w:hAnsi="Times New Roman"/>
                <w:sz w:val="16"/>
              </w:rPr>
            </w:pPr>
            <w:r>
              <w:rPr>
                <w:rFonts w:ascii="Times New Roman" w:hAnsi="Times New Roman"/>
                <w:sz w:val="16"/>
              </w:rPr>
              <w:t>Убежища создаются:</w:t>
            </w:r>
          </w:p>
          <w:p w14:paraId="10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для максимальной по численности работающей в военное время смены работников организации, имеющей мобилизационное задание (заказ) (далее - наибольшая работающая смена организации) и отнесённой к категории особой важности по гражданской обороне, независимо от места её расположения, а также для наибольшей работающей смены организации, отнесённой к первой или второй категории по гражданской обороне и расположенной на территории, отнесённой к группе по гражданской обороне, за исключением наибольшей работающей смены метрополитена, обеспечивающего приём и укрытие населения в сооружениях метрополитена, используемых в качестве защитных сооружений гражданской обороны, и медицинского персонала, обслуживающего нетранспортабельных больных;</w:t>
            </w:r>
          </w:p>
          <w:p w14:paraId="11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для работников максимальной по численности работающей в мирное время смены организации, эксплуатирующей ядерные установки (атомные станции), включая работников организации, обеспечивающей её функционирование и жизнедеятельность и находящейся на её территории в пределах периметра защищённой зоны.</w:t>
            </w:r>
          </w:p>
          <w:p w14:paraId="120E0000">
            <w:pPr>
              <w:pStyle w:val="Style_3"/>
              <w:numPr>
                <w:ilvl w:val="0"/>
                <w:numId w:val="45"/>
              </w:numPr>
              <w:tabs>
                <w:tab w:leader="none" w:pos="489" w:val="left"/>
                <w:tab w:leader="none" w:pos="851" w:val="left"/>
              </w:tabs>
              <w:ind w:firstLine="284" w:left="0" w:right="33"/>
              <w:rPr>
                <w:rFonts w:ascii="Times New Roman" w:hAnsi="Times New Roman"/>
                <w:sz w:val="16"/>
              </w:rPr>
            </w:pPr>
            <w:r>
              <w:rPr>
                <w:rFonts w:ascii="Times New Roman" w:hAnsi="Times New Roman"/>
                <w:sz w:val="16"/>
              </w:rPr>
              <w:t>Противорадиационные укрытия создаются:</w:t>
            </w:r>
          </w:p>
          <w:p w14:paraId="13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для наибольшей работающей смены организации, отнесённой к первой или второй категории по гражданской обороне, расположенной в зоне возможного радиоактивного заражения (загрязнения) за пределами территории, отнесённой к группе по гражданской обороне;</w:t>
            </w:r>
          </w:p>
          <w:p w14:paraId="14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для нетранспортабельных больных и обслуживающего их медицинского персонала, находящегося в учреждении здравоохранения, расположенном в зоне возможного радиоактивного заражения (загрязнения).</w:t>
            </w:r>
          </w:p>
          <w:p w14:paraId="150E0000">
            <w:pPr>
              <w:pStyle w:val="Style_3"/>
              <w:numPr>
                <w:ilvl w:val="0"/>
                <w:numId w:val="45"/>
              </w:numPr>
              <w:tabs>
                <w:tab w:leader="none" w:pos="489" w:val="left"/>
                <w:tab w:leader="none" w:pos="851" w:val="left"/>
              </w:tabs>
              <w:ind w:firstLine="284" w:left="0" w:right="33"/>
              <w:rPr>
                <w:rFonts w:ascii="Times New Roman" w:hAnsi="Times New Roman"/>
                <w:sz w:val="16"/>
              </w:rPr>
            </w:pPr>
            <w:r>
              <w:rPr>
                <w:rFonts w:ascii="Times New Roman" w:hAnsi="Times New Roman"/>
                <w:sz w:val="16"/>
              </w:rPr>
              <w:t>Укрытия создаются:</w:t>
            </w:r>
          </w:p>
          <w:p w14:paraId="16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для наибольшей работающей смены организации, отнесённой к первой или второй категории по гражданской обороне, расположенной за пределами территории, отнесённой к группе по гражданской обороне, вне зоны возможного радиоактивного заражения (загрязнения);</w:t>
            </w:r>
          </w:p>
          <w:p w14:paraId="17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для нетранспортабельных больных и обслуживающего их медицинского персонала, находящегося в учреждении здравоохранения, расположенном на территории, отнесённой к группе по гражданской обороне, вне зоны возможного радиоактивного заражения (загрязнения).</w:t>
            </w:r>
          </w:p>
          <w:p w14:paraId="180E0000">
            <w:pPr>
              <w:pStyle w:val="Style_3"/>
              <w:numPr>
                <w:ilvl w:val="0"/>
                <w:numId w:val="45"/>
              </w:numPr>
              <w:tabs>
                <w:tab w:leader="none" w:pos="489" w:val="left"/>
                <w:tab w:leader="none" w:pos="851" w:val="left"/>
              </w:tabs>
              <w:ind w:firstLine="284" w:left="0" w:right="33"/>
              <w:rPr>
                <w:rFonts w:ascii="Times New Roman" w:hAnsi="Times New Roman"/>
                <w:sz w:val="16"/>
              </w:rPr>
            </w:pPr>
            <w:r>
              <w:rPr>
                <w:rFonts w:ascii="Times New Roman" w:hAnsi="Times New Roman"/>
                <w:sz w:val="16"/>
              </w:rPr>
              <w:t>Для укрытия населения используются имеющиеся защитные сооружения гражданской обороны и (или) приспосабливаются под защитные сооружения гражданской обороны в период мобилизации и в военное время заглублённые помещения и другие сооружения подземного пространства, включая метрополитены.</w:t>
            </w:r>
          </w:p>
          <w:p w14:paraId="190E0000">
            <w:pPr>
              <w:pStyle w:val="Style_3"/>
              <w:numPr>
                <w:ilvl w:val="0"/>
                <w:numId w:val="45"/>
              </w:numPr>
              <w:tabs>
                <w:tab w:leader="none" w:pos="489" w:val="left"/>
                <w:tab w:leader="none" w:pos="851" w:val="left"/>
              </w:tabs>
              <w:ind w:firstLine="284" w:left="0" w:right="33"/>
              <w:rPr>
                <w:rFonts w:ascii="Times New Roman" w:hAnsi="Times New Roman"/>
                <w:sz w:val="16"/>
              </w:rPr>
            </w:pPr>
            <w:r>
              <w:rPr>
                <w:rFonts w:ascii="Times New Roman" w:hAnsi="Times New Roman"/>
                <w:sz w:val="16"/>
              </w:rPr>
              <w:t>Специализированные складские помещения (места хранения) создаются для хранения средств индивидуальной и медицинской защиты, приборов радиационной и химической разведки, радиационного контроля и другого имущества гражданской обороны.</w:t>
            </w:r>
          </w:p>
          <w:p w14:paraId="1A0E0000">
            <w:pPr>
              <w:pStyle w:val="Style_3"/>
              <w:numPr>
                <w:ilvl w:val="0"/>
                <w:numId w:val="45"/>
              </w:numPr>
              <w:tabs>
                <w:tab w:leader="none" w:pos="489" w:val="left"/>
                <w:tab w:leader="none" w:pos="851" w:val="left"/>
              </w:tabs>
              <w:ind w:firstLine="284" w:left="0" w:right="33"/>
              <w:rPr>
                <w:rFonts w:ascii="Times New Roman" w:hAnsi="Times New Roman"/>
                <w:sz w:val="16"/>
              </w:rPr>
            </w:pPr>
            <w:r>
              <w:rPr>
                <w:rFonts w:ascii="Times New Roman" w:hAnsi="Times New Roman"/>
                <w:sz w:val="16"/>
              </w:rPr>
              <w:t>Санитарно-обмывочные пункты, станции обеззараживания одежды и техники и иные объекты гражданской обороны создаются для обеспечения радиационной, химической, биологической и медицинской защиты и первоочередного жизнеобеспечения населения, санитарной обработки людей и животных, дезактивации дорог, зданий и сооружений, специальной обработки одежды и транспортных средств.</w:t>
            </w:r>
          </w:p>
          <w:p w14:paraId="1B0E0000">
            <w:pPr>
              <w:pStyle w:val="Style_3"/>
              <w:numPr>
                <w:ilvl w:val="0"/>
                <w:numId w:val="45"/>
              </w:numPr>
              <w:tabs>
                <w:tab w:leader="none" w:pos="489" w:val="left"/>
                <w:tab w:leader="none" w:pos="851" w:val="left"/>
              </w:tabs>
              <w:ind w:firstLine="284" w:left="0" w:right="33"/>
              <w:rPr>
                <w:rFonts w:ascii="Times New Roman" w:hAnsi="Times New Roman"/>
                <w:sz w:val="16"/>
              </w:rPr>
            </w:pPr>
            <w:r>
              <w:rPr>
                <w:rFonts w:ascii="Times New Roman" w:hAnsi="Times New Roman"/>
                <w:sz w:val="16"/>
              </w:rPr>
              <w:t>Органы местного самоуправления на соответствующих территориях:</w:t>
            </w:r>
          </w:p>
          <w:p w14:paraId="1C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определяют общую потребность в объектах гражданской обороны;</w:t>
            </w:r>
          </w:p>
          <w:p w14:paraId="1D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в мирное время создают, сохраняют существующие объекты гражданской обороны и поддерживают их в состоянии постоянной готовности к использованию;</w:t>
            </w:r>
          </w:p>
          <w:p w14:paraId="1E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осуществляют контроль за созданием объектов гражданской обороны и поддержанием их в состоянии постоянной готовности к использованию;</w:t>
            </w:r>
          </w:p>
          <w:p w14:paraId="1F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ведут учёт существующих и создаваемых объектов гражданской обороны.</w:t>
            </w:r>
          </w:p>
          <w:p w14:paraId="200E0000">
            <w:pPr>
              <w:pStyle w:val="Style_7"/>
              <w:numPr>
                <w:ilvl w:val="0"/>
                <w:numId w:val="45"/>
              </w:numPr>
              <w:tabs>
                <w:tab w:leader="none" w:pos="281" w:val="left"/>
                <w:tab w:leader="none" w:pos="567" w:val="left"/>
                <w:tab w:leader="none" w:pos="851" w:val="left"/>
                <w:tab w:leader="none" w:pos="993" w:val="left"/>
              </w:tabs>
              <w:ind w:firstLine="284" w:left="0" w:right="33"/>
              <w:jc w:val="both"/>
              <w:rPr>
                <w:rFonts w:ascii="Times New Roman" w:hAnsi="Times New Roman"/>
                <w:sz w:val="16"/>
              </w:rPr>
            </w:pPr>
            <w:r>
              <w:rPr>
                <w:rFonts w:ascii="Times New Roman" w:hAnsi="Times New Roman"/>
                <w:sz w:val="16"/>
              </w:rPr>
              <w:t>Организации:</w:t>
            </w:r>
          </w:p>
          <w:p w14:paraId="21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 xml:space="preserve">создают в мирное время по согласованию с федеральными органами исполнительной власти, органами исполнительной власти субъектов Российской Федерации и органами местного самоуправления, в сфере </w:t>
            </w:r>
            <w:r>
              <w:rPr>
                <w:rFonts w:ascii="Times New Roman" w:hAnsi="Times New Roman"/>
                <w:sz w:val="16"/>
              </w:rPr>
              <w:t>ведения</w:t>
            </w:r>
            <w:r>
              <w:rPr>
                <w:rFonts w:ascii="Times New Roman" w:hAnsi="Times New Roman"/>
                <w:sz w:val="16"/>
              </w:rPr>
              <w:t xml:space="preserve"> которых они находятся, объекты гражданской обороны;</w:t>
            </w:r>
          </w:p>
          <w:p w14:paraId="22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обеспечивают сохранность существующих объектов гражданской обороны, в том числе сооружений метрополитенов, используемых в качестве защитных сооружений гражданской обороны, принимают меры по поддержанию их в состоянии постоянной готовности к использованию;</w:t>
            </w:r>
          </w:p>
          <w:p w14:paraId="23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ведут учёт существующих и создаваемых объектов гражданской обороны.</w:t>
            </w:r>
          </w:p>
        </w:tc>
      </w:tr>
    </w:tbl>
    <w:p w14:paraId="240E0000">
      <w:pPr>
        <w:pStyle w:val="Style_3"/>
        <w:tabs>
          <w:tab w:leader="none" w:pos="851" w:val="left"/>
          <w:tab w:leader="none" w:pos="9356" w:val="left"/>
        </w:tabs>
        <w:ind w:firstLine="0" w:left="567"/>
        <w:rPr>
          <w:rFonts w:ascii="Times New Roman" w:hAnsi="Times New Roman"/>
          <w:color w:val="0070C0"/>
          <w:sz w:val="26"/>
        </w:rPr>
      </w:pPr>
    </w:p>
    <w:p w14:paraId="250E0000">
      <w:pPr>
        <w:pStyle w:val="Style_2"/>
        <w:ind w:right="-20"/>
        <w:rPr>
          <w:sz w:val="26"/>
        </w:rPr>
      </w:pPr>
      <w:r>
        <w:rPr>
          <w:sz w:val="26"/>
        </w:rPr>
        <w:t>СТАТЬЯ 17. КОММУНАЛЬНЫЕ ОТХОДЫ</w:t>
      </w:r>
    </w:p>
    <w:p w14:paraId="260E0000">
      <w:pPr>
        <w:pStyle w:val="Style_3"/>
        <w:tabs>
          <w:tab w:leader="none" w:pos="851" w:val="left"/>
          <w:tab w:leader="none" w:pos="9356" w:val="left"/>
        </w:tabs>
        <w:ind w:firstLine="0" w:left="567"/>
        <w:rPr>
          <w:rFonts w:ascii="Times New Roman" w:hAnsi="Times New Roman"/>
          <w:sz w:val="26"/>
        </w:rPr>
      </w:pPr>
    </w:p>
    <w:p w14:paraId="270E0000">
      <w:pPr>
        <w:pStyle w:val="Style_3"/>
        <w:numPr>
          <w:ilvl w:val="0"/>
          <w:numId w:val="46"/>
        </w:numPr>
        <w:tabs>
          <w:tab w:leader="none" w:pos="851" w:val="left"/>
          <w:tab w:leader="none" w:pos="9356" w:val="left"/>
        </w:tabs>
        <w:ind w:firstLine="567" w:left="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по обезвреживанию, транспортированию и переработке коммунальных отходов приведены в таблице 17.1</w:t>
      </w:r>
    </w:p>
    <w:p w14:paraId="280E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17.1</w:t>
      </w:r>
    </w:p>
    <w:p w14:paraId="290E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69"/>
        <w:gridCol w:w="2551"/>
        <w:gridCol w:w="2410"/>
        <w:gridCol w:w="1984"/>
      </w:tblGrid>
      <w:tr>
        <w:tc>
          <w:tcPr>
            <w:tcW w:type="dxa" w:w="3369"/>
            <w:vMerge w:val="restart"/>
            <w:tcBorders>
              <w:top w:color="000000" w:sz="4" w:val="single"/>
              <w:left w:color="000000" w:sz="4" w:val="single"/>
              <w:bottom w:color="000000" w:sz="4" w:val="single"/>
              <w:right w:color="000000" w:sz="4" w:val="single"/>
            </w:tcBorders>
          </w:tcPr>
          <w:p w14:paraId="2A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объектов</w:t>
            </w:r>
          </w:p>
        </w:tc>
        <w:tc>
          <w:tcPr>
            <w:tcW w:type="dxa" w:w="4961"/>
            <w:gridSpan w:val="2"/>
            <w:tcBorders>
              <w:top w:color="000000" w:sz="4" w:val="single"/>
              <w:left w:color="000000" w:sz="4" w:val="single"/>
              <w:bottom w:color="000000" w:sz="4" w:val="single"/>
              <w:right w:color="000000" w:sz="4" w:val="single"/>
            </w:tcBorders>
          </w:tcPr>
          <w:p w14:paraId="2B0E0000">
            <w:pPr>
              <w:pStyle w:val="Style_7"/>
              <w:ind/>
              <w:jc w:val="center"/>
              <w:rPr>
                <w:rFonts w:ascii="Times New Roman" w:hAnsi="Times New Roman"/>
                <w:b w:val="1"/>
                <w:sz w:val="16"/>
              </w:rPr>
            </w:pPr>
            <w:r>
              <w:rPr>
                <w:rFonts w:ascii="Times New Roman" w:hAnsi="Times New Roman"/>
                <w:sz w:val="16"/>
              </w:rPr>
              <w:t>Предельные значения расчётных показателей</w:t>
            </w:r>
          </w:p>
        </w:tc>
        <w:tc>
          <w:tcPr>
            <w:tcW w:type="dxa" w:w="1984"/>
            <w:vMerge w:val="restart"/>
            <w:tcBorders>
              <w:top w:color="000000" w:sz="4" w:val="single"/>
              <w:left w:color="000000" w:sz="4" w:val="single"/>
              <w:bottom w:color="000000" w:sz="4" w:val="single"/>
              <w:right w:color="000000" w:sz="4" w:val="single"/>
            </w:tcBorders>
          </w:tcPr>
          <w:p w14:paraId="2C0E0000">
            <w:pPr>
              <w:pStyle w:val="Style_7"/>
              <w:ind/>
              <w:jc w:val="center"/>
              <w:rPr>
                <w:rFonts w:ascii="Times New Roman" w:hAnsi="Times New Roman"/>
                <w:sz w:val="16"/>
              </w:rPr>
            </w:pPr>
            <w:r>
              <w:rPr>
                <w:rFonts w:ascii="Times New Roman" w:hAnsi="Times New Roman"/>
                <w:sz w:val="16"/>
              </w:rPr>
              <w:t xml:space="preserve">Размер земельного </w:t>
            </w:r>
            <w:r>
              <w:rPr>
                <w:rFonts w:ascii="Times New Roman" w:hAnsi="Times New Roman"/>
                <w:sz w:val="16"/>
              </w:rPr>
              <w:t xml:space="preserve">участка, </w:t>
            </w:r>
          </w:p>
          <w:p w14:paraId="2D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 тыс. тонн</w:t>
            </w:r>
            <w:r>
              <w:rPr>
                <w:rFonts w:ascii="Times New Roman" w:hAnsi="Times New Roman"/>
                <w:spacing w:val="3"/>
                <w:sz w:val="16"/>
              </w:rPr>
              <w:t xml:space="preserve"> </w:t>
            </w:r>
            <w:r>
              <w:rPr>
                <w:rFonts w:ascii="Times New Roman" w:hAnsi="Times New Roman"/>
                <w:sz w:val="16"/>
              </w:rPr>
              <w:t>бытовых</w:t>
            </w:r>
            <w:r>
              <w:rPr>
                <w:rFonts w:ascii="Times New Roman" w:hAnsi="Times New Roman"/>
                <w:spacing w:val="-45"/>
                <w:sz w:val="16"/>
              </w:rPr>
              <w:t xml:space="preserve"> </w:t>
            </w:r>
            <w:r>
              <w:rPr>
                <w:rFonts w:ascii="Times New Roman" w:hAnsi="Times New Roman"/>
                <w:sz w:val="16"/>
              </w:rPr>
              <w:t>отходов /</w:t>
            </w:r>
            <w:r>
              <w:rPr>
                <w:rFonts w:ascii="Times New Roman" w:hAnsi="Times New Roman"/>
                <w:spacing w:val="13"/>
                <w:sz w:val="16"/>
              </w:rPr>
              <w:t xml:space="preserve"> </w:t>
            </w:r>
            <w:r>
              <w:rPr>
                <w:rFonts w:ascii="Times New Roman" w:hAnsi="Times New Roman"/>
                <w:sz w:val="16"/>
              </w:rPr>
              <w:t>м</w:t>
            </w:r>
            <w:r>
              <w:rPr>
                <w:rFonts w:ascii="Times New Roman" w:hAnsi="Times New Roman"/>
                <w:sz w:val="16"/>
                <w:vertAlign w:val="superscript"/>
              </w:rPr>
              <w:t>2</w:t>
            </w:r>
          </w:p>
        </w:tc>
      </w:tr>
      <w:tr>
        <w:tc>
          <w:tcPr>
            <w:tcW w:type="dxa" w:w="3369"/>
            <w:gridSpan w:val="1"/>
            <w:vMerge w:val="continue"/>
            <w:tcBorders>
              <w:top w:color="000000" w:sz="4" w:val="single"/>
              <w:left w:color="000000" w:sz="4" w:val="single"/>
              <w:bottom w:color="000000" w:sz="4" w:val="single"/>
              <w:right w:color="000000" w:sz="4" w:val="single"/>
            </w:tcBorders>
          </w:tcPr>
          <w:p/>
        </w:tc>
        <w:tc>
          <w:tcPr>
            <w:tcW w:type="dxa" w:w="2551"/>
            <w:tcBorders>
              <w:top w:color="000000" w:sz="4" w:val="single"/>
              <w:left w:color="000000" w:sz="4" w:val="single"/>
              <w:bottom w:color="000000" w:sz="4" w:val="single"/>
              <w:right w:color="000000" w:sz="4" w:val="single"/>
            </w:tcBorders>
          </w:tcPr>
          <w:p w14:paraId="2E0E0000">
            <w:pPr>
              <w:pStyle w:val="Style_7"/>
              <w:ind/>
              <w:jc w:val="center"/>
              <w:rPr>
                <w:rFonts w:ascii="Times New Roman" w:hAnsi="Times New Roman"/>
                <w:sz w:val="16"/>
              </w:rPr>
            </w:pPr>
            <w:r>
              <w:rPr>
                <w:rFonts w:ascii="Times New Roman" w:hAnsi="Times New Roman"/>
                <w:sz w:val="16"/>
              </w:rPr>
              <w:t>минимально допустимого уровня обеспеченности,</w:t>
            </w:r>
          </w:p>
          <w:p w14:paraId="2F0E0000">
            <w:pPr>
              <w:pStyle w:val="Style_7"/>
              <w:ind/>
              <w:jc w:val="center"/>
              <w:rPr>
                <w:rFonts w:ascii="Times New Roman" w:hAnsi="Times New Roman"/>
                <w:b w:val="1"/>
                <w:sz w:val="16"/>
              </w:rPr>
            </w:pPr>
          </w:p>
        </w:tc>
        <w:tc>
          <w:tcPr>
            <w:tcW w:type="dxa" w:w="2410"/>
            <w:tcBorders>
              <w:top w:color="000000" w:sz="4" w:val="single"/>
              <w:left w:color="000000" w:sz="4" w:val="single"/>
              <w:bottom w:color="000000" w:sz="4" w:val="single"/>
              <w:right w:color="000000" w:sz="4" w:val="single"/>
            </w:tcBorders>
          </w:tcPr>
          <w:p w14:paraId="300E0000">
            <w:pPr>
              <w:pStyle w:val="Style_7"/>
              <w:ind/>
              <w:jc w:val="center"/>
              <w:rPr>
                <w:rFonts w:ascii="Times New Roman" w:hAnsi="Times New Roman"/>
                <w:b w:val="1"/>
                <w:sz w:val="16"/>
              </w:rPr>
            </w:pPr>
            <w:r>
              <w:rPr>
                <w:rFonts w:ascii="Times New Roman" w:hAnsi="Times New Roman"/>
                <w:sz w:val="16"/>
              </w:rPr>
              <w:t>максимально допустимого уровня территориальной доступности</w:t>
            </w:r>
          </w:p>
        </w:tc>
        <w:tc>
          <w:tcPr>
            <w:tcW w:type="dxa" w:w="1984"/>
            <w:gridSpan w:val="1"/>
            <w:vMerge w:val="continue"/>
            <w:tcBorders>
              <w:top w:color="000000" w:sz="4" w:val="single"/>
              <w:left w:color="000000" w:sz="4" w:val="single"/>
              <w:bottom w:color="000000" w:sz="4" w:val="single"/>
              <w:right w:color="000000" w:sz="4" w:val="single"/>
            </w:tcBorders>
          </w:tcPr>
          <w:p/>
        </w:tc>
      </w:tr>
    </w:tbl>
    <w:p w14:paraId="310E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69"/>
        <w:gridCol w:w="2551"/>
        <w:gridCol w:w="2410"/>
        <w:gridCol w:w="1984"/>
      </w:tblGrid>
      <w:tr>
        <w:trPr>
          <w:tblHeader/>
        </w:trPr>
        <w:tc>
          <w:tcPr>
            <w:tcW w:type="dxa" w:w="3369"/>
            <w:tcBorders>
              <w:top w:color="000000" w:sz="4" w:val="single"/>
              <w:left w:color="000000" w:sz="4" w:val="single"/>
              <w:bottom w:color="000000" w:sz="4" w:val="single"/>
              <w:right w:color="000000" w:sz="4" w:val="single"/>
            </w:tcBorders>
          </w:tcPr>
          <w:p w14:paraId="32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551"/>
            <w:tcBorders>
              <w:top w:color="000000" w:sz="4" w:val="single"/>
              <w:left w:color="000000" w:sz="4" w:val="single"/>
              <w:bottom w:color="000000" w:sz="4" w:val="single"/>
              <w:right w:color="000000" w:sz="4" w:val="single"/>
            </w:tcBorders>
          </w:tcPr>
          <w:p w14:paraId="33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410"/>
            <w:tcBorders>
              <w:top w:color="000000" w:sz="4" w:val="single"/>
              <w:left w:color="000000" w:sz="4" w:val="single"/>
              <w:bottom w:color="000000" w:sz="4" w:val="single"/>
              <w:right w:color="000000" w:sz="4" w:val="single"/>
            </w:tcBorders>
          </w:tcPr>
          <w:p w14:paraId="34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1984"/>
            <w:tcBorders>
              <w:top w:color="000000" w:sz="4" w:val="single"/>
              <w:left w:color="000000" w:sz="4" w:val="single"/>
              <w:bottom w:color="000000" w:sz="4" w:val="single"/>
              <w:right w:color="000000" w:sz="4" w:val="single"/>
            </w:tcBorders>
          </w:tcPr>
          <w:p w14:paraId="35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3369"/>
            <w:tcBorders>
              <w:top w:color="000000" w:sz="4" w:val="single"/>
              <w:left w:color="000000" w:sz="4" w:val="single"/>
              <w:bottom w:color="000000" w:sz="4" w:val="single"/>
              <w:right w:color="000000" w:sz="4" w:val="single"/>
            </w:tcBorders>
          </w:tcPr>
          <w:p w14:paraId="360E0000">
            <w:pPr>
              <w:pStyle w:val="Style_3"/>
              <w:ind w:firstLine="0" w:left="0"/>
              <w:jc w:val="left"/>
              <w:rPr>
                <w:rFonts w:ascii="Times New Roman" w:hAnsi="Times New Roman"/>
                <w:sz w:val="16"/>
              </w:rPr>
            </w:pPr>
            <w:r>
              <w:rPr>
                <w:rFonts w:ascii="Times New Roman" w:hAnsi="Times New Roman"/>
                <w:sz w:val="16"/>
              </w:rPr>
              <w:t>Мусороперегрузочные станции</w:t>
            </w:r>
          </w:p>
        </w:tc>
        <w:tc>
          <w:tcPr>
            <w:tcW w:type="dxa" w:w="2551"/>
            <w:tcBorders>
              <w:top w:color="000000" w:sz="4" w:val="single"/>
              <w:left w:color="000000" w:sz="4" w:val="single"/>
              <w:bottom w:color="000000" w:sz="4" w:val="single"/>
              <w:right w:color="000000" w:sz="4" w:val="single"/>
            </w:tcBorders>
          </w:tcPr>
          <w:p w14:paraId="370E0000">
            <w:pPr>
              <w:pStyle w:val="Style_7"/>
              <w:rPr>
                <w:rFonts w:ascii="Times New Roman" w:hAnsi="Times New Roman"/>
                <w:sz w:val="16"/>
              </w:rPr>
            </w:pPr>
            <w:r>
              <w:rPr>
                <w:rFonts w:ascii="Times New Roman" w:hAnsi="Times New Roman"/>
                <w:sz w:val="16"/>
              </w:rPr>
              <w:t>Не устанавливается</w:t>
            </w:r>
          </w:p>
        </w:tc>
        <w:tc>
          <w:tcPr>
            <w:tcW w:type="dxa" w:w="2410"/>
            <w:tcBorders>
              <w:top w:color="000000" w:sz="4" w:val="single"/>
              <w:left w:color="000000" w:sz="4" w:val="single"/>
              <w:bottom w:color="000000" w:sz="4" w:val="single"/>
              <w:right w:color="000000" w:sz="4" w:val="single"/>
            </w:tcBorders>
          </w:tcPr>
          <w:p w14:paraId="380E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390E0000">
            <w:pPr>
              <w:pStyle w:val="Style_7"/>
              <w:ind/>
              <w:jc w:val="center"/>
              <w:rPr>
                <w:rFonts w:ascii="Times New Roman" w:hAnsi="Times New Roman"/>
                <w:sz w:val="16"/>
              </w:rPr>
            </w:pPr>
            <w:r>
              <w:rPr>
                <w:rFonts w:ascii="Times New Roman" w:hAnsi="Times New Roman"/>
                <w:sz w:val="16"/>
              </w:rPr>
              <w:t>400 м</w:t>
            </w:r>
            <w:r>
              <w:rPr>
                <w:rFonts w:ascii="Times New Roman" w:hAnsi="Times New Roman"/>
                <w:sz w:val="16"/>
                <w:vertAlign w:val="superscript"/>
              </w:rPr>
              <w:t>2</w:t>
            </w:r>
          </w:p>
        </w:tc>
      </w:tr>
      <w:tr>
        <w:tc>
          <w:tcPr>
            <w:tcW w:type="dxa" w:w="3369"/>
            <w:tcBorders>
              <w:top w:color="000000" w:sz="4" w:val="single"/>
              <w:left w:color="000000" w:sz="4" w:val="single"/>
              <w:bottom w:color="000000" w:sz="4" w:val="single"/>
              <w:right w:color="000000" w:sz="4" w:val="single"/>
            </w:tcBorders>
          </w:tcPr>
          <w:p w14:paraId="3A0E0000">
            <w:pPr>
              <w:pStyle w:val="Style_3"/>
              <w:ind w:firstLine="0" w:left="0"/>
              <w:jc w:val="left"/>
              <w:rPr>
                <w:rFonts w:ascii="Times New Roman" w:hAnsi="Times New Roman"/>
                <w:sz w:val="16"/>
              </w:rPr>
            </w:pPr>
            <w:r>
              <w:rPr>
                <w:rFonts w:ascii="Times New Roman" w:hAnsi="Times New Roman"/>
                <w:sz w:val="16"/>
              </w:rPr>
              <w:t>Сливные станции</w:t>
            </w:r>
          </w:p>
        </w:tc>
        <w:tc>
          <w:tcPr>
            <w:tcW w:type="dxa" w:w="2551"/>
            <w:tcBorders>
              <w:top w:color="000000" w:sz="4" w:val="single"/>
              <w:left w:color="000000" w:sz="4" w:val="single"/>
              <w:bottom w:color="000000" w:sz="4" w:val="single"/>
              <w:right w:color="000000" w:sz="4" w:val="single"/>
            </w:tcBorders>
          </w:tcPr>
          <w:p w14:paraId="3B0E0000">
            <w:pPr>
              <w:pStyle w:val="Style_7"/>
              <w:rPr>
                <w:rFonts w:ascii="Times New Roman" w:hAnsi="Times New Roman"/>
                <w:sz w:val="16"/>
              </w:rPr>
            </w:pPr>
            <w:r>
              <w:rPr>
                <w:rFonts w:ascii="Times New Roman" w:hAnsi="Times New Roman"/>
                <w:sz w:val="16"/>
              </w:rPr>
              <w:t>Не устанавливается</w:t>
            </w:r>
          </w:p>
        </w:tc>
        <w:tc>
          <w:tcPr>
            <w:tcW w:type="dxa" w:w="2410"/>
            <w:tcBorders>
              <w:top w:color="000000" w:sz="4" w:val="single"/>
              <w:left w:color="000000" w:sz="4" w:val="single"/>
              <w:bottom w:color="000000" w:sz="4" w:val="single"/>
              <w:right w:color="000000" w:sz="4" w:val="single"/>
            </w:tcBorders>
          </w:tcPr>
          <w:p w14:paraId="3C0E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3D0E0000">
            <w:pPr>
              <w:pStyle w:val="Style_7"/>
              <w:ind/>
              <w:jc w:val="center"/>
              <w:rPr>
                <w:rFonts w:ascii="Times New Roman" w:hAnsi="Times New Roman"/>
                <w:sz w:val="16"/>
              </w:rPr>
            </w:pPr>
            <w:r>
              <w:rPr>
                <w:rFonts w:ascii="Times New Roman" w:hAnsi="Times New Roman"/>
                <w:sz w:val="16"/>
              </w:rPr>
              <w:t>200 м</w:t>
            </w:r>
            <w:r>
              <w:rPr>
                <w:rFonts w:ascii="Times New Roman" w:hAnsi="Times New Roman"/>
                <w:sz w:val="16"/>
                <w:vertAlign w:val="superscript"/>
              </w:rPr>
              <w:t>2</w:t>
            </w:r>
          </w:p>
        </w:tc>
      </w:tr>
      <w:tr>
        <w:tc>
          <w:tcPr>
            <w:tcW w:type="dxa" w:w="3369"/>
            <w:tcBorders>
              <w:top w:color="000000" w:sz="4" w:val="single"/>
              <w:left w:color="000000" w:sz="4" w:val="single"/>
              <w:bottom w:color="000000" w:sz="4" w:val="single"/>
              <w:right w:color="000000" w:sz="4" w:val="single"/>
            </w:tcBorders>
          </w:tcPr>
          <w:p w14:paraId="3E0E0000">
            <w:pPr>
              <w:pStyle w:val="Style_3"/>
              <w:ind w:firstLine="0" w:left="0"/>
              <w:jc w:val="left"/>
              <w:rPr>
                <w:rFonts w:ascii="Times New Roman" w:hAnsi="Times New Roman"/>
                <w:sz w:val="16"/>
              </w:rPr>
            </w:pPr>
            <w:r>
              <w:rPr>
                <w:rFonts w:ascii="Times New Roman" w:hAnsi="Times New Roman"/>
                <w:sz w:val="16"/>
              </w:rPr>
              <w:t>Полигоны</w:t>
            </w:r>
          </w:p>
        </w:tc>
        <w:tc>
          <w:tcPr>
            <w:tcW w:type="dxa" w:w="2551"/>
            <w:tcBorders>
              <w:top w:color="000000" w:sz="4" w:val="single"/>
              <w:left w:color="000000" w:sz="4" w:val="single"/>
              <w:bottom w:color="000000" w:sz="4" w:val="single"/>
              <w:right w:color="000000" w:sz="4" w:val="single"/>
            </w:tcBorders>
          </w:tcPr>
          <w:p w14:paraId="3F0E0000">
            <w:pPr>
              <w:pStyle w:val="Style_7"/>
              <w:rPr>
                <w:rFonts w:ascii="Times New Roman" w:hAnsi="Times New Roman"/>
                <w:sz w:val="16"/>
              </w:rPr>
            </w:pPr>
            <w:r>
              <w:rPr>
                <w:rFonts w:ascii="Times New Roman" w:hAnsi="Times New Roman"/>
                <w:sz w:val="16"/>
              </w:rPr>
              <w:t>Не устанавливается</w:t>
            </w:r>
          </w:p>
        </w:tc>
        <w:tc>
          <w:tcPr>
            <w:tcW w:type="dxa" w:w="2410"/>
            <w:tcBorders>
              <w:top w:color="000000" w:sz="4" w:val="single"/>
              <w:left w:color="000000" w:sz="4" w:val="single"/>
              <w:bottom w:color="000000" w:sz="4" w:val="single"/>
              <w:right w:color="000000" w:sz="4" w:val="single"/>
            </w:tcBorders>
          </w:tcPr>
          <w:p w14:paraId="400E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410E0000">
            <w:pPr>
              <w:pStyle w:val="Style_7"/>
              <w:ind/>
              <w:jc w:val="center"/>
              <w:rPr>
                <w:rFonts w:ascii="Times New Roman" w:hAnsi="Times New Roman"/>
                <w:sz w:val="16"/>
              </w:rPr>
            </w:pPr>
            <w:r>
              <w:rPr>
                <w:rFonts w:ascii="Times New Roman" w:hAnsi="Times New Roman"/>
                <w:sz w:val="16"/>
              </w:rPr>
              <w:t>200 м</w:t>
            </w:r>
            <w:r>
              <w:rPr>
                <w:rFonts w:ascii="Times New Roman" w:hAnsi="Times New Roman"/>
                <w:sz w:val="16"/>
                <w:vertAlign w:val="superscript"/>
              </w:rPr>
              <w:t>2</w:t>
            </w:r>
          </w:p>
        </w:tc>
      </w:tr>
      <w:tr>
        <w:tc>
          <w:tcPr>
            <w:tcW w:type="dxa" w:w="3369"/>
            <w:tcBorders>
              <w:top w:color="000000" w:sz="4" w:val="single"/>
              <w:left w:color="000000" w:sz="4" w:val="single"/>
              <w:bottom w:color="000000" w:sz="4" w:val="single"/>
              <w:right w:color="000000" w:sz="4" w:val="single"/>
            </w:tcBorders>
          </w:tcPr>
          <w:p w14:paraId="420E0000">
            <w:pPr>
              <w:pStyle w:val="Style_3"/>
              <w:ind w:firstLine="0" w:left="0"/>
              <w:jc w:val="left"/>
              <w:rPr>
                <w:rFonts w:ascii="Times New Roman" w:hAnsi="Times New Roman"/>
                <w:sz w:val="16"/>
              </w:rPr>
            </w:pPr>
            <w:r>
              <w:rPr>
                <w:rFonts w:ascii="Times New Roman" w:hAnsi="Times New Roman"/>
                <w:sz w:val="16"/>
              </w:rPr>
              <w:t>Склады компоста</w:t>
            </w:r>
          </w:p>
        </w:tc>
        <w:tc>
          <w:tcPr>
            <w:tcW w:type="dxa" w:w="2551"/>
            <w:tcBorders>
              <w:top w:color="000000" w:sz="4" w:val="single"/>
              <w:left w:color="000000" w:sz="4" w:val="single"/>
              <w:bottom w:color="000000" w:sz="4" w:val="single"/>
              <w:right w:color="000000" w:sz="4" w:val="single"/>
            </w:tcBorders>
          </w:tcPr>
          <w:p w14:paraId="430E0000">
            <w:pPr>
              <w:pStyle w:val="Style_7"/>
              <w:rPr>
                <w:rFonts w:ascii="Times New Roman" w:hAnsi="Times New Roman"/>
                <w:sz w:val="16"/>
              </w:rPr>
            </w:pPr>
            <w:r>
              <w:rPr>
                <w:rFonts w:ascii="Times New Roman" w:hAnsi="Times New Roman"/>
                <w:sz w:val="16"/>
              </w:rPr>
              <w:t>Не устанавливается</w:t>
            </w:r>
          </w:p>
        </w:tc>
        <w:tc>
          <w:tcPr>
            <w:tcW w:type="dxa" w:w="2410"/>
            <w:tcBorders>
              <w:top w:color="000000" w:sz="4" w:val="single"/>
              <w:left w:color="000000" w:sz="4" w:val="single"/>
              <w:bottom w:color="000000" w:sz="4" w:val="single"/>
              <w:right w:color="000000" w:sz="4" w:val="single"/>
            </w:tcBorders>
          </w:tcPr>
          <w:p w14:paraId="440E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450E0000">
            <w:pPr>
              <w:pStyle w:val="Style_7"/>
              <w:ind/>
              <w:jc w:val="center"/>
              <w:rPr>
                <w:rFonts w:ascii="Times New Roman" w:hAnsi="Times New Roman"/>
                <w:sz w:val="16"/>
              </w:rPr>
            </w:pPr>
            <w:r>
              <w:rPr>
                <w:rFonts w:ascii="Times New Roman" w:hAnsi="Times New Roman"/>
                <w:sz w:val="16"/>
              </w:rPr>
              <w:t>400 м</w:t>
            </w:r>
            <w:r>
              <w:rPr>
                <w:rFonts w:ascii="Times New Roman" w:hAnsi="Times New Roman"/>
                <w:sz w:val="16"/>
                <w:vertAlign w:val="superscript"/>
              </w:rPr>
              <w:t>2</w:t>
            </w:r>
          </w:p>
        </w:tc>
      </w:tr>
      <w:tr>
        <w:tc>
          <w:tcPr>
            <w:tcW w:type="dxa" w:w="3369"/>
            <w:tcBorders>
              <w:top w:color="000000" w:sz="4" w:val="single"/>
              <w:left w:color="000000" w:sz="4" w:val="single"/>
              <w:bottom w:color="000000" w:sz="4" w:val="single"/>
              <w:right w:color="000000" w:sz="4" w:val="single"/>
            </w:tcBorders>
          </w:tcPr>
          <w:p w14:paraId="460E0000">
            <w:pPr>
              <w:pStyle w:val="Style_3"/>
              <w:ind w:firstLine="0" w:left="0"/>
              <w:jc w:val="left"/>
              <w:rPr>
                <w:rFonts w:ascii="Times New Roman" w:hAnsi="Times New Roman"/>
                <w:sz w:val="16"/>
              </w:rPr>
            </w:pPr>
            <w:r>
              <w:rPr>
                <w:rFonts w:ascii="Times New Roman" w:hAnsi="Times New Roman"/>
                <w:sz w:val="16"/>
              </w:rPr>
              <w:t>Поля компостирования</w:t>
            </w:r>
          </w:p>
        </w:tc>
        <w:tc>
          <w:tcPr>
            <w:tcW w:type="dxa" w:w="2551"/>
            <w:tcBorders>
              <w:top w:color="000000" w:sz="4" w:val="single"/>
              <w:left w:color="000000" w:sz="4" w:val="single"/>
              <w:bottom w:color="000000" w:sz="4" w:val="single"/>
              <w:right w:color="000000" w:sz="4" w:val="single"/>
            </w:tcBorders>
          </w:tcPr>
          <w:p w14:paraId="470E0000">
            <w:pPr>
              <w:pStyle w:val="Style_7"/>
              <w:rPr>
                <w:rFonts w:ascii="Times New Roman" w:hAnsi="Times New Roman"/>
                <w:sz w:val="16"/>
              </w:rPr>
            </w:pPr>
            <w:r>
              <w:rPr>
                <w:rFonts w:ascii="Times New Roman" w:hAnsi="Times New Roman"/>
                <w:sz w:val="16"/>
              </w:rPr>
              <w:t>Не устанавливается</w:t>
            </w:r>
          </w:p>
        </w:tc>
        <w:tc>
          <w:tcPr>
            <w:tcW w:type="dxa" w:w="2410"/>
            <w:tcBorders>
              <w:top w:color="000000" w:sz="4" w:val="single"/>
              <w:left w:color="000000" w:sz="4" w:val="single"/>
              <w:bottom w:color="000000" w:sz="4" w:val="single"/>
              <w:right w:color="000000" w:sz="4" w:val="single"/>
            </w:tcBorders>
          </w:tcPr>
          <w:p w14:paraId="480E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490E0000">
            <w:pPr>
              <w:pStyle w:val="Style_7"/>
              <w:ind/>
              <w:jc w:val="center"/>
              <w:rPr>
                <w:rFonts w:ascii="Times New Roman" w:hAnsi="Times New Roman"/>
                <w:sz w:val="16"/>
              </w:rPr>
            </w:pPr>
            <w:r>
              <w:rPr>
                <w:rFonts w:ascii="Times New Roman" w:hAnsi="Times New Roman"/>
                <w:sz w:val="16"/>
              </w:rPr>
              <w:t>5 000 м</w:t>
            </w:r>
            <w:r>
              <w:rPr>
                <w:rFonts w:ascii="Times New Roman" w:hAnsi="Times New Roman"/>
                <w:sz w:val="16"/>
                <w:vertAlign w:val="superscript"/>
              </w:rPr>
              <w:t>2</w:t>
            </w:r>
            <w:r>
              <w:rPr>
                <w:rFonts w:ascii="Times New Roman" w:hAnsi="Times New Roman"/>
                <w:sz w:val="16"/>
              </w:rPr>
              <w:t xml:space="preserve"> – 10 000 м</w:t>
            </w:r>
            <w:r>
              <w:rPr>
                <w:rFonts w:ascii="Times New Roman" w:hAnsi="Times New Roman"/>
                <w:sz w:val="16"/>
                <w:vertAlign w:val="superscript"/>
              </w:rPr>
              <w:t>2</w:t>
            </w:r>
          </w:p>
        </w:tc>
      </w:tr>
      <w:tr>
        <w:tc>
          <w:tcPr>
            <w:tcW w:type="dxa" w:w="3369"/>
            <w:tcBorders>
              <w:top w:color="000000" w:sz="4" w:val="single"/>
              <w:left w:color="000000" w:sz="4" w:val="single"/>
              <w:bottom w:color="000000" w:sz="4" w:val="single"/>
              <w:right w:color="000000" w:sz="4" w:val="single"/>
            </w:tcBorders>
          </w:tcPr>
          <w:p w14:paraId="4A0E0000">
            <w:pPr>
              <w:pStyle w:val="Style_3"/>
              <w:ind w:firstLine="0" w:left="0"/>
              <w:jc w:val="left"/>
              <w:rPr>
                <w:rFonts w:ascii="Times New Roman" w:hAnsi="Times New Roman"/>
                <w:sz w:val="16"/>
              </w:rPr>
            </w:pPr>
            <w:r>
              <w:rPr>
                <w:rFonts w:ascii="Times New Roman" w:hAnsi="Times New Roman"/>
                <w:sz w:val="16"/>
              </w:rPr>
              <w:t>Поля складирования и захоронения обезвреженных осадков (по сухому веществу)</w:t>
            </w:r>
          </w:p>
        </w:tc>
        <w:tc>
          <w:tcPr>
            <w:tcW w:type="dxa" w:w="2551"/>
            <w:tcBorders>
              <w:top w:color="000000" w:sz="4" w:val="single"/>
              <w:left w:color="000000" w:sz="4" w:val="single"/>
              <w:bottom w:color="000000" w:sz="4" w:val="single"/>
              <w:right w:color="000000" w:sz="4" w:val="single"/>
            </w:tcBorders>
          </w:tcPr>
          <w:p w14:paraId="4B0E0000">
            <w:pPr>
              <w:pStyle w:val="Style_7"/>
              <w:rPr>
                <w:rFonts w:ascii="Times New Roman" w:hAnsi="Times New Roman"/>
                <w:sz w:val="16"/>
              </w:rPr>
            </w:pPr>
            <w:r>
              <w:rPr>
                <w:rFonts w:ascii="Times New Roman" w:hAnsi="Times New Roman"/>
                <w:sz w:val="16"/>
              </w:rPr>
              <w:t>Не устанавливается</w:t>
            </w:r>
          </w:p>
        </w:tc>
        <w:tc>
          <w:tcPr>
            <w:tcW w:type="dxa" w:w="2410"/>
            <w:tcBorders>
              <w:top w:color="000000" w:sz="4" w:val="single"/>
              <w:left w:color="000000" w:sz="4" w:val="single"/>
              <w:bottom w:color="000000" w:sz="4" w:val="single"/>
              <w:right w:color="000000" w:sz="4" w:val="single"/>
            </w:tcBorders>
          </w:tcPr>
          <w:p w14:paraId="4C0E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4D0E0000">
            <w:pPr>
              <w:pStyle w:val="Style_7"/>
              <w:ind/>
              <w:jc w:val="center"/>
              <w:rPr>
                <w:rFonts w:ascii="Times New Roman" w:hAnsi="Times New Roman"/>
                <w:sz w:val="16"/>
              </w:rPr>
            </w:pPr>
            <w:r>
              <w:rPr>
                <w:rFonts w:ascii="Times New Roman" w:hAnsi="Times New Roman"/>
                <w:sz w:val="16"/>
              </w:rPr>
              <w:t>3 000 м</w:t>
            </w:r>
            <w:r>
              <w:rPr>
                <w:rFonts w:ascii="Times New Roman" w:hAnsi="Times New Roman"/>
                <w:sz w:val="16"/>
                <w:vertAlign w:val="superscript"/>
              </w:rPr>
              <w:t>2</w:t>
            </w:r>
          </w:p>
        </w:tc>
      </w:tr>
    </w:tbl>
    <w:p w14:paraId="4E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shd w:fill="auto" w:val="clear"/>
          </w:tcPr>
          <w:p w14:paraId="4F0E0000">
            <w:pPr>
              <w:tabs>
                <w:tab w:leader="none" w:pos="476" w:val="left"/>
              </w:tabs>
              <w:ind w:firstLine="284" w:left="0" w:right="33"/>
              <w:jc w:val="both"/>
              <w:rPr>
                <w:rFonts w:ascii="Times New Roman" w:hAnsi="Times New Roman"/>
                <w:sz w:val="16"/>
              </w:rPr>
            </w:pPr>
            <w:r>
              <w:rPr>
                <w:rFonts w:ascii="Times New Roman" w:hAnsi="Times New Roman"/>
                <w:sz w:val="16"/>
              </w:rPr>
              <w:t>Примечания:</w:t>
            </w:r>
          </w:p>
          <w:p w14:paraId="500E0000">
            <w:pPr>
              <w:pStyle w:val="Style_3"/>
              <w:numPr>
                <w:ilvl w:val="0"/>
                <w:numId w:val="47"/>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Размер санитарно-защитной зоны для предприятий и сооружений по обезвреживанию, складированию, транспортированию, переработке и сжиганию </w:t>
            </w:r>
            <w:r>
              <w:rPr>
                <w:rFonts w:ascii="Times New Roman" w:hAnsi="Times New Roman"/>
                <w:sz w:val="16"/>
              </w:rPr>
              <w:t>ТКО</w:t>
            </w:r>
            <w:r>
              <w:rPr>
                <w:rFonts w:ascii="Times New Roman" w:hAnsi="Times New Roman"/>
                <w:sz w:val="16"/>
              </w:rPr>
              <w:t xml:space="preserve"> определяется в соответствии с требованиями СанПиН 2.2.1/2.1.1.1200-3.</w:t>
            </w:r>
          </w:p>
          <w:p w14:paraId="510E0000">
            <w:pPr>
              <w:pStyle w:val="Style_3"/>
              <w:numPr>
                <w:ilvl w:val="0"/>
                <w:numId w:val="47"/>
              </w:numPr>
              <w:tabs>
                <w:tab w:leader="none" w:pos="476" w:val="left"/>
                <w:tab w:leader="none" w:pos="851" w:val="left"/>
              </w:tabs>
              <w:ind w:firstLine="284" w:left="0" w:right="33"/>
              <w:rPr>
                <w:rFonts w:ascii="Times New Roman" w:hAnsi="Times New Roman"/>
                <w:sz w:val="16"/>
              </w:rPr>
            </w:pPr>
            <w:r>
              <w:rPr>
                <w:rFonts w:ascii="Times New Roman" w:hAnsi="Times New Roman"/>
                <w:sz w:val="16"/>
              </w:rPr>
              <w:t>Размер санитарно-защитной зоны от очистных сооружений следует принимать в соответствии с требованиями СанПиН 2.2.1/2.1.1.1200-3.</w:t>
            </w:r>
          </w:p>
          <w:p w14:paraId="520E0000">
            <w:pPr>
              <w:pStyle w:val="Style_3"/>
              <w:numPr>
                <w:ilvl w:val="0"/>
                <w:numId w:val="47"/>
              </w:numPr>
              <w:tabs>
                <w:tab w:leader="none" w:pos="476" w:val="left"/>
                <w:tab w:leader="none" w:pos="851" w:val="left"/>
              </w:tabs>
              <w:ind w:firstLine="284" w:left="0" w:right="33"/>
              <w:rPr>
                <w:rFonts w:ascii="Times New Roman" w:hAnsi="Times New Roman"/>
                <w:sz w:val="16"/>
              </w:rPr>
            </w:pPr>
            <w:r>
              <w:rPr>
                <w:rFonts w:ascii="Times New Roman" w:hAnsi="Times New Roman"/>
                <w:sz w:val="16"/>
              </w:rPr>
              <w:t>Санитарная очистка территории должна обеспечивать во взаимосвязи с системой канализации сбор и утилизацию (удаление, обезвреживание) коммунальных и производственных отходов с учётом экологических и ресурсосберегающих требований.</w:t>
            </w:r>
          </w:p>
          <w:p w14:paraId="530E0000">
            <w:pPr>
              <w:pStyle w:val="Style_3"/>
              <w:numPr>
                <w:ilvl w:val="0"/>
                <w:numId w:val="47"/>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Выбор земельного участка размещения полигона </w:t>
            </w:r>
            <w:r>
              <w:rPr>
                <w:rFonts w:ascii="Times New Roman" w:hAnsi="Times New Roman"/>
                <w:sz w:val="16"/>
              </w:rPr>
              <w:t>ТКО</w:t>
            </w:r>
            <w:r>
              <w:rPr>
                <w:rFonts w:ascii="Times New Roman" w:hAnsi="Times New Roman"/>
                <w:sz w:val="16"/>
              </w:rPr>
              <w:t xml:space="preserve"> осуществляется на основе исследований (геологических, гидрогеологических и иных), выполненных в порядке, установленном </w:t>
            </w:r>
            <w:r>
              <w:rPr>
                <w:rFonts w:ascii="Times New Roman" w:hAnsi="Times New Roman"/>
                <w:sz w:val="16"/>
              </w:rPr>
              <w:fldChar w:fldCharType="begin"/>
            </w:r>
            <w:r>
              <w:rPr>
                <w:rFonts w:ascii="Times New Roman" w:hAnsi="Times New Roman"/>
                <w:sz w:val="16"/>
              </w:rPr>
              <w:instrText>HYPERLINK "https://docs.cntd.ru/document/456045544#7D20K3"</w:instrText>
            </w:r>
            <w:r>
              <w:rPr>
                <w:rFonts w:ascii="Times New Roman" w:hAnsi="Times New Roman"/>
                <w:sz w:val="16"/>
              </w:rPr>
              <w:fldChar w:fldCharType="separate"/>
            </w:r>
            <w:r>
              <w:rPr>
                <w:rFonts w:ascii="Times New Roman" w:hAnsi="Times New Roman"/>
                <w:sz w:val="16"/>
              </w:rPr>
              <w:t>СП 47.13330</w:t>
            </w:r>
            <w:r>
              <w:rPr>
                <w:rFonts w:ascii="Times New Roman" w:hAnsi="Times New Roman"/>
                <w:sz w:val="16"/>
              </w:rPr>
              <w:fldChar w:fldCharType="end"/>
            </w:r>
            <w:r>
              <w:rPr>
                <w:rFonts w:ascii="Times New Roman" w:hAnsi="Times New Roman"/>
                <w:sz w:val="16"/>
              </w:rPr>
              <w:t>, и в соответствии с документами территориального планирования.</w:t>
            </w:r>
          </w:p>
          <w:p w14:paraId="540E0000">
            <w:pPr>
              <w:pStyle w:val="Style_3"/>
              <w:numPr>
                <w:ilvl w:val="0"/>
                <w:numId w:val="47"/>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Проектирование полигона </w:t>
            </w:r>
            <w:r>
              <w:rPr>
                <w:rFonts w:ascii="Times New Roman" w:hAnsi="Times New Roman"/>
                <w:sz w:val="16"/>
              </w:rPr>
              <w:t>ТКО</w:t>
            </w:r>
            <w:r>
              <w:rPr>
                <w:rFonts w:ascii="Times New Roman" w:hAnsi="Times New Roman"/>
                <w:sz w:val="16"/>
              </w:rPr>
              <w:t xml:space="preserve"> необходимо производить в соответствии с требованиями СП 320.1325800.</w:t>
            </w:r>
          </w:p>
        </w:tc>
      </w:tr>
    </w:tbl>
    <w:p w14:paraId="550E0000">
      <w:pPr>
        <w:pStyle w:val="Style_3"/>
        <w:tabs>
          <w:tab w:leader="none" w:pos="851" w:val="left"/>
          <w:tab w:leader="none" w:pos="9356" w:val="left"/>
        </w:tabs>
        <w:ind w:firstLine="0" w:left="567"/>
        <w:rPr>
          <w:rFonts w:ascii="Times New Roman" w:hAnsi="Times New Roman"/>
          <w:color w:val="0070C0"/>
          <w:sz w:val="26"/>
        </w:rPr>
      </w:pPr>
    </w:p>
    <w:p w14:paraId="560E0000">
      <w:pPr>
        <w:pStyle w:val="Style_2"/>
        <w:ind w:right="-20"/>
        <w:rPr>
          <w:sz w:val="26"/>
        </w:rPr>
      </w:pPr>
      <w:r>
        <w:rPr>
          <w:sz w:val="26"/>
        </w:rPr>
        <w:t>СТАТЬЯ 18. РИТУАЛЬНЫЕ УСЛУГИ</w:t>
      </w:r>
    </w:p>
    <w:p w14:paraId="57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6"/>
        </w:rPr>
      </w:pPr>
    </w:p>
    <w:p w14:paraId="580E0000">
      <w:pPr>
        <w:pStyle w:val="Style_3"/>
        <w:numPr>
          <w:ilvl w:val="0"/>
          <w:numId w:val="48"/>
        </w:numPr>
        <w:tabs>
          <w:tab w:leader="none" w:pos="851" w:val="left"/>
          <w:tab w:leader="none" w:pos="9356" w:val="left"/>
        </w:tabs>
        <w:ind w:firstLine="567" w:left="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максимально допустимого уровня территориальной доступности объектами ритуальных услуг приведены в таблице 18.1</w:t>
      </w:r>
    </w:p>
    <w:p w14:paraId="590E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18.1</w:t>
      </w:r>
    </w:p>
    <w:p w14:paraId="5A0E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2552"/>
        <w:gridCol w:w="2835"/>
        <w:gridCol w:w="2409"/>
      </w:tblGrid>
      <w:tr>
        <w:tc>
          <w:tcPr>
            <w:tcW w:type="dxa" w:w="2518"/>
            <w:vMerge w:val="restart"/>
            <w:tcBorders>
              <w:top w:color="000000" w:sz="4" w:val="single"/>
              <w:left w:color="000000" w:sz="4" w:val="single"/>
              <w:bottom w:color="000000" w:sz="4" w:val="single"/>
              <w:right w:color="000000" w:sz="4" w:val="single"/>
            </w:tcBorders>
          </w:tcPr>
          <w:p w14:paraId="5B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объектов</w:t>
            </w:r>
          </w:p>
        </w:tc>
        <w:tc>
          <w:tcPr>
            <w:tcW w:type="dxa" w:w="5387"/>
            <w:gridSpan w:val="2"/>
            <w:tcBorders>
              <w:top w:color="000000" w:sz="4" w:val="single"/>
              <w:left w:color="000000" w:sz="4" w:val="single"/>
              <w:bottom w:color="000000" w:sz="4" w:val="single"/>
              <w:right w:color="000000" w:sz="4" w:val="single"/>
            </w:tcBorders>
          </w:tcPr>
          <w:p w14:paraId="5C0E0000">
            <w:pPr>
              <w:pStyle w:val="Style_7"/>
              <w:ind/>
              <w:jc w:val="center"/>
              <w:rPr>
                <w:rFonts w:ascii="Times New Roman" w:hAnsi="Times New Roman"/>
                <w:b w:val="1"/>
                <w:sz w:val="16"/>
              </w:rPr>
            </w:pPr>
            <w:r>
              <w:rPr>
                <w:rFonts w:ascii="Times New Roman" w:hAnsi="Times New Roman"/>
                <w:sz w:val="16"/>
              </w:rPr>
              <w:t>Предельные значения расчётных показателей</w:t>
            </w:r>
          </w:p>
        </w:tc>
        <w:tc>
          <w:tcPr>
            <w:tcW w:type="dxa" w:w="2409"/>
            <w:vMerge w:val="restart"/>
            <w:tcBorders>
              <w:top w:color="000000" w:sz="4" w:val="single"/>
              <w:left w:color="000000" w:sz="4" w:val="single"/>
              <w:bottom w:color="000000" w:sz="4" w:val="single"/>
              <w:right w:color="000000" w:sz="4" w:val="single"/>
            </w:tcBorders>
          </w:tcPr>
          <w:p w14:paraId="5D0E0000">
            <w:pPr>
              <w:pStyle w:val="Style_7"/>
              <w:ind/>
              <w:jc w:val="center"/>
              <w:rPr>
                <w:rFonts w:ascii="Times New Roman" w:hAnsi="Times New Roman"/>
                <w:sz w:val="16"/>
              </w:rPr>
            </w:pPr>
            <w:r>
              <w:rPr>
                <w:rFonts w:ascii="Times New Roman" w:hAnsi="Times New Roman"/>
                <w:sz w:val="16"/>
              </w:rPr>
              <w:t xml:space="preserve">Размер земельного участка, </w:t>
            </w:r>
          </w:p>
          <w:p w14:paraId="5E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м</w:t>
            </w:r>
            <w:r>
              <w:rPr>
                <w:rFonts w:ascii="Times New Roman" w:hAnsi="Times New Roman"/>
                <w:sz w:val="16"/>
                <w:vertAlign w:val="superscript"/>
              </w:rPr>
              <w:t xml:space="preserve">2 </w:t>
            </w:r>
            <w:r>
              <w:rPr>
                <w:rFonts w:ascii="Times New Roman" w:hAnsi="Times New Roman"/>
                <w:sz w:val="16"/>
              </w:rPr>
              <w:t>/ единица измерения</w:t>
            </w:r>
          </w:p>
        </w:tc>
      </w:tr>
      <w:tr>
        <w:tc>
          <w:tcPr>
            <w:tcW w:type="dxa" w:w="2518"/>
            <w:gridSpan w:val="1"/>
            <w:vMerge w:val="continue"/>
            <w:tcBorders>
              <w:top w:color="000000" w:sz="4" w:val="single"/>
              <w:left w:color="000000" w:sz="4" w:val="single"/>
              <w:bottom w:color="000000" w:sz="4" w:val="single"/>
              <w:right w:color="000000" w:sz="4" w:val="single"/>
            </w:tcBorders>
          </w:tcPr>
          <w:p/>
        </w:tc>
        <w:tc>
          <w:tcPr>
            <w:tcW w:type="dxa" w:w="2552"/>
            <w:tcBorders>
              <w:top w:color="000000" w:sz="4" w:val="single"/>
              <w:left w:color="000000" w:sz="4" w:val="single"/>
              <w:bottom w:color="000000" w:sz="4" w:val="single"/>
              <w:right w:color="000000" w:sz="4" w:val="single"/>
            </w:tcBorders>
          </w:tcPr>
          <w:p w14:paraId="5F0E0000">
            <w:pPr>
              <w:pStyle w:val="Style_7"/>
              <w:ind/>
              <w:jc w:val="center"/>
              <w:rPr>
                <w:rFonts w:ascii="Times New Roman" w:hAnsi="Times New Roman"/>
                <w:b w:val="1"/>
                <w:sz w:val="16"/>
              </w:rPr>
            </w:pPr>
            <w:r>
              <w:rPr>
                <w:rFonts w:ascii="Times New Roman" w:hAnsi="Times New Roman"/>
                <w:sz w:val="16"/>
              </w:rPr>
              <w:t>минимально допустимого уровня обеспеченности</w:t>
            </w:r>
          </w:p>
        </w:tc>
        <w:tc>
          <w:tcPr>
            <w:tcW w:type="dxa" w:w="2835"/>
            <w:tcBorders>
              <w:top w:color="000000" w:sz="4" w:val="single"/>
              <w:left w:color="000000" w:sz="4" w:val="single"/>
              <w:bottom w:color="000000" w:sz="4" w:val="single"/>
              <w:right w:color="000000" w:sz="4" w:val="single"/>
            </w:tcBorders>
          </w:tcPr>
          <w:p w14:paraId="600E0000">
            <w:pPr>
              <w:pStyle w:val="Style_7"/>
              <w:ind/>
              <w:jc w:val="center"/>
              <w:rPr>
                <w:rFonts w:ascii="Times New Roman" w:hAnsi="Times New Roman"/>
                <w:b w:val="1"/>
                <w:sz w:val="16"/>
              </w:rPr>
            </w:pPr>
            <w:r>
              <w:rPr>
                <w:rFonts w:ascii="Times New Roman" w:hAnsi="Times New Roman"/>
                <w:sz w:val="16"/>
              </w:rPr>
              <w:t>максимально допустимого уровня территориальной доступности</w:t>
            </w:r>
          </w:p>
        </w:tc>
        <w:tc>
          <w:tcPr>
            <w:tcW w:type="dxa" w:w="2409"/>
            <w:gridSpan w:val="1"/>
            <w:vMerge w:val="continue"/>
            <w:tcBorders>
              <w:top w:color="000000" w:sz="4" w:val="single"/>
              <w:left w:color="000000" w:sz="4" w:val="single"/>
              <w:bottom w:color="000000" w:sz="4" w:val="single"/>
              <w:right w:color="000000" w:sz="4" w:val="single"/>
            </w:tcBorders>
          </w:tcPr>
          <w:p/>
        </w:tc>
      </w:tr>
    </w:tbl>
    <w:p w14:paraId="610E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2552"/>
        <w:gridCol w:w="2835"/>
        <w:gridCol w:w="2409"/>
      </w:tblGrid>
      <w:tr>
        <w:trPr>
          <w:tblHeader/>
        </w:trPr>
        <w:tc>
          <w:tcPr>
            <w:tcW w:type="dxa" w:w="2518"/>
            <w:tcBorders>
              <w:top w:color="000000" w:sz="4" w:val="single"/>
              <w:left w:color="000000" w:sz="4" w:val="single"/>
              <w:bottom w:color="000000" w:sz="4" w:val="single"/>
              <w:right w:color="000000" w:sz="4" w:val="single"/>
            </w:tcBorders>
          </w:tcPr>
          <w:p w14:paraId="62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552"/>
            <w:tcBorders>
              <w:top w:color="000000" w:sz="4" w:val="single"/>
              <w:left w:color="000000" w:sz="4" w:val="single"/>
              <w:bottom w:color="000000" w:sz="4" w:val="single"/>
              <w:right w:color="000000" w:sz="4" w:val="single"/>
            </w:tcBorders>
          </w:tcPr>
          <w:p w14:paraId="63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835"/>
            <w:tcBorders>
              <w:top w:color="000000" w:sz="4" w:val="single"/>
              <w:left w:color="000000" w:sz="4" w:val="single"/>
              <w:bottom w:color="000000" w:sz="4" w:val="single"/>
              <w:right w:color="000000" w:sz="4" w:val="single"/>
            </w:tcBorders>
          </w:tcPr>
          <w:p w14:paraId="64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2409"/>
            <w:tcBorders>
              <w:top w:color="000000" w:sz="4" w:val="single"/>
              <w:left w:color="000000" w:sz="4" w:val="single"/>
              <w:bottom w:color="000000" w:sz="4" w:val="single"/>
              <w:right w:color="000000" w:sz="4" w:val="single"/>
            </w:tcBorders>
          </w:tcPr>
          <w:p w14:paraId="65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2518"/>
            <w:tcBorders>
              <w:top w:color="000000" w:sz="4" w:val="single"/>
              <w:left w:color="000000" w:sz="4" w:val="single"/>
              <w:bottom w:color="000000" w:sz="4" w:val="single"/>
              <w:right w:color="000000" w:sz="4" w:val="single"/>
            </w:tcBorders>
          </w:tcPr>
          <w:p w14:paraId="66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Бюро похоронного обслуживания</w:t>
            </w:r>
          </w:p>
        </w:tc>
        <w:tc>
          <w:tcPr>
            <w:tcW w:type="dxa" w:w="2552"/>
            <w:tcBorders>
              <w:top w:color="000000" w:sz="4" w:val="single"/>
              <w:left w:color="000000" w:sz="4" w:val="single"/>
              <w:bottom w:color="000000" w:sz="4" w:val="single"/>
              <w:right w:color="000000" w:sz="4" w:val="single"/>
            </w:tcBorders>
          </w:tcPr>
          <w:p w14:paraId="67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1 объект на </w:t>
            </w:r>
            <w:r>
              <w:rPr>
                <w:rFonts w:ascii="Times New Roman" w:hAnsi="Times New Roman"/>
                <w:sz w:val="16"/>
              </w:rPr>
              <w:t>территории городского округа</w:t>
            </w:r>
          </w:p>
        </w:tc>
        <w:tc>
          <w:tcPr>
            <w:tcW w:type="dxa" w:w="2835"/>
            <w:tcBorders>
              <w:top w:color="000000" w:sz="4" w:val="single"/>
              <w:left w:color="000000" w:sz="4" w:val="single"/>
              <w:bottom w:color="000000" w:sz="4" w:val="single"/>
              <w:right w:color="000000" w:sz="4" w:val="single"/>
            </w:tcBorders>
          </w:tcPr>
          <w:p w14:paraId="68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69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6A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 траурных обрядов</w:t>
            </w:r>
          </w:p>
        </w:tc>
        <w:tc>
          <w:tcPr>
            <w:tcW w:type="dxa" w:w="2552"/>
            <w:tcBorders>
              <w:top w:color="000000" w:sz="4" w:val="single"/>
              <w:left w:color="000000" w:sz="4" w:val="single"/>
              <w:bottom w:color="000000" w:sz="4" w:val="single"/>
              <w:right w:color="000000" w:sz="4" w:val="single"/>
            </w:tcBorders>
          </w:tcPr>
          <w:p w14:paraId="6B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1 объект </w:t>
            </w:r>
            <w:r>
              <w:rPr>
                <w:rFonts w:ascii="Times New Roman" w:hAnsi="Times New Roman"/>
                <w:sz w:val="16"/>
              </w:rPr>
              <w:t>на территории городского округа</w:t>
            </w:r>
          </w:p>
        </w:tc>
        <w:tc>
          <w:tcPr>
            <w:tcW w:type="dxa" w:w="2835"/>
            <w:tcBorders>
              <w:top w:color="000000" w:sz="4" w:val="single"/>
              <w:left w:color="000000" w:sz="4" w:val="single"/>
              <w:bottom w:color="000000" w:sz="4" w:val="single"/>
              <w:right w:color="000000" w:sz="4" w:val="single"/>
            </w:tcBorders>
          </w:tcPr>
          <w:p w14:paraId="6C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6D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6E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Кладбище традиционного захоронения</w:t>
            </w:r>
          </w:p>
        </w:tc>
        <w:tc>
          <w:tcPr>
            <w:tcW w:type="dxa" w:w="2552"/>
            <w:tcBorders>
              <w:top w:color="000000" w:sz="4" w:val="single"/>
              <w:left w:color="000000" w:sz="4" w:val="single"/>
              <w:bottom w:color="000000" w:sz="4" w:val="single"/>
              <w:right w:color="000000" w:sz="4" w:val="single"/>
            </w:tcBorders>
          </w:tcPr>
          <w:p w14:paraId="6F0E0000">
            <w:pPr>
              <w:pStyle w:val="Style_7"/>
              <w:rPr>
                <w:rFonts w:ascii="Times New Roman" w:hAnsi="Times New Roman"/>
                <w:sz w:val="16"/>
              </w:rPr>
            </w:pPr>
            <w:r>
              <w:rPr>
                <w:rFonts w:ascii="Times New Roman" w:hAnsi="Times New Roman"/>
                <w:sz w:val="16"/>
              </w:rPr>
              <w:t>0,24 га на 1 тыс. жителей</w:t>
            </w:r>
          </w:p>
        </w:tc>
        <w:tc>
          <w:tcPr>
            <w:tcW w:type="dxa" w:w="2835"/>
            <w:tcBorders>
              <w:top w:color="000000" w:sz="4" w:val="single"/>
              <w:left w:color="000000" w:sz="4" w:val="single"/>
              <w:bottom w:color="000000" w:sz="4" w:val="single"/>
              <w:right w:color="000000" w:sz="4" w:val="single"/>
            </w:tcBorders>
          </w:tcPr>
          <w:p w14:paraId="700E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710E0000">
            <w:pPr>
              <w:pStyle w:val="Style_7"/>
              <w:tabs>
                <w:tab w:leader="none" w:pos="281" w:val="left"/>
              </w:tabs>
              <w:ind/>
              <w:rPr>
                <w:rFonts w:ascii="Times New Roman" w:hAnsi="Times New Roman"/>
                <w:sz w:val="16"/>
              </w:rPr>
            </w:pPr>
            <w:r>
              <w:rPr>
                <w:rFonts w:ascii="Times New Roman" w:hAnsi="Times New Roman"/>
                <w:sz w:val="16"/>
              </w:rPr>
              <w:t>Не более 40 га</w:t>
            </w:r>
          </w:p>
        </w:tc>
      </w:tr>
      <w:tr>
        <w:tc>
          <w:tcPr>
            <w:tcW w:type="dxa" w:w="2518"/>
            <w:tcBorders>
              <w:top w:color="000000" w:sz="4" w:val="single"/>
              <w:left w:color="000000" w:sz="4" w:val="single"/>
              <w:bottom w:color="000000" w:sz="4" w:val="single"/>
              <w:right w:color="000000" w:sz="4" w:val="single"/>
            </w:tcBorders>
          </w:tcPr>
          <w:p w14:paraId="72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Кладбище </w:t>
            </w:r>
            <w:r>
              <w:rPr>
                <w:rFonts w:ascii="Times New Roman" w:hAnsi="Times New Roman"/>
                <w:sz w:val="16"/>
              </w:rPr>
              <w:t>урновых</w:t>
            </w:r>
            <w:r>
              <w:rPr>
                <w:rFonts w:ascii="Times New Roman" w:hAnsi="Times New Roman"/>
                <w:sz w:val="16"/>
              </w:rPr>
              <w:t xml:space="preserve"> захоронений после кремации</w:t>
            </w:r>
          </w:p>
        </w:tc>
        <w:tc>
          <w:tcPr>
            <w:tcW w:type="dxa" w:w="2552"/>
            <w:tcBorders>
              <w:top w:color="000000" w:sz="4" w:val="single"/>
              <w:left w:color="000000" w:sz="4" w:val="single"/>
              <w:bottom w:color="000000" w:sz="4" w:val="single"/>
              <w:right w:color="000000" w:sz="4" w:val="single"/>
            </w:tcBorders>
          </w:tcPr>
          <w:p w14:paraId="730E0000">
            <w:pPr>
              <w:pStyle w:val="Style_7"/>
              <w:rPr>
                <w:rFonts w:ascii="Times New Roman" w:hAnsi="Times New Roman"/>
                <w:sz w:val="16"/>
              </w:rPr>
            </w:pPr>
            <w:r>
              <w:rPr>
                <w:rFonts w:ascii="Times New Roman" w:hAnsi="Times New Roman"/>
                <w:sz w:val="16"/>
              </w:rPr>
              <w:t>0,02 га на 1 тыс. жителей</w:t>
            </w:r>
          </w:p>
        </w:tc>
        <w:tc>
          <w:tcPr>
            <w:tcW w:type="dxa" w:w="2835"/>
            <w:tcBorders>
              <w:top w:color="000000" w:sz="4" w:val="single"/>
              <w:left w:color="000000" w:sz="4" w:val="single"/>
              <w:bottom w:color="000000" w:sz="4" w:val="single"/>
              <w:right w:color="000000" w:sz="4" w:val="single"/>
            </w:tcBorders>
          </w:tcPr>
          <w:p w14:paraId="740E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750E0000">
            <w:pPr>
              <w:pStyle w:val="Style_7"/>
              <w:tabs>
                <w:tab w:leader="none" w:pos="281" w:val="left"/>
              </w:tabs>
              <w:ind/>
              <w:rPr>
                <w:rFonts w:ascii="Times New Roman" w:hAnsi="Times New Roman"/>
                <w:sz w:val="16"/>
              </w:rPr>
            </w:pPr>
            <w:r>
              <w:rPr>
                <w:rFonts w:ascii="Times New Roman" w:hAnsi="Times New Roman"/>
                <w:sz w:val="16"/>
              </w:rPr>
              <w:t>Не более 40 га</w:t>
            </w:r>
          </w:p>
        </w:tc>
      </w:tr>
      <w:tr>
        <w:tc>
          <w:tcPr>
            <w:tcW w:type="dxa" w:w="2518"/>
            <w:tcBorders>
              <w:top w:color="000000" w:sz="4" w:val="single"/>
              <w:left w:color="000000" w:sz="4" w:val="single"/>
              <w:bottom w:color="000000" w:sz="4" w:val="single"/>
              <w:right w:color="000000" w:sz="4" w:val="single"/>
            </w:tcBorders>
          </w:tcPr>
          <w:p w14:paraId="76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Крематорий</w:t>
            </w:r>
          </w:p>
        </w:tc>
        <w:tc>
          <w:tcPr>
            <w:tcW w:type="dxa" w:w="2552"/>
            <w:tcBorders>
              <w:top w:color="000000" w:sz="4" w:val="single"/>
              <w:left w:color="000000" w:sz="4" w:val="single"/>
              <w:bottom w:color="000000" w:sz="4" w:val="single"/>
              <w:right w:color="000000" w:sz="4" w:val="single"/>
            </w:tcBorders>
          </w:tcPr>
          <w:p w14:paraId="770E0000">
            <w:pPr>
              <w:pStyle w:val="Style_7"/>
              <w:rPr>
                <w:rFonts w:ascii="Times New Roman" w:hAnsi="Times New Roman"/>
                <w:sz w:val="16"/>
              </w:rPr>
            </w:pPr>
            <w:r>
              <w:rPr>
                <w:rFonts w:ascii="Times New Roman" w:hAnsi="Times New Roman"/>
                <w:sz w:val="16"/>
              </w:rPr>
              <w:t>Не устанавливается</w:t>
            </w:r>
          </w:p>
        </w:tc>
        <w:tc>
          <w:tcPr>
            <w:tcW w:type="dxa" w:w="2835"/>
            <w:tcBorders>
              <w:top w:color="000000" w:sz="4" w:val="single"/>
              <w:left w:color="000000" w:sz="4" w:val="single"/>
              <w:bottom w:color="000000" w:sz="4" w:val="single"/>
              <w:right w:color="000000" w:sz="4" w:val="single"/>
            </w:tcBorders>
          </w:tcPr>
          <w:p w14:paraId="780E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790E0000">
            <w:pPr>
              <w:pStyle w:val="Style_7"/>
              <w:tabs>
                <w:tab w:leader="none" w:pos="281" w:val="left"/>
              </w:tabs>
              <w:ind/>
              <w:rPr>
                <w:rFonts w:ascii="Times New Roman" w:hAnsi="Times New Roman"/>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7A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Колумбарий, стена скорби</w:t>
            </w:r>
          </w:p>
        </w:tc>
        <w:tc>
          <w:tcPr>
            <w:tcW w:type="dxa" w:w="2552"/>
            <w:tcBorders>
              <w:top w:color="000000" w:sz="4" w:val="single"/>
              <w:left w:color="000000" w:sz="4" w:val="single"/>
              <w:bottom w:color="000000" w:sz="4" w:val="single"/>
              <w:right w:color="000000" w:sz="4" w:val="single"/>
            </w:tcBorders>
          </w:tcPr>
          <w:p w14:paraId="7B0E0000">
            <w:pPr>
              <w:pStyle w:val="Style_7"/>
              <w:rPr>
                <w:rFonts w:ascii="Times New Roman" w:hAnsi="Times New Roman"/>
                <w:sz w:val="16"/>
              </w:rPr>
            </w:pPr>
            <w:r>
              <w:rPr>
                <w:rFonts w:ascii="Times New Roman" w:hAnsi="Times New Roman"/>
                <w:sz w:val="16"/>
              </w:rPr>
              <w:t>Не устанавливается</w:t>
            </w:r>
          </w:p>
        </w:tc>
        <w:tc>
          <w:tcPr>
            <w:tcW w:type="dxa" w:w="2835"/>
            <w:tcBorders>
              <w:top w:color="000000" w:sz="4" w:val="single"/>
              <w:left w:color="000000" w:sz="4" w:val="single"/>
              <w:bottom w:color="000000" w:sz="4" w:val="single"/>
              <w:right w:color="000000" w:sz="4" w:val="single"/>
            </w:tcBorders>
          </w:tcPr>
          <w:p w14:paraId="7C0E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7D0E0000">
            <w:pPr>
              <w:pStyle w:val="Style_7"/>
              <w:tabs>
                <w:tab w:leader="none" w:pos="281" w:val="left"/>
              </w:tabs>
              <w:ind/>
              <w:rPr>
                <w:rFonts w:ascii="Times New Roman" w:hAnsi="Times New Roman"/>
                <w:sz w:val="16"/>
              </w:rPr>
            </w:pPr>
            <w:r>
              <w:rPr>
                <w:rFonts w:ascii="Times New Roman" w:hAnsi="Times New Roman"/>
                <w:sz w:val="16"/>
              </w:rPr>
              <w:t>Не устанавливается</w:t>
            </w:r>
          </w:p>
        </w:tc>
      </w:tr>
    </w:tbl>
    <w:p w14:paraId="7E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6"/>
        </w:rPr>
      </w:pPr>
    </w:p>
    <w:p w14:paraId="7F0E0000">
      <w:pPr>
        <w:pStyle w:val="Style_2"/>
        <w:ind w:right="-20"/>
        <w:rPr>
          <w:sz w:val="26"/>
        </w:rPr>
      </w:pPr>
      <w:r>
        <w:rPr>
          <w:sz w:val="26"/>
        </w:rPr>
        <w:t>СТАТЬЯ 19. УСЛУГИ СВЯЗИ, ГОСУДАРС</w:t>
      </w:r>
      <w:r>
        <w:rPr>
          <w:sz w:val="26"/>
        </w:rPr>
        <w:t>ТВЕННЫЕ И МУНИЦИПАЛЬНЫЕ УСЛУГИ</w:t>
      </w:r>
    </w:p>
    <w:p w14:paraId="800E0000">
      <w:pPr>
        <w:pStyle w:val="Style_3"/>
        <w:tabs>
          <w:tab w:leader="none" w:pos="851" w:val="left"/>
          <w:tab w:leader="none" w:pos="9356" w:val="left"/>
        </w:tabs>
        <w:ind w:firstLine="0" w:left="567" w:right="-20"/>
        <w:rPr>
          <w:rFonts w:ascii="Times New Roman" w:hAnsi="Times New Roman"/>
          <w:sz w:val="26"/>
        </w:rPr>
      </w:pPr>
    </w:p>
    <w:p w14:paraId="810E0000">
      <w:pPr>
        <w:pStyle w:val="Style_3"/>
        <w:numPr>
          <w:ilvl w:val="0"/>
          <w:numId w:val="49"/>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максимально допустимого уровня территориальной доступности объектами в иных областях приведены в таблице 19.1</w:t>
      </w:r>
    </w:p>
    <w:p w14:paraId="820E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19.1</w:t>
      </w:r>
    </w:p>
    <w:p w14:paraId="830E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2835"/>
        <w:gridCol w:w="2835"/>
        <w:gridCol w:w="2126"/>
      </w:tblGrid>
      <w:tr>
        <w:tc>
          <w:tcPr>
            <w:tcW w:type="dxa" w:w="2518"/>
            <w:vMerge w:val="restart"/>
            <w:tcBorders>
              <w:top w:color="000000" w:sz="4" w:val="single"/>
              <w:left w:color="000000" w:sz="4" w:val="single"/>
              <w:bottom w:color="000000" w:sz="4" w:val="single"/>
              <w:right w:color="000000" w:sz="4" w:val="single"/>
            </w:tcBorders>
          </w:tcPr>
          <w:p w14:paraId="84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объектов</w:t>
            </w:r>
          </w:p>
        </w:tc>
        <w:tc>
          <w:tcPr>
            <w:tcW w:type="dxa" w:w="5670"/>
            <w:gridSpan w:val="2"/>
            <w:tcBorders>
              <w:top w:color="000000" w:sz="4" w:val="single"/>
              <w:left w:color="000000" w:sz="4" w:val="single"/>
              <w:bottom w:color="000000" w:sz="4" w:val="single"/>
              <w:right w:color="000000" w:sz="4" w:val="single"/>
            </w:tcBorders>
          </w:tcPr>
          <w:p w14:paraId="850E0000">
            <w:pPr>
              <w:pStyle w:val="Style_7"/>
              <w:ind/>
              <w:jc w:val="center"/>
              <w:rPr>
                <w:rFonts w:ascii="Times New Roman" w:hAnsi="Times New Roman"/>
                <w:b w:val="1"/>
                <w:sz w:val="16"/>
              </w:rPr>
            </w:pPr>
            <w:r>
              <w:rPr>
                <w:rFonts w:ascii="Times New Roman" w:hAnsi="Times New Roman"/>
                <w:sz w:val="16"/>
              </w:rPr>
              <w:t>Предельные значения расчётных показателей</w:t>
            </w:r>
          </w:p>
        </w:tc>
        <w:tc>
          <w:tcPr>
            <w:tcW w:type="dxa" w:w="2126"/>
            <w:vMerge w:val="restart"/>
            <w:tcBorders>
              <w:top w:color="000000" w:sz="4" w:val="single"/>
              <w:left w:color="000000" w:sz="4" w:val="single"/>
              <w:bottom w:color="000000" w:sz="4" w:val="single"/>
              <w:right w:color="000000" w:sz="4" w:val="single"/>
            </w:tcBorders>
          </w:tcPr>
          <w:p w14:paraId="860E0000">
            <w:pPr>
              <w:pStyle w:val="Style_7"/>
              <w:ind/>
              <w:jc w:val="center"/>
              <w:rPr>
                <w:rFonts w:ascii="Times New Roman" w:hAnsi="Times New Roman"/>
                <w:sz w:val="16"/>
              </w:rPr>
            </w:pPr>
            <w:r>
              <w:rPr>
                <w:rFonts w:ascii="Times New Roman" w:hAnsi="Times New Roman"/>
                <w:sz w:val="16"/>
              </w:rPr>
              <w:t xml:space="preserve">Размер земельного участка, </w:t>
            </w:r>
          </w:p>
          <w:p w14:paraId="87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м</w:t>
            </w:r>
            <w:r>
              <w:rPr>
                <w:rFonts w:ascii="Times New Roman" w:hAnsi="Times New Roman"/>
                <w:sz w:val="16"/>
                <w:vertAlign w:val="superscript"/>
              </w:rPr>
              <w:t xml:space="preserve">2 </w:t>
            </w:r>
            <w:r>
              <w:rPr>
                <w:rFonts w:ascii="Times New Roman" w:hAnsi="Times New Roman"/>
                <w:sz w:val="16"/>
              </w:rPr>
              <w:t>/ единица измерения</w:t>
            </w:r>
          </w:p>
        </w:tc>
      </w:tr>
      <w:tr>
        <w:tc>
          <w:tcPr>
            <w:tcW w:type="dxa" w:w="2518"/>
            <w:gridSpan w:val="1"/>
            <w:vMerge w:val="continue"/>
            <w:tcBorders>
              <w:top w:color="000000" w:sz="4" w:val="single"/>
              <w:left w:color="000000" w:sz="4" w:val="single"/>
              <w:bottom w:color="000000" w:sz="4" w:val="single"/>
              <w:right w:color="000000" w:sz="4" w:val="single"/>
            </w:tcBorders>
          </w:tcPr>
          <w:p/>
        </w:tc>
        <w:tc>
          <w:tcPr>
            <w:tcW w:type="dxa" w:w="2835"/>
            <w:tcBorders>
              <w:top w:color="000000" w:sz="4" w:val="single"/>
              <w:left w:color="000000" w:sz="4" w:val="single"/>
              <w:bottom w:color="000000" w:sz="4" w:val="single"/>
              <w:right w:color="000000" w:sz="4" w:val="single"/>
            </w:tcBorders>
          </w:tcPr>
          <w:p w14:paraId="880E0000">
            <w:pPr>
              <w:pStyle w:val="Style_7"/>
              <w:ind/>
              <w:jc w:val="center"/>
              <w:rPr>
                <w:rFonts w:ascii="Times New Roman" w:hAnsi="Times New Roman"/>
                <w:sz w:val="16"/>
              </w:rPr>
            </w:pPr>
            <w:r>
              <w:rPr>
                <w:rFonts w:ascii="Times New Roman" w:hAnsi="Times New Roman"/>
                <w:sz w:val="16"/>
              </w:rPr>
              <w:t>минимально допустимого уровня обеспеченности</w:t>
            </w:r>
          </w:p>
        </w:tc>
        <w:tc>
          <w:tcPr>
            <w:tcW w:type="dxa" w:w="2835"/>
            <w:tcBorders>
              <w:top w:color="000000" w:sz="4" w:val="single"/>
              <w:left w:color="000000" w:sz="4" w:val="single"/>
              <w:bottom w:color="000000" w:sz="4" w:val="single"/>
              <w:right w:color="000000" w:sz="4" w:val="single"/>
            </w:tcBorders>
          </w:tcPr>
          <w:p w14:paraId="890E0000">
            <w:pPr>
              <w:pStyle w:val="Style_7"/>
              <w:ind/>
              <w:jc w:val="center"/>
              <w:rPr>
                <w:rFonts w:ascii="Times New Roman" w:hAnsi="Times New Roman"/>
                <w:b w:val="1"/>
                <w:sz w:val="16"/>
              </w:rPr>
            </w:pPr>
            <w:r>
              <w:rPr>
                <w:rFonts w:ascii="Times New Roman" w:hAnsi="Times New Roman"/>
                <w:sz w:val="16"/>
              </w:rPr>
              <w:t>максимально допустимого уровня территориальной доступности</w:t>
            </w:r>
          </w:p>
        </w:tc>
        <w:tc>
          <w:tcPr>
            <w:tcW w:type="dxa" w:w="2126"/>
            <w:gridSpan w:val="1"/>
            <w:vMerge w:val="continue"/>
            <w:tcBorders>
              <w:top w:color="000000" w:sz="4" w:val="single"/>
              <w:left w:color="000000" w:sz="4" w:val="single"/>
              <w:bottom w:color="000000" w:sz="4" w:val="single"/>
              <w:right w:color="000000" w:sz="4" w:val="single"/>
            </w:tcBorders>
          </w:tcPr>
          <w:p/>
        </w:tc>
      </w:tr>
    </w:tbl>
    <w:p w14:paraId="8A0E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2835"/>
        <w:gridCol w:w="2835"/>
        <w:gridCol w:w="2126"/>
      </w:tblGrid>
      <w:tr>
        <w:trPr>
          <w:tblHeader/>
        </w:trPr>
        <w:tc>
          <w:tcPr>
            <w:tcW w:type="dxa" w:w="2518"/>
            <w:tcBorders>
              <w:top w:color="000000" w:sz="4" w:val="single"/>
              <w:left w:color="000000" w:sz="4" w:val="single"/>
              <w:bottom w:color="000000" w:sz="4" w:val="single"/>
              <w:right w:color="000000" w:sz="4" w:val="single"/>
            </w:tcBorders>
          </w:tcPr>
          <w:p w14:paraId="8B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835"/>
            <w:tcBorders>
              <w:top w:color="000000" w:sz="4" w:val="single"/>
              <w:left w:color="000000" w:sz="4" w:val="single"/>
              <w:bottom w:color="000000" w:sz="4" w:val="single"/>
              <w:right w:color="000000" w:sz="4" w:val="single"/>
            </w:tcBorders>
          </w:tcPr>
          <w:p w14:paraId="8C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835"/>
            <w:tcBorders>
              <w:top w:color="000000" w:sz="4" w:val="single"/>
              <w:left w:color="000000" w:sz="4" w:val="single"/>
              <w:bottom w:color="000000" w:sz="4" w:val="single"/>
              <w:right w:color="000000" w:sz="4" w:val="single"/>
            </w:tcBorders>
          </w:tcPr>
          <w:p w14:paraId="8D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2126"/>
            <w:tcBorders>
              <w:top w:color="000000" w:sz="4" w:val="single"/>
              <w:left w:color="000000" w:sz="4" w:val="single"/>
              <w:bottom w:color="000000" w:sz="4" w:val="single"/>
              <w:right w:color="000000" w:sz="4" w:val="single"/>
            </w:tcBorders>
          </w:tcPr>
          <w:p w14:paraId="8E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2518"/>
            <w:tcBorders>
              <w:top w:color="000000" w:sz="4" w:val="single"/>
              <w:left w:color="000000" w:sz="4" w:val="single"/>
              <w:bottom w:color="000000" w:sz="4" w:val="single"/>
              <w:right w:color="000000" w:sz="4" w:val="single"/>
            </w:tcBorders>
          </w:tcPr>
          <w:p w14:paraId="8F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Многофункциональные центры по предоставлению государственных и муниципальных услуг</w:t>
            </w:r>
          </w:p>
        </w:tc>
        <w:tc>
          <w:tcPr>
            <w:tcW w:type="dxa" w:w="2835"/>
            <w:tcBorders>
              <w:top w:color="000000" w:sz="4" w:val="single"/>
              <w:left w:color="000000" w:sz="4" w:val="single"/>
              <w:bottom w:color="000000" w:sz="4" w:val="single"/>
              <w:right w:color="000000" w:sz="4" w:val="single"/>
            </w:tcBorders>
          </w:tcPr>
          <w:p w14:paraId="90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 окно на 5 тыс. жителей</w:t>
            </w:r>
          </w:p>
          <w:p w14:paraId="91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p w14:paraId="92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2835"/>
            <w:tcBorders>
              <w:top w:color="000000" w:sz="4" w:val="single"/>
              <w:left w:color="000000" w:sz="4" w:val="single"/>
              <w:bottom w:color="000000" w:sz="4" w:val="single"/>
              <w:right w:color="000000" w:sz="4" w:val="single"/>
            </w:tcBorders>
          </w:tcPr>
          <w:p w14:paraId="93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126"/>
            <w:tcBorders>
              <w:top w:color="000000" w:sz="4" w:val="single"/>
              <w:left w:color="000000" w:sz="4" w:val="single"/>
              <w:bottom w:color="000000" w:sz="4" w:val="single"/>
              <w:right w:color="000000" w:sz="4" w:val="single"/>
            </w:tcBorders>
          </w:tcPr>
          <w:p w14:paraId="94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95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Отделения связи</w:t>
            </w:r>
          </w:p>
        </w:tc>
        <w:tc>
          <w:tcPr>
            <w:tcW w:type="dxa" w:w="2835"/>
            <w:tcBorders>
              <w:top w:color="000000" w:sz="4" w:val="single"/>
              <w:left w:color="000000" w:sz="4" w:val="single"/>
              <w:bottom w:color="000000" w:sz="4" w:val="single"/>
              <w:right w:color="000000" w:sz="4" w:val="single"/>
            </w:tcBorders>
          </w:tcPr>
          <w:p w14:paraId="960E0000">
            <w:pPr>
              <w:pStyle w:val="Style_7"/>
              <w:rPr>
                <w:rFonts w:ascii="Times New Roman" w:hAnsi="Times New Roman"/>
                <w:sz w:val="16"/>
              </w:rPr>
            </w:pPr>
            <w:r>
              <w:rPr>
                <w:rFonts w:ascii="Times New Roman" w:hAnsi="Times New Roman"/>
                <w:sz w:val="16"/>
              </w:rPr>
              <w:t>1 отделение почтовой связи на 15 тыс. жителей</w:t>
            </w:r>
          </w:p>
        </w:tc>
        <w:tc>
          <w:tcPr>
            <w:tcW w:type="dxa" w:w="2835"/>
            <w:tcBorders>
              <w:top w:color="000000" w:sz="4" w:val="single"/>
              <w:left w:color="000000" w:sz="4" w:val="single"/>
              <w:bottom w:color="000000" w:sz="4" w:val="single"/>
              <w:right w:color="000000" w:sz="4" w:val="single"/>
            </w:tcBorders>
          </w:tcPr>
          <w:p w14:paraId="970E0000">
            <w:pPr>
              <w:pStyle w:val="Style_7"/>
              <w:rPr>
                <w:rFonts w:ascii="Times New Roman" w:hAnsi="Times New Roman"/>
                <w:sz w:val="16"/>
              </w:rPr>
            </w:pPr>
            <w:r>
              <w:rPr>
                <w:rFonts w:ascii="Times New Roman" w:hAnsi="Times New Roman"/>
                <w:sz w:val="16"/>
              </w:rPr>
              <w:t>Радиус пешеходной доступности:</w:t>
            </w:r>
          </w:p>
          <w:p w14:paraId="980E0000">
            <w:pPr>
              <w:pStyle w:val="Style_7"/>
              <w:rPr>
                <w:rFonts w:ascii="Times New Roman" w:hAnsi="Times New Roman"/>
                <w:sz w:val="16"/>
              </w:rPr>
            </w:pPr>
          </w:p>
          <w:p w14:paraId="990E0000">
            <w:pPr>
              <w:pStyle w:val="Style_7"/>
              <w:rPr>
                <w:rFonts w:ascii="Times New Roman" w:hAnsi="Times New Roman"/>
                <w:sz w:val="16"/>
              </w:rPr>
            </w:pPr>
            <w:r>
              <w:rPr>
                <w:rFonts w:ascii="Times New Roman" w:hAnsi="Times New Roman"/>
                <w:sz w:val="16"/>
              </w:rPr>
              <w:t xml:space="preserve">В </w:t>
            </w:r>
            <w:r>
              <w:rPr>
                <w:rFonts w:ascii="Times New Roman" w:hAnsi="Times New Roman"/>
                <w:sz w:val="16"/>
              </w:rPr>
              <w:t>среднеэтажной</w:t>
            </w:r>
            <w:r>
              <w:rPr>
                <w:rFonts w:ascii="Times New Roman" w:hAnsi="Times New Roman"/>
                <w:sz w:val="16"/>
              </w:rPr>
              <w:t xml:space="preserve">, многоэтажной и высотной городской застройке </w:t>
            </w:r>
          </w:p>
          <w:p w14:paraId="9A0E0000">
            <w:pPr>
              <w:pStyle w:val="Style_7"/>
              <w:rPr>
                <w:rFonts w:ascii="Times New Roman" w:hAnsi="Times New Roman"/>
                <w:sz w:val="16"/>
              </w:rPr>
            </w:pPr>
            <w:r>
              <w:rPr>
                <w:rFonts w:ascii="Times New Roman" w:hAnsi="Times New Roman"/>
                <w:sz w:val="16"/>
              </w:rPr>
              <w:t>– 500 м</w:t>
            </w:r>
          </w:p>
          <w:p w14:paraId="9B0E0000">
            <w:pPr>
              <w:pStyle w:val="Style_7"/>
              <w:rPr>
                <w:rFonts w:ascii="Times New Roman" w:hAnsi="Times New Roman"/>
                <w:sz w:val="16"/>
              </w:rPr>
            </w:pPr>
          </w:p>
          <w:p w14:paraId="9C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 малоэтажной городской застройке – 800 м</w:t>
            </w:r>
          </w:p>
        </w:tc>
        <w:tc>
          <w:tcPr>
            <w:tcW w:type="dxa" w:w="2126"/>
            <w:tcBorders>
              <w:top w:color="000000" w:sz="4" w:val="single"/>
              <w:left w:color="000000" w:sz="4" w:val="single"/>
              <w:bottom w:color="000000" w:sz="4" w:val="single"/>
              <w:right w:color="000000" w:sz="4" w:val="single"/>
            </w:tcBorders>
          </w:tcPr>
          <w:p w14:paraId="9D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9E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tc>
        <w:tc>
          <w:tcPr>
            <w:tcW w:type="dxa" w:w="2835"/>
            <w:tcBorders>
              <w:top w:color="000000" w:sz="4" w:val="single"/>
              <w:left w:color="000000" w:sz="4" w:val="single"/>
              <w:bottom w:color="000000" w:sz="4" w:val="single"/>
              <w:right w:color="000000" w:sz="4" w:val="single"/>
            </w:tcBorders>
          </w:tcPr>
          <w:p w14:paraId="9F0E0000">
            <w:pPr>
              <w:pStyle w:val="Style_7"/>
              <w:tabs>
                <w:tab w:leader="none" w:pos="277" w:val="left"/>
              </w:tabs>
              <w:ind/>
              <w:rPr>
                <w:rFonts w:ascii="Times New Roman" w:hAnsi="Times New Roman"/>
                <w:sz w:val="16"/>
              </w:rPr>
            </w:pPr>
            <w:r>
              <w:rPr>
                <w:rFonts w:ascii="Times New Roman" w:hAnsi="Times New Roman"/>
                <w:sz w:val="16"/>
              </w:rPr>
              <w:t xml:space="preserve">не менее 1 объекта на территории </w:t>
            </w:r>
            <w:r>
              <w:rPr>
                <w:rFonts w:ascii="Times New Roman" w:hAnsi="Times New Roman"/>
                <w:sz w:val="16"/>
              </w:rPr>
              <w:t>городского округа</w:t>
            </w:r>
          </w:p>
        </w:tc>
        <w:tc>
          <w:tcPr>
            <w:tcW w:type="dxa" w:w="2835"/>
            <w:tcBorders>
              <w:top w:color="000000" w:sz="4" w:val="single"/>
              <w:left w:color="000000" w:sz="4" w:val="single"/>
              <w:bottom w:color="000000" w:sz="4" w:val="single"/>
              <w:right w:color="000000" w:sz="4" w:val="single"/>
            </w:tcBorders>
          </w:tcPr>
          <w:p w14:paraId="A00E0000">
            <w:pPr>
              <w:pStyle w:val="Style_7"/>
              <w:rPr>
                <w:rFonts w:ascii="Times New Roman" w:hAnsi="Times New Roman"/>
                <w:sz w:val="16"/>
              </w:rPr>
            </w:pPr>
            <w:r>
              <w:rPr>
                <w:rFonts w:ascii="Times New Roman" w:hAnsi="Times New Roman"/>
                <w:sz w:val="16"/>
              </w:rPr>
              <w:t>Не устанавливается</w:t>
            </w:r>
          </w:p>
        </w:tc>
        <w:tc>
          <w:tcPr>
            <w:tcW w:type="dxa" w:w="2126"/>
            <w:tcBorders>
              <w:top w:color="000000" w:sz="4" w:val="single"/>
              <w:left w:color="000000" w:sz="4" w:val="single"/>
              <w:bottom w:color="000000" w:sz="4" w:val="single"/>
              <w:right w:color="000000" w:sz="4" w:val="single"/>
            </w:tcBorders>
          </w:tcPr>
          <w:p w14:paraId="A10E0000">
            <w:pPr>
              <w:pStyle w:val="Style_7"/>
              <w:tabs>
                <w:tab w:leader="none" w:pos="281" w:val="left"/>
              </w:tabs>
              <w:ind/>
              <w:rPr>
                <w:rFonts w:ascii="Times New Roman" w:hAnsi="Times New Roman"/>
                <w:sz w:val="16"/>
              </w:rPr>
            </w:pPr>
            <w:r>
              <w:rPr>
                <w:rFonts w:ascii="Times New Roman" w:hAnsi="Times New Roman"/>
                <w:sz w:val="16"/>
              </w:rPr>
              <w:t>Не менее 0,1 га*</w:t>
            </w:r>
          </w:p>
        </w:tc>
      </w:tr>
    </w:tbl>
    <w:p w14:paraId="A2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A30E0000">
            <w:pPr>
              <w:tabs>
                <w:tab w:leader="none" w:pos="464" w:val="left"/>
              </w:tabs>
              <w:ind w:firstLine="284" w:left="0" w:right="33"/>
              <w:jc w:val="both"/>
              <w:rPr>
                <w:rFonts w:ascii="Times New Roman" w:hAnsi="Times New Roman"/>
                <w:sz w:val="16"/>
                <w:shd w:fill="92D050" w:val="clear"/>
              </w:rPr>
            </w:pPr>
            <w:r>
              <w:rPr>
                <w:rFonts w:ascii="Times New Roman" w:hAnsi="Times New Roman"/>
                <w:sz w:val="16"/>
              </w:rPr>
              <w:t xml:space="preserve">* Объекты модульного типа специализированных организаций для оказания помощи лицам, находящимся в состоянии алкогольного, наркотического или иного токсического опьянения, допускается размещать на территории земельных участков существующих объектов здравоохранения без дополнительного увеличения площади данных земельных участков. </w:t>
            </w:r>
          </w:p>
          <w:p w14:paraId="A40E0000">
            <w:pPr>
              <w:tabs>
                <w:tab w:leader="none" w:pos="464" w:val="left"/>
              </w:tabs>
              <w:ind w:firstLine="284" w:left="0" w:right="33"/>
              <w:jc w:val="both"/>
              <w:rPr>
                <w:rFonts w:ascii="Times New Roman" w:hAnsi="Times New Roman"/>
                <w:sz w:val="16"/>
              </w:rPr>
            </w:pPr>
          </w:p>
          <w:p w14:paraId="A50E0000">
            <w:pPr>
              <w:tabs>
                <w:tab w:leader="none" w:pos="464" w:val="left"/>
              </w:tabs>
              <w:ind w:firstLine="284" w:left="0" w:right="33"/>
              <w:jc w:val="both"/>
              <w:rPr>
                <w:rFonts w:ascii="Times New Roman" w:hAnsi="Times New Roman"/>
                <w:sz w:val="16"/>
              </w:rPr>
            </w:pPr>
            <w:r>
              <w:rPr>
                <w:rFonts w:ascii="Times New Roman" w:hAnsi="Times New Roman"/>
                <w:sz w:val="16"/>
              </w:rPr>
              <w:t>Примечания:</w:t>
            </w:r>
          </w:p>
          <w:p w14:paraId="A60E0000">
            <w:pPr>
              <w:pStyle w:val="Style_3"/>
              <w:numPr>
                <w:ilvl w:val="0"/>
                <w:numId w:val="50"/>
              </w:numPr>
              <w:tabs>
                <w:tab w:leader="none" w:pos="464" w:val="left"/>
                <w:tab w:leader="none" w:pos="851" w:val="left"/>
              </w:tabs>
              <w:ind w:firstLine="284" w:left="0" w:right="33"/>
              <w:rPr>
                <w:rFonts w:ascii="Times New Roman" w:hAnsi="Times New Roman"/>
                <w:sz w:val="16"/>
              </w:rPr>
            </w:pPr>
            <w:r>
              <w:rPr>
                <w:rFonts w:ascii="Times New Roman" w:hAnsi="Times New Roman"/>
                <w:sz w:val="16"/>
              </w:rPr>
              <w:t xml:space="preserve">Расстояние от земельных участков, предназначенных для размещения объектов специализированных организаций для оказания помощи лицам, находящимся в состоянии алкогольного, наркотического или иного токсического опьянения, до земельных участков, предназначенных для размещения объектов жилого назначения или объектов социального назначения должно составлять </w:t>
            </w:r>
            <w:r>
              <w:rPr>
                <w:rFonts w:ascii="Times New Roman" w:hAnsi="Times New Roman"/>
                <w:sz w:val="16"/>
              </w:rPr>
              <w:t>не менее 3</w:t>
            </w:r>
            <w:r>
              <w:rPr>
                <w:rFonts w:ascii="Times New Roman" w:hAnsi="Times New Roman"/>
                <w:sz w:val="16"/>
              </w:rPr>
              <w:t xml:space="preserve">00 метров. </w:t>
            </w:r>
          </w:p>
          <w:p w14:paraId="A70E0000">
            <w:pPr>
              <w:pStyle w:val="Style_3"/>
              <w:numPr>
                <w:ilvl w:val="0"/>
                <w:numId w:val="50"/>
              </w:numPr>
              <w:tabs>
                <w:tab w:leader="none" w:pos="464" w:val="left"/>
                <w:tab w:leader="none" w:pos="851" w:val="left"/>
              </w:tabs>
              <w:ind w:firstLine="284" w:left="0" w:right="33"/>
              <w:rPr>
                <w:rFonts w:ascii="Times New Roman" w:hAnsi="Times New Roman"/>
                <w:sz w:val="16"/>
              </w:rPr>
            </w:pPr>
            <w:r>
              <w:rPr>
                <w:rFonts w:ascii="Times New Roman" w:hAnsi="Times New Roman"/>
                <w:sz w:val="16"/>
              </w:rPr>
              <w:t xml:space="preserve">К объектам социального назначения, указанным в п. 1 настоящих примечаний, относятся: </w:t>
            </w:r>
          </w:p>
          <w:p w14:paraId="A80E0000">
            <w:pPr>
              <w:pStyle w:val="Style_7"/>
              <w:numPr>
                <w:ilvl w:val="0"/>
                <w:numId w:val="13"/>
              </w:numPr>
              <w:tabs>
                <w:tab w:leader="none" w:pos="464" w:val="left"/>
              </w:tabs>
              <w:ind w:firstLine="284" w:left="29" w:right="33"/>
              <w:jc w:val="both"/>
              <w:rPr>
                <w:rFonts w:ascii="Times New Roman" w:hAnsi="Times New Roman"/>
                <w:sz w:val="16"/>
              </w:rPr>
            </w:pPr>
            <w:r>
              <w:rPr>
                <w:rFonts w:ascii="Times New Roman" w:hAnsi="Times New Roman"/>
                <w:sz w:val="16"/>
              </w:rPr>
              <w:t xml:space="preserve">объекты образования (дошкольного; начального, основного и среднего общего образования; дополнительного образования детей); </w:t>
            </w:r>
          </w:p>
          <w:p w14:paraId="A90E0000">
            <w:pPr>
              <w:pStyle w:val="Style_7"/>
              <w:numPr>
                <w:ilvl w:val="0"/>
                <w:numId w:val="13"/>
              </w:numPr>
              <w:tabs>
                <w:tab w:leader="none" w:pos="464" w:val="left"/>
              </w:tabs>
              <w:ind w:firstLine="284" w:left="29" w:right="33"/>
              <w:jc w:val="both"/>
              <w:rPr>
                <w:rFonts w:ascii="Times New Roman" w:hAnsi="Times New Roman"/>
                <w:sz w:val="16"/>
              </w:rPr>
            </w:pPr>
            <w:r>
              <w:rPr>
                <w:rFonts w:ascii="Times New Roman" w:hAnsi="Times New Roman"/>
                <w:sz w:val="16"/>
              </w:rPr>
              <w:t xml:space="preserve">объекты здравоохранения (детских поликлиник и иных объектов здравоохранения, предназначенных для оказания услуг детскому населению); </w:t>
            </w:r>
          </w:p>
          <w:p w14:paraId="AA0E0000">
            <w:pPr>
              <w:pStyle w:val="Style_7"/>
              <w:numPr>
                <w:ilvl w:val="0"/>
                <w:numId w:val="13"/>
              </w:numPr>
              <w:tabs>
                <w:tab w:leader="none" w:pos="464" w:val="left"/>
              </w:tabs>
              <w:ind w:firstLine="284" w:left="29" w:right="33"/>
              <w:jc w:val="both"/>
              <w:rPr>
                <w:rFonts w:ascii="Times New Roman" w:hAnsi="Times New Roman"/>
                <w:sz w:val="16"/>
              </w:rPr>
            </w:pPr>
            <w:r>
              <w:rPr>
                <w:rFonts w:ascii="Times New Roman" w:hAnsi="Times New Roman"/>
                <w:sz w:val="16"/>
              </w:rPr>
              <w:t xml:space="preserve">объекты физической культуры и массового спорта; </w:t>
            </w:r>
          </w:p>
          <w:p w14:paraId="AB0E0000">
            <w:pPr>
              <w:pStyle w:val="Style_7"/>
              <w:numPr>
                <w:ilvl w:val="0"/>
                <w:numId w:val="13"/>
              </w:numPr>
              <w:tabs>
                <w:tab w:leader="none" w:pos="464" w:val="left"/>
              </w:tabs>
              <w:ind w:firstLine="284" w:left="29" w:right="33"/>
              <w:jc w:val="both"/>
              <w:rPr>
                <w:rFonts w:ascii="Times New Roman" w:hAnsi="Times New Roman"/>
                <w:sz w:val="16"/>
              </w:rPr>
            </w:pPr>
            <w:r>
              <w:rPr>
                <w:rFonts w:ascii="Times New Roman" w:hAnsi="Times New Roman"/>
                <w:sz w:val="16"/>
              </w:rPr>
              <w:t>объекты культуры и искусства, включая музеи и библиотеки.</w:t>
            </w:r>
          </w:p>
          <w:p w14:paraId="AC0E0000">
            <w:pPr>
              <w:pStyle w:val="Style_3"/>
              <w:numPr>
                <w:ilvl w:val="0"/>
                <w:numId w:val="50"/>
              </w:numPr>
              <w:tabs>
                <w:tab w:leader="none" w:pos="464" w:val="left"/>
                <w:tab w:leader="none" w:pos="851" w:val="left"/>
              </w:tabs>
              <w:ind w:firstLine="284" w:left="0" w:right="33"/>
              <w:rPr>
                <w:rFonts w:ascii="Times New Roman" w:hAnsi="Times New Roman"/>
                <w:sz w:val="16"/>
              </w:rPr>
            </w:pPr>
            <w:r>
              <w:rPr>
                <w:rFonts w:ascii="Times New Roman" w:hAnsi="Times New Roman"/>
                <w:sz w:val="16"/>
              </w:rPr>
              <w:t xml:space="preserve">При размещении многофункциональных центров по предоставлению государственных и муниципальных услуг (филиалов, офисов и т.д.) минимальное количество окон (кабинок) должно составлять не менее одной кабинки для информирования заявителей о порядке оказания услуг МФЦ и не менее трёх кабинок для приёма и выдачи документов. Рекомендуемое количество окон (кабинок) – не менее </w:t>
            </w:r>
            <w:r>
              <w:rPr>
                <w:rFonts w:ascii="Times New Roman" w:hAnsi="Times New Roman"/>
                <w:sz w:val="16"/>
              </w:rPr>
              <w:t>5</w:t>
            </w:r>
            <w:r>
              <w:rPr>
                <w:rFonts w:ascii="Times New Roman" w:hAnsi="Times New Roman"/>
                <w:sz w:val="16"/>
              </w:rPr>
              <w:t xml:space="preserve">. </w:t>
            </w:r>
          </w:p>
        </w:tc>
      </w:tr>
    </w:tbl>
    <w:p w14:paraId="AD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6"/>
        </w:rPr>
      </w:pPr>
    </w:p>
    <w:p w14:paraId="AE0E0000">
      <w:pPr>
        <w:pStyle w:val="Style_2"/>
        <w:ind w:right="-20"/>
        <w:rPr>
          <w:sz w:val="26"/>
        </w:rPr>
      </w:pPr>
      <w:r>
        <w:rPr>
          <w:sz w:val="26"/>
        </w:rPr>
        <w:t>СТАТЬЯ 20. АВТОМОБИЛЬНЫЕ ДОРОГИ И УЛИЧНО-ДОРОЖНАЯ СЕТЬ</w:t>
      </w:r>
    </w:p>
    <w:p w14:paraId="AF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6"/>
        </w:rPr>
      </w:pPr>
    </w:p>
    <w:p w14:paraId="B00E0000">
      <w:pPr>
        <w:pStyle w:val="Style_3"/>
        <w:numPr>
          <w:ilvl w:val="0"/>
          <w:numId w:val="51"/>
        </w:numPr>
        <w:tabs>
          <w:tab w:leader="none" w:pos="851" w:val="left"/>
          <w:tab w:leader="none" w:pos="9356" w:val="left"/>
        </w:tabs>
        <w:ind w:firstLine="567" w:left="0"/>
        <w:rPr>
          <w:rFonts w:ascii="Times New Roman" w:hAnsi="Times New Roman"/>
          <w:sz w:val="26"/>
        </w:rPr>
      </w:pPr>
      <w:r>
        <w:rPr>
          <w:rFonts w:ascii="Times New Roman" w:hAnsi="Times New Roman"/>
          <w:sz w:val="26"/>
        </w:rPr>
        <w:t>У</w:t>
      </w:r>
      <w:r>
        <w:rPr>
          <w:rFonts w:ascii="Times New Roman" w:hAnsi="Times New Roman"/>
          <w:sz w:val="26"/>
        </w:rPr>
        <w:t>лично-дорожн</w:t>
      </w:r>
      <w:r>
        <w:rPr>
          <w:rFonts w:ascii="Times New Roman" w:hAnsi="Times New Roman"/>
          <w:sz w:val="26"/>
        </w:rPr>
        <w:t>ую</w:t>
      </w:r>
      <w:r>
        <w:rPr>
          <w:rFonts w:ascii="Times New Roman" w:hAnsi="Times New Roman"/>
          <w:sz w:val="26"/>
        </w:rPr>
        <w:t xml:space="preserve"> сеть</w:t>
      </w:r>
      <w:r>
        <w:rPr>
          <w:rFonts w:ascii="Times New Roman" w:hAnsi="Times New Roman"/>
          <w:sz w:val="26"/>
        </w:rPr>
        <w:t xml:space="preserve"> </w:t>
      </w:r>
      <w:r>
        <w:rPr>
          <w:rFonts w:ascii="Times New Roman" w:hAnsi="Times New Roman"/>
          <w:sz w:val="26"/>
        </w:rPr>
        <w:t xml:space="preserve">города </w:t>
      </w:r>
      <w:r>
        <w:rPr>
          <w:rFonts w:ascii="Times New Roman" w:hAnsi="Times New Roman"/>
          <w:sz w:val="26"/>
        </w:rPr>
        <w:t>Батайска</w:t>
      </w:r>
      <w:r>
        <w:rPr>
          <w:rFonts w:ascii="Times New Roman" w:hAnsi="Times New Roman"/>
          <w:sz w:val="26"/>
        </w:rPr>
        <w:t xml:space="preserve"> </w:t>
      </w:r>
      <w:r>
        <w:rPr>
          <w:rFonts w:ascii="Times New Roman" w:hAnsi="Times New Roman"/>
          <w:sz w:val="26"/>
        </w:rPr>
        <w:t xml:space="preserve">следует проектировать в виде непрерывной системы с учётом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УДС следует выделять улицы и дороги магистрального и местного значения, а также главные улицы. </w:t>
      </w:r>
    </w:p>
    <w:p w14:paraId="B10E0000">
      <w:pPr>
        <w:pStyle w:val="Style_3"/>
        <w:numPr>
          <w:ilvl w:val="0"/>
          <w:numId w:val="51"/>
        </w:numPr>
        <w:tabs>
          <w:tab w:leader="none" w:pos="851" w:val="left"/>
          <w:tab w:leader="none" w:pos="9356" w:val="left"/>
        </w:tabs>
        <w:ind w:firstLine="567" w:left="0"/>
        <w:rPr>
          <w:rFonts w:ascii="Times New Roman" w:hAnsi="Times New Roman"/>
          <w:sz w:val="26"/>
        </w:rPr>
      </w:pPr>
      <w:r>
        <w:rPr>
          <w:rFonts w:ascii="Times New Roman" w:hAnsi="Times New Roman"/>
          <w:sz w:val="26"/>
        </w:rPr>
        <w:t>Категории и основное назначение дорог и улиц следует назначать в соответствии с классификацией, приведённой в таблице 20.1</w:t>
      </w:r>
    </w:p>
    <w:p w14:paraId="B20E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20.1</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76"/>
        <w:gridCol w:w="7938"/>
      </w:tblGrid>
      <w:tr>
        <w:tc>
          <w:tcPr>
            <w:tcW w:type="dxa" w:w="2376"/>
            <w:tcBorders>
              <w:top w:color="000000" w:sz="4" w:val="single"/>
              <w:left w:color="000000" w:sz="4" w:val="single"/>
              <w:bottom w:color="000000" w:sz="4" w:val="single"/>
              <w:right w:color="000000" w:sz="4" w:val="single"/>
            </w:tcBorders>
          </w:tcPr>
          <w:p w14:paraId="B3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Категория дорог и улиц</w:t>
            </w:r>
          </w:p>
        </w:tc>
        <w:tc>
          <w:tcPr>
            <w:tcW w:type="dxa" w:w="7938"/>
            <w:tcBorders>
              <w:top w:color="000000" w:sz="4" w:val="single"/>
              <w:left w:color="000000" w:sz="4" w:val="single"/>
              <w:bottom w:color="000000" w:sz="4" w:val="single"/>
              <w:right w:color="000000" w:sz="4" w:val="single"/>
            </w:tcBorders>
          </w:tcPr>
          <w:p w14:paraId="B40E0000">
            <w:pPr>
              <w:pStyle w:val="Style_7"/>
              <w:ind/>
              <w:jc w:val="center"/>
              <w:rPr>
                <w:rFonts w:ascii="Times New Roman" w:hAnsi="Times New Roman"/>
                <w:sz w:val="16"/>
              </w:rPr>
            </w:pPr>
            <w:r>
              <w:rPr>
                <w:rFonts w:ascii="Times New Roman" w:hAnsi="Times New Roman"/>
                <w:sz w:val="16"/>
              </w:rPr>
              <w:t>Основное назначение дорог и улиц</w:t>
            </w:r>
          </w:p>
        </w:tc>
      </w:tr>
    </w:tbl>
    <w:p w14:paraId="B50E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76"/>
        <w:gridCol w:w="7938"/>
      </w:tblGrid>
      <w:tr>
        <w:trPr>
          <w:tblHeader/>
        </w:trPr>
        <w:tc>
          <w:tcPr>
            <w:tcW w:type="dxa" w:w="2376"/>
            <w:tcBorders>
              <w:top w:color="000000" w:sz="4" w:val="single"/>
              <w:left w:color="000000" w:sz="4" w:val="single"/>
              <w:bottom w:color="000000" w:sz="4" w:val="single"/>
              <w:right w:color="000000" w:sz="4" w:val="single"/>
            </w:tcBorders>
          </w:tcPr>
          <w:p w14:paraId="B6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7938"/>
            <w:tcBorders>
              <w:top w:color="000000" w:sz="4" w:val="single"/>
              <w:left w:color="000000" w:sz="4" w:val="single"/>
              <w:bottom w:color="000000" w:sz="4" w:val="single"/>
              <w:right w:color="000000" w:sz="4" w:val="single"/>
            </w:tcBorders>
          </w:tcPr>
          <w:p w14:paraId="B7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r>
      <w:tr>
        <w:tc>
          <w:tcPr>
            <w:tcW w:type="dxa" w:w="10314"/>
            <w:gridSpan w:val="2"/>
            <w:tcBorders>
              <w:top w:color="000000" w:sz="4" w:val="single"/>
              <w:left w:color="000000" w:sz="4" w:val="single"/>
              <w:bottom w:color="000000" w:sz="4" w:val="single"/>
              <w:right w:color="000000" w:sz="4" w:val="single"/>
            </w:tcBorders>
          </w:tcPr>
          <w:p w14:paraId="B80E0000">
            <w:pPr>
              <w:pStyle w:val="Style_7"/>
              <w:ind/>
              <w:jc w:val="center"/>
              <w:rPr>
                <w:rFonts w:ascii="Times New Roman" w:hAnsi="Times New Roman"/>
                <w:sz w:val="16"/>
              </w:rPr>
            </w:pPr>
            <w:r>
              <w:rPr>
                <w:rFonts w:ascii="Times New Roman" w:hAnsi="Times New Roman"/>
                <w:sz w:val="16"/>
              </w:rPr>
              <w:t>Магистральные городские дороги</w:t>
            </w:r>
          </w:p>
        </w:tc>
      </w:tr>
      <w:tr>
        <w:tc>
          <w:tcPr>
            <w:tcW w:type="dxa" w:w="2376"/>
            <w:tcBorders>
              <w:top w:color="000000" w:sz="4" w:val="single"/>
              <w:left w:color="000000" w:sz="4" w:val="single"/>
              <w:bottom w:color="000000" w:sz="4" w:val="single"/>
              <w:right w:color="000000" w:sz="4" w:val="single"/>
            </w:tcBorders>
          </w:tcPr>
          <w:p w14:paraId="B9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1-го класса – скоростного движения</w:t>
            </w:r>
          </w:p>
        </w:tc>
        <w:tc>
          <w:tcPr>
            <w:tcW w:type="dxa" w:w="7938"/>
            <w:tcBorders>
              <w:top w:color="000000" w:sz="4" w:val="single"/>
              <w:left w:color="000000" w:sz="4" w:val="single"/>
              <w:bottom w:color="000000" w:sz="4" w:val="single"/>
              <w:right w:color="000000" w:sz="4" w:val="single"/>
            </w:tcBorders>
          </w:tcPr>
          <w:p w14:paraId="BA0E0000">
            <w:pPr>
              <w:pStyle w:val="Style_7"/>
              <w:tabs>
                <w:tab w:leader="none" w:pos="277" w:val="left"/>
              </w:tabs>
              <w:ind w:firstLine="175" w:left="0"/>
              <w:rPr>
                <w:rFonts w:ascii="Times New Roman" w:hAnsi="Times New Roman"/>
                <w:sz w:val="16"/>
              </w:rPr>
            </w:pPr>
            <w:r>
              <w:rPr>
                <w:rFonts w:ascii="Times New Roman" w:hAnsi="Times New Roman"/>
                <w:sz w:val="16"/>
              </w:rPr>
              <w:t>Скоростная транспортная связь между удалёнными промышленными и жилыми районами; выходы на внешние автомобильные дороги, к аэропортам, крупным зонам массового отдыха и населённым пунктам.</w:t>
            </w:r>
          </w:p>
          <w:p w14:paraId="BB0E0000">
            <w:pPr>
              <w:pStyle w:val="Style_7"/>
              <w:tabs>
                <w:tab w:leader="none" w:pos="277" w:val="left"/>
              </w:tabs>
              <w:ind w:firstLine="175" w:left="0"/>
              <w:rPr>
                <w:rFonts w:ascii="Times New Roman" w:hAnsi="Times New Roman"/>
                <w:sz w:val="16"/>
              </w:rPr>
            </w:pPr>
            <w:r>
              <w:rPr>
                <w:rFonts w:ascii="Times New Roman" w:hAnsi="Times New Roman"/>
                <w:sz w:val="16"/>
              </w:rPr>
              <w:t>Движение непрерывное.</w:t>
            </w:r>
          </w:p>
          <w:p w14:paraId="BC0E0000">
            <w:pPr>
              <w:pStyle w:val="Style_7"/>
              <w:tabs>
                <w:tab w:leader="none" w:pos="277" w:val="left"/>
              </w:tabs>
              <w:ind w:firstLine="175" w:left="0"/>
              <w:rPr>
                <w:rFonts w:ascii="Times New Roman" w:hAnsi="Times New Roman"/>
                <w:sz w:val="16"/>
              </w:rPr>
            </w:pPr>
            <w:r>
              <w:rPr>
                <w:rFonts w:ascii="Times New Roman" w:hAnsi="Times New Roman"/>
                <w:sz w:val="16"/>
              </w:rPr>
              <w:t>Доступ транспортных средств через развязки в разных уровнях.</w:t>
            </w:r>
          </w:p>
          <w:p w14:paraId="BD0E0000">
            <w:pPr>
              <w:pStyle w:val="Style_7"/>
              <w:tabs>
                <w:tab w:leader="none" w:pos="277" w:val="left"/>
              </w:tabs>
              <w:ind w:firstLine="175" w:left="0"/>
              <w:rPr>
                <w:rFonts w:ascii="Times New Roman" w:hAnsi="Times New Roman"/>
                <w:sz w:val="16"/>
              </w:rPr>
            </w:pPr>
            <w:r>
              <w:rPr>
                <w:rFonts w:ascii="Times New Roman" w:hAnsi="Times New Roman"/>
                <w:sz w:val="16"/>
              </w:rPr>
              <w:t xml:space="preserve">Пропуск всех видов транспорта. </w:t>
            </w:r>
          </w:p>
          <w:p w14:paraId="BE0E0000">
            <w:pPr>
              <w:pStyle w:val="Style_7"/>
              <w:tabs>
                <w:tab w:leader="none" w:pos="277" w:val="left"/>
              </w:tabs>
              <w:ind w:firstLine="175" w:left="0"/>
              <w:rPr>
                <w:rFonts w:ascii="Times New Roman" w:hAnsi="Times New Roman"/>
                <w:sz w:val="16"/>
              </w:rPr>
            </w:pPr>
            <w:r>
              <w:rPr>
                <w:rFonts w:ascii="Times New Roman" w:hAnsi="Times New Roman"/>
                <w:sz w:val="16"/>
              </w:rPr>
              <w:t>Пересечение с дорогами и улицами всех категорий – в разных уровнях.</w:t>
            </w:r>
          </w:p>
          <w:p w14:paraId="BF0E0000">
            <w:pPr>
              <w:pStyle w:val="Style_7"/>
              <w:tabs>
                <w:tab w:leader="none" w:pos="277" w:val="left"/>
              </w:tabs>
              <w:ind w:firstLine="175" w:left="0"/>
              <w:rPr>
                <w:rFonts w:ascii="Times New Roman" w:hAnsi="Times New Roman"/>
                <w:sz w:val="16"/>
              </w:rPr>
            </w:pPr>
            <w:r>
              <w:rPr>
                <w:rFonts w:ascii="Times New Roman" w:hAnsi="Times New Roman"/>
                <w:sz w:val="16"/>
              </w:rPr>
              <w:t>Пешеходные переходы устраиваются вне проезжей части.</w:t>
            </w:r>
          </w:p>
        </w:tc>
      </w:tr>
      <w:tr>
        <w:tc>
          <w:tcPr>
            <w:tcW w:type="dxa" w:w="2376"/>
            <w:tcBorders>
              <w:top w:color="000000" w:sz="4" w:val="single"/>
              <w:left w:color="000000" w:sz="4" w:val="single"/>
              <w:bottom w:color="000000" w:sz="4" w:val="single"/>
              <w:right w:color="000000" w:sz="4" w:val="single"/>
            </w:tcBorders>
          </w:tcPr>
          <w:p w14:paraId="C0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2-го класса – регулируемого движения</w:t>
            </w:r>
          </w:p>
        </w:tc>
        <w:tc>
          <w:tcPr>
            <w:tcW w:type="dxa" w:w="7938"/>
            <w:tcBorders>
              <w:top w:color="000000" w:sz="4" w:val="single"/>
              <w:left w:color="000000" w:sz="4" w:val="single"/>
              <w:bottom w:color="000000" w:sz="4" w:val="single"/>
              <w:right w:color="000000" w:sz="4" w:val="single"/>
            </w:tcBorders>
          </w:tcPr>
          <w:p w14:paraId="C10E0000">
            <w:pPr>
              <w:pStyle w:val="Style_7"/>
              <w:tabs>
                <w:tab w:leader="none" w:pos="277" w:val="left"/>
              </w:tabs>
              <w:ind w:firstLine="175" w:left="0"/>
              <w:rPr>
                <w:rFonts w:ascii="Times New Roman" w:hAnsi="Times New Roman"/>
                <w:sz w:val="16"/>
              </w:rPr>
            </w:pPr>
            <w:r>
              <w:rPr>
                <w:rFonts w:ascii="Times New Roman" w:hAnsi="Times New Roman"/>
                <w:sz w:val="16"/>
              </w:rPr>
              <w:t xml:space="preserve">Транспортная связь между районами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выходы на внешние автомобильные дороги.</w:t>
            </w:r>
          </w:p>
          <w:p w14:paraId="C20E0000">
            <w:pPr>
              <w:pStyle w:val="Style_7"/>
              <w:tabs>
                <w:tab w:leader="none" w:pos="277" w:val="left"/>
              </w:tabs>
              <w:ind w:firstLine="175" w:left="0"/>
              <w:rPr>
                <w:rFonts w:ascii="Times New Roman" w:hAnsi="Times New Roman"/>
                <w:sz w:val="16"/>
              </w:rPr>
            </w:pPr>
            <w:r>
              <w:rPr>
                <w:rFonts w:ascii="Times New Roman" w:hAnsi="Times New Roman"/>
                <w:sz w:val="16"/>
              </w:rPr>
              <w:t xml:space="preserve">Проходят вне жилой застройки. </w:t>
            </w:r>
          </w:p>
          <w:p w14:paraId="C30E0000">
            <w:pPr>
              <w:pStyle w:val="Style_7"/>
              <w:tabs>
                <w:tab w:leader="none" w:pos="277" w:val="left"/>
              </w:tabs>
              <w:ind w:firstLine="175" w:left="0"/>
              <w:rPr>
                <w:rFonts w:ascii="Times New Roman" w:hAnsi="Times New Roman"/>
                <w:sz w:val="16"/>
              </w:rPr>
            </w:pPr>
            <w:r>
              <w:rPr>
                <w:rFonts w:ascii="Times New Roman" w:hAnsi="Times New Roman"/>
                <w:sz w:val="16"/>
              </w:rPr>
              <w:t>Движение</w:t>
            </w:r>
            <w:r>
              <w:rPr>
                <w:rFonts w:ascii="Times New Roman" w:hAnsi="Times New Roman"/>
                <w:sz w:val="16"/>
              </w:rPr>
              <w:t xml:space="preserve"> регулируемое.</w:t>
            </w:r>
          </w:p>
          <w:p w14:paraId="C40E0000">
            <w:pPr>
              <w:pStyle w:val="Style_7"/>
              <w:tabs>
                <w:tab w:leader="none" w:pos="277" w:val="left"/>
              </w:tabs>
              <w:ind w:firstLine="175" w:left="0"/>
              <w:rPr>
                <w:rFonts w:ascii="Times New Roman" w:hAnsi="Times New Roman"/>
                <w:sz w:val="16"/>
              </w:rPr>
            </w:pPr>
            <w:r>
              <w:rPr>
                <w:rFonts w:ascii="Times New Roman" w:hAnsi="Times New Roman"/>
                <w:sz w:val="16"/>
              </w:rPr>
              <w:t>Доступ транспортных средств через пересечения и примыкания не чаще, чем через 300–400 м.</w:t>
            </w:r>
          </w:p>
          <w:p w14:paraId="C50E0000">
            <w:pPr>
              <w:pStyle w:val="Style_7"/>
              <w:tabs>
                <w:tab w:leader="none" w:pos="277" w:val="left"/>
              </w:tabs>
              <w:ind w:firstLine="175" w:left="0"/>
              <w:rPr>
                <w:rFonts w:ascii="Times New Roman" w:hAnsi="Times New Roman"/>
                <w:sz w:val="16"/>
              </w:rPr>
            </w:pPr>
            <w:r>
              <w:rPr>
                <w:rFonts w:ascii="Times New Roman" w:hAnsi="Times New Roman"/>
                <w:sz w:val="16"/>
              </w:rPr>
              <w:t xml:space="preserve">Пропуск всех видов транспорта. </w:t>
            </w:r>
          </w:p>
          <w:p w14:paraId="C60E0000">
            <w:pPr>
              <w:pStyle w:val="Style_7"/>
              <w:tabs>
                <w:tab w:leader="none" w:pos="277" w:val="left"/>
              </w:tabs>
              <w:ind w:firstLine="175" w:left="0"/>
              <w:rPr>
                <w:rFonts w:ascii="Times New Roman" w:hAnsi="Times New Roman"/>
                <w:sz w:val="16"/>
              </w:rPr>
            </w:pPr>
            <w:r>
              <w:rPr>
                <w:rFonts w:ascii="Times New Roman" w:hAnsi="Times New Roman"/>
                <w:sz w:val="16"/>
              </w:rPr>
              <w:t>Пересечение с дорогами и улицами всех категорий – в одном или разных уровнях.</w:t>
            </w:r>
          </w:p>
          <w:p w14:paraId="C70E0000">
            <w:pPr>
              <w:pStyle w:val="Style_7"/>
              <w:tabs>
                <w:tab w:leader="none" w:pos="277" w:val="left"/>
              </w:tabs>
              <w:ind w:firstLine="175" w:left="0"/>
              <w:rPr>
                <w:rFonts w:ascii="Times New Roman" w:hAnsi="Times New Roman"/>
                <w:sz w:val="16"/>
              </w:rPr>
            </w:pPr>
            <w:r>
              <w:rPr>
                <w:rFonts w:ascii="Times New Roman" w:hAnsi="Times New Roman"/>
                <w:sz w:val="16"/>
              </w:rPr>
              <w:t>Пешеходные переходы устраиваются вне проезжей части и в уровне проезжей части.</w:t>
            </w:r>
          </w:p>
        </w:tc>
      </w:tr>
      <w:tr>
        <w:tc>
          <w:tcPr>
            <w:tcW w:type="dxa" w:w="10314"/>
            <w:gridSpan w:val="2"/>
            <w:tcBorders>
              <w:top w:color="000000" w:sz="4" w:val="single"/>
              <w:left w:color="000000" w:sz="4" w:val="single"/>
              <w:bottom w:color="000000" w:sz="4" w:val="single"/>
              <w:right w:color="000000" w:sz="4" w:val="single"/>
            </w:tcBorders>
          </w:tcPr>
          <w:p w14:paraId="C80E0000">
            <w:pPr>
              <w:pStyle w:val="Style_7"/>
              <w:ind/>
              <w:jc w:val="center"/>
              <w:rPr>
                <w:rFonts w:ascii="Times New Roman" w:hAnsi="Times New Roman"/>
                <w:sz w:val="16"/>
              </w:rPr>
            </w:pPr>
            <w:r>
              <w:rPr>
                <w:rFonts w:ascii="Times New Roman" w:hAnsi="Times New Roman"/>
                <w:sz w:val="16"/>
              </w:rPr>
              <w:t>Магистральные улицы общегородского значения</w:t>
            </w:r>
          </w:p>
        </w:tc>
      </w:tr>
      <w:tr>
        <w:tc>
          <w:tcPr>
            <w:tcW w:type="dxa" w:w="2376"/>
            <w:tcBorders>
              <w:top w:color="000000" w:sz="4" w:val="single"/>
              <w:left w:color="000000" w:sz="4" w:val="single"/>
              <w:bottom w:color="000000" w:sz="4" w:val="single"/>
              <w:right w:color="000000" w:sz="4" w:val="single"/>
            </w:tcBorders>
          </w:tcPr>
          <w:p w14:paraId="C9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1-го класса – непрерывного движения</w:t>
            </w:r>
          </w:p>
        </w:tc>
        <w:tc>
          <w:tcPr>
            <w:tcW w:type="dxa" w:w="7938"/>
            <w:tcBorders>
              <w:top w:color="000000" w:sz="4" w:val="single"/>
              <w:left w:color="000000" w:sz="4" w:val="single"/>
              <w:bottom w:color="000000" w:sz="4" w:val="single"/>
              <w:right w:color="000000" w:sz="4" w:val="single"/>
            </w:tcBorders>
          </w:tcPr>
          <w:p w14:paraId="CA0E0000">
            <w:pPr>
              <w:pStyle w:val="Style_7"/>
              <w:tabs>
                <w:tab w:leader="none" w:pos="277" w:val="left"/>
              </w:tabs>
              <w:ind w:firstLine="175" w:left="0"/>
              <w:rPr>
                <w:rFonts w:ascii="Times New Roman" w:hAnsi="Times New Roman"/>
                <w:sz w:val="16"/>
              </w:rPr>
            </w:pPr>
            <w:r>
              <w:rPr>
                <w:rFonts w:ascii="Times New Roman" w:hAnsi="Times New Roman"/>
                <w:sz w:val="16"/>
              </w:rPr>
              <w:t xml:space="preserve">Транспортная связь между жилыми, промышленными районами и общественными центрами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а также с другими магистральными улицами, городскими и внешними автомобильными дорогами.</w:t>
            </w:r>
          </w:p>
          <w:p w14:paraId="CB0E0000">
            <w:pPr>
              <w:pStyle w:val="Style_7"/>
              <w:tabs>
                <w:tab w:leader="none" w:pos="277" w:val="left"/>
              </w:tabs>
              <w:ind w:firstLine="175" w:left="0"/>
              <w:rPr>
                <w:rFonts w:ascii="Times New Roman" w:hAnsi="Times New Roman"/>
                <w:sz w:val="16"/>
              </w:rPr>
            </w:pPr>
            <w:r>
              <w:rPr>
                <w:rFonts w:ascii="Times New Roman" w:hAnsi="Times New Roman"/>
                <w:sz w:val="16"/>
              </w:rPr>
              <w:t>Обеспечивают безостановочное непрерывное движение по основному направлению.</w:t>
            </w:r>
          </w:p>
          <w:p w14:paraId="CC0E0000">
            <w:pPr>
              <w:pStyle w:val="Style_7"/>
              <w:tabs>
                <w:tab w:leader="none" w:pos="277" w:val="left"/>
              </w:tabs>
              <w:ind w:firstLine="175" w:left="0"/>
              <w:rPr>
                <w:rFonts w:ascii="Times New Roman" w:hAnsi="Times New Roman"/>
                <w:sz w:val="16"/>
              </w:rPr>
            </w:pPr>
            <w:r>
              <w:rPr>
                <w:rFonts w:ascii="Times New Roman" w:hAnsi="Times New Roman"/>
                <w:sz w:val="16"/>
              </w:rPr>
              <w:t xml:space="preserve">Основные транспортные коммуникации, обеспечивающие скоростные связи в пределах урбанизированных городских территорий. </w:t>
            </w:r>
          </w:p>
          <w:p w14:paraId="CD0E0000">
            <w:pPr>
              <w:pStyle w:val="Style_7"/>
              <w:tabs>
                <w:tab w:leader="none" w:pos="277" w:val="left"/>
              </w:tabs>
              <w:ind w:firstLine="175" w:left="0"/>
              <w:rPr>
                <w:rFonts w:ascii="Times New Roman" w:hAnsi="Times New Roman"/>
                <w:sz w:val="16"/>
              </w:rPr>
            </w:pPr>
            <w:r>
              <w:rPr>
                <w:rFonts w:ascii="Times New Roman" w:hAnsi="Times New Roman"/>
                <w:sz w:val="16"/>
              </w:rPr>
              <w:t>Обеспечивают выход на автомобильные дороги.</w:t>
            </w:r>
          </w:p>
          <w:p w14:paraId="CE0E0000">
            <w:pPr>
              <w:pStyle w:val="Style_7"/>
              <w:tabs>
                <w:tab w:leader="none" w:pos="277" w:val="left"/>
              </w:tabs>
              <w:ind w:firstLine="175" w:left="0"/>
              <w:rPr>
                <w:rFonts w:ascii="Times New Roman" w:hAnsi="Times New Roman"/>
                <w:sz w:val="16"/>
              </w:rPr>
            </w:pPr>
            <w:r>
              <w:rPr>
                <w:rFonts w:ascii="Times New Roman" w:hAnsi="Times New Roman"/>
                <w:sz w:val="16"/>
              </w:rPr>
              <w:t>Обслуживание прилегающей застройки осуществляется с боковых или местных проездов.</w:t>
            </w:r>
          </w:p>
          <w:p w14:paraId="CF0E0000">
            <w:pPr>
              <w:pStyle w:val="Style_7"/>
              <w:tabs>
                <w:tab w:leader="none" w:pos="277" w:val="left"/>
              </w:tabs>
              <w:ind w:firstLine="175" w:left="0"/>
              <w:rPr>
                <w:rFonts w:ascii="Times New Roman" w:hAnsi="Times New Roman"/>
                <w:sz w:val="16"/>
              </w:rPr>
            </w:pPr>
            <w:r>
              <w:rPr>
                <w:rFonts w:ascii="Times New Roman" w:hAnsi="Times New Roman"/>
                <w:sz w:val="16"/>
              </w:rPr>
              <w:t>Пропуск всех видов транспорта.</w:t>
            </w:r>
          </w:p>
          <w:p w14:paraId="D00E0000">
            <w:pPr>
              <w:pStyle w:val="Style_7"/>
              <w:tabs>
                <w:tab w:leader="none" w:pos="277" w:val="left"/>
              </w:tabs>
              <w:ind w:firstLine="175" w:left="0"/>
              <w:rPr>
                <w:rFonts w:ascii="Times New Roman" w:hAnsi="Times New Roman"/>
                <w:sz w:val="16"/>
              </w:rPr>
            </w:pPr>
            <w:r>
              <w:rPr>
                <w:rFonts w:ascii="Times New Roman" w:hAnsi="Times New Roman"/>
                <w:sz w:val="16"/>
              </w:rPr>
              <w:t>Пешеходные переходы устраиваются вне проезжей части.</w:t>
            </w:r>
          </w:p>
        </w:tc>
      </w:tr>
      <w:tr>
        <w:tc>
          <w:tcPr>
            <w:tcW w:type="dxa" w:w="2376"/>
            <w:tcBorders>
              <w:top w:color="000000" w:sz="4" w:val="single"/>
              <w:left w:color="000000" w:sz="4" w:val="single"/>
              <w:bottom w:color="000000" w:sz="4" w:val="single"/>
              <w:right w:color="000000" w:sz="4" w:val="single"/>
            </w:tcBorders>
          </w:tcPr>
          <w:p w14:paraId="D1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2-го класса – регулируемого движения</w:t>
            </w:r>
          </w:p>
        </w:tc>
        <w:tc>
          <w:tcPr>
            <w:tcW w:type="dxa" w:w="7938"/>
            <w:tcBorders>
              <w:top w:color="000000" w:sz="4" w:val="single"/>
              <w:left w:color="000000" w:sz="4" w:val="single"/>
              <w:bottom w:color="000000" w:sz="4" w:val="single"/>
              <w:right w:color="000000" w:sz="4" w:val="single"/>
            </w:tcBorders>
          </w:tcPr>
          <w:p w14:paraId="D20E0000">
            <w:pPr>
              <w:pStyle w:val="Style_7"/>
              <w:tabs>
                <w:tab w:leader="none" w:pos="277" w:val="left"/>
              </w:tabs>
              <w:ind w:firstLine="175" w:left="0"/>
              <w:rPr>
                <w:rFonts w:ascii="Times New Roman" w:hAnsi="Times New Roman"/>
                <w:sz w:val="16"/>
              </w:rPr>
            </w:pPr>
            <w:r>
              <w:rPr>
                <w:rFonts w:ascii="Times New Roman" w:hAnsi="Times New Roman"/>
                <w:sz w:val="16"/>
              </w:rPr>
              <w:t xml:space="preserve">Транспортная связь между жилыми, промышленными районами и центром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xml:space="preserve">, центрами </w:t>
            </w:r>
            <w:r>
              <w:rPr>
                <w:rFonts w:ascii="Times New Roman" w:hAnsi="Times New Roman"/>
                <w:sz w:val="16"/>
              </w:rPr>
              <w:t>планировочных районов; выходы на внешние автомобильные дороги.</w:t>
            </w:r>
          </w:p>
          <w:p w14:paraId="D30E0000">
            <w:pPr>
              <w:pStyle w:val="Style_7"/>
              <w:tabs>
                <w:tab w:leader="none" w:pos="277" w:val="left"/>
              </w:tabs>
              <w:ind w:firstLine="175" w:left="0"/>
              <w:rPr>
                <w:rFonts w:ascii="Times New Roman" w:hAnsi="Times New Roman"/>
                <w:sz w:val="16"/>
              </w:rPr>
            </w:pPr>
            <w:r>
              <w:rPr>
                <w:rFonts w:ascii="Times New Roman" w:hAnsi="Times New Roman"/>
                <w:sz w:val="16"/>
              </w:rPr>
              <w:t xml:space="preserve">Транспортно-планировочные оси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xml:space="preserve">, основные элементы функционально-планировочной структуры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w:t>
            </w:r>
          </w:p>
          <w:p w14:paraId="D40E0000">
            <w:pPr>
              <w:pStyle w:val="Style_7"/>
              <w:tabs>
                <w:tab w:leader="none" w:pos="277" w:val="left"/>
              </w:tabs>
              <w:ind w:firstLine="175" w:left="0"/>
              <w:rPr>
                <w:rFonts w:ascii="Times New Roman" w:hAnsi="Times New Roman"/>
                <w:sz w:val="16"/>
              </w:rPr>
            </w:pPr>
            <w:r>
              <w:rPr>
                <w:rFonts w:ascii="Times New Roman" w:hAnsi="Times New Roman"/>
                <w:sz w:val="16"/>
              </w:rPr>
              <w:t>Движение</w:t>
            </w:r>
            <w:r>
              <w:rPr>
                <w:rFonts w:ascii="Times New Roman" w:hAnsi="Times New Roman"/>
                <w:sz w:val="16"/>
              </w:rPr>
              <w:t xml:space="preserve"> регулируемое.</w:t>
            </w:r>
          </w:p>
          <w:p w14:paraId="D50E0000">
            <w:pPr>
              <w:pStyle w:val="Style_7"/>
              <w:tabs>
                <w:tab w:leader="none" w:pos="277" w:val="left"/>
              </w:tabs>
              <w:ind w:firstLine="175" w:left="0"/>
              <w:rPr>
                <w:rFonts w:ascii="Times New Roman" w:hAnsi="Times New Roman"/>
                <w:sz w:val="16"/>
              </w:rPr>
            </w:pPr>
            <w:r>
              <w:rPr>
                <w:rFonts w:ascii="Times New Roman" w:hAnsi="Times New Roman"/>
                <w:sz w:val="16"/>
              </w:rPr>
              <w:t>Пропуск всех видов транспорта. Для движения наземного общественного транспорта устраивается выделенная полоса при соответствующем обосновании.</w:t>
            </w:r>
          </w:p>
          <w:p w14:paraId="D60E0000">
            <w:pPr>
              <w:pStyle w:val="Style_7"/>
              <w:tabs>
                <w:tab w:leader="none" w:pos="277" w:val="left"/>
              </w:tabs>
              <w:ind w:firstLine="175" w:left="0"/>
              <w:rPr>
                <w:rFonts w:ascii="Times New Roman" w:hAnsi="Times New Roman"/>
                <w:sz w:val="16"/>
              </w:rPr>
            </w:pPr>
            <w:r>
              <w:rPr>
                <w:rFonts w:ascii="Times New Roman" w:hAnsi="Times New Roman"/>
                <w:sz w:val="16"/>
              </w:rPr>
              <w:t>Пересечение с дорогами и улицами других категорий – в одном или разных уровнях.</w:t>
            </w:r>
          </w:p>
          <w:p w14:paraId="D70E0000">
            <w:pPr>
              <w:pStyle w:val="Style_7"/>
              <w:tabs>
                <w:tab w:leader="none" w:pos="277" w:val="left"/>
              </w:tabs>
              <w:ind w:firstLine="175" w:left="0"/>
              <w:rPr>
                <w:rFonts w:ascii="Times New Roman" w:hAnsi="Times New Roman"/>
                <w:sz w:val="16"/>
              </w:rPr>
            </w:pPr>
            <w:r>
              <w:rPr>
                <w:rFonts w:ascii="Times New Roman" w:hAnsi="Times New Roman"/>
                <w:sz w:val="16"/>
              </w:rPr>
              <w:t>Пешеходные переходы устраиваются вне проезжей части и в уровне проезжей части со светофорным регулированием.</w:t>
            </w:r>
          </w:p>
        </w:tc>
      </w:tr>
      <w:tr>
        <w:tc>
          <w:tcPr>
            <w:tcW w:type="dxa" w:w="2376"/>
            <w:tcBorders>
              <w:top w:color="000000" w:sz="4" w:val="single"/>
              <w:left w:color="000000" w:sz="4" w:val="single"/>
              <w:bottom w:color="000000" w:sz="4" w:val="single"/>
              <w:right w:color="000000" w:sz="4" w:val="single"/>
            </w:tcBorders>
          </w:tcPr>
          <w:p w14:paraId="D8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3-го класса – регулируемого движения</w:t>
            </w:r>
          </w:p>
        </w:tc>
        <w:tc>
          <w:tcPr>
            <w:tcW w:type="dxa" w:w="7938"/>
            <w:tcBorders>
              <w:top w:color="000000" w:sz="4" w:val="single"/>
              <w:left w:color="000000" w:sz="4" w:val="single"/>
              <w:bottom w:color="000000" w:sz="4" w:val="single"/>
              <w:right w:color="000000" w:sz="4" w:val="single"/>
            </w:tcBorders>
          </w:tcPr>
          <w:p w14:paraId="D90E0000">
            <w:pPr>
              <w:pStyle w:val="Style_7"/>
              <w:tabs>
                <w:tab w:leader="none" w:pos="277" w:val="left"/>
              </w:tabs>
              <w:ind w:firstLine="175" w:left="0"/>
              <w:rPr>
                <w:rFonts w:ascii="Times New Roman" w:hAnsi="Times New Roman"/>
                <w:sz w:val="16"/>
              </w:rPr>
            </w:pPr>
            <w:r>
              <w:rPr>
                <w:rFonts w:ascii="Times New Roman" w:hAnsi="Times New Roman"/>
                <w:sz w:val="16"/>
              </w:rPr>
              <w:t xml:space="preserve">Связывают районы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xml:space="preserve"> между собой.</w:t>
            </w:r>
          </w:p>
          <w:p w14:paraId="DA0E0000">
            <w:pPr>
              <w:pStyle w:val="Style_7"/>
              <w:tabs>
                <w:tab w:leader="none" w:pos="277" w:val="left"/>
              </w:tabs>
              <w:ind w:firstLine="175" w:left="0"/>
              <w:rPr>
                <w:rFonts w:ascii="Times New Roman" w:hAnsi="Times New Roman"/>
                <w:sz w:val="16"/>
              </w:rPr>
            </w:pPr>
            <w:r>
              <w:rPr>
                <w:rFonts w:ascii="Times New Roman" w:hAnsi="Times New Roman"/>
                <w:sz w:val="16"/>
              </w:rPr>
              <w:t>Движение регулируемое и саморегулируемое.</w:t>
            </w:r>
          </w:p>
          <w:p w14:paraId="DB0E0000">
            <w:pPr>
              <w:pStyle w:val="Style_7"/>
              <w:tabs>
                <w:tab w:leader="none" w:pos="277" w:val="left"/>
              </w:tabs>
              <w:ind w:firstLine="175" w:left="0"/>
              <w:rPr>
                <w:rFonts w:ascii="Times New Roman" w:hAnsi="Times New Roman"/>
                <w:sz w:val="16"/>
              </w:rPr>
            </w:pPr>
            <w:r>
              <w:rPr>
                <w:rFonts w:ascii="Times New Roman" w:hAnsi="Times New Roman"/>
                <w:sz w:val="16"/>
              </w:rPr>
              <w:t xml:space="preserve">Пропуск всех видов транспорта. </w:t>
            </w:r>
          </w:p>
          <w:p w14:paraId="DC0E0000">
            <w:pPr>
              <w:pStyle w:val="Style_7"/>
              <w:tabs>
                <w:tab w:leader="none" w:pos="277" w:val="left"/>
              </w:tabs>
              <w:ind w:firstLine="175" w:left="0"/>
              <w:rPr>
                <w:rFonts w:ascii="Times New Roman" w:hAnsi="Times New Roman"/>
                <w:sz w:val="16"/>
              </w:rPr>
            </w:pPr>
            <w:r>
              <w:rPr>
                <w:rFonts w:ascii="Times New Roman" w:hAnsi="Times New Roman"/>
                <w:sz w:val="16"/>
              </w:rPr>
              <w:t>Для движения наземного общественного транспорта устраивается выделенная полоса при соответствующем обосновании.</w:t>
            </w:r>
          </w:p>
          <w:p w14:paraId="DD0E0000">
            <w:pPr>
              <w:pStyle w:val="Style_7"/>
              <w:tabs>
                <w:tab w:leader="none" w:pos="277" w:val="left"/>
              </w:tabs>
              <w:ind w:firstLine="175" w:left="0"/>
              <w:rPr>
                <w:rFonts w:ascii="Times New Roman" w:hAnsi="Times New Roman"/>
                <w:sz w:val="16"/>
              </w:rPr>
            </w:pPr>
            <w:r>
              <w:rPr>
                <w:rFonts w:ascii="Times New Roman" w:hAnsi="Times New Roman"/>
                <w:sz w:val="16"/>
              </w:rPr>
              <w:t>Пешеходные переходы устраиваются в уровне проезжей части и вне проезжей части.</w:t>
            </w:r>
          </w:p>
        </w:tc>
      </w:tr>
      <w:tr>
        <w:tc>
          <w:tcPr>
            <w:tcW w:type="dxa" w:w="10314"/>
            <w:gridSpan w:val="2"/>
            <w:tcBorders>
              <w:top w:color="000000" w:sz="4" w:val="single"/>
              <w:left w:color="000000" w:sz="4" w:val="single"/>
              <w:bottom w:color="000000" w:sz="4" w:val="single"/>
              <w:right w:color="000000" w:sz="4" w:val="single"/>
            </w:tcBorders>
          </w:tcPr>
          <w:p w14:paraId="DE0E0000">
            <w:pPr>
              <w:pStyle w:val="Style_7"/>
              <w:ind/>
              <w:jc w:val="center"/>
              <w:rPr>
                <w:rFonts w:ascii="Times New Roman" w:hAnsi="Times New Roman"/>
                <w:sz w:val="16"/>
              </w:rPr>
            </w:pPr>
            <w:r>
              <w:rPr>
                <w:rFonts w:ascii="Times New Roman" w:hAnsi="Times New Roman"/>
                <w:sz w:val="16"/>
              </w:rPr>
              <w:t>Магистральные дороги районного значения</w:t>
            </w:r>
          </w:p>
        </w:tc>
      </w:tr>
      <w:tr>
        <w:tc>
          <w:tcPr>
            <w:tcW w:type="dxa" w:w="2376"/>
            <w:tcBorders>
              <w:top w:color="000000" w:sz="4" w:val="single"/>
              <w:left w:color="000000" w:sz="4" w:val="single"/>
              <w:bottom w:color="000000" w:sz="4" w:val="single"/>
              <w:right w:color="000000" w:sz="4" w:val="single"/>
            </w:tcBorders>
          </w:tcPr>
          <w:p w14:paraId="DF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Магистральные дороги районного значения</w:t>
            </w:r>
          </w:p>
        </w:tc>
        <w:tc>
          <w:tcPr>
            <w:tcW w:type="dxa" w:w="7938"/>
            <w:tcBorders>
              <w:top w:color="000000" w:sz="4" w:val="single"/>
              <w:left w:color="000000" w:sz="4" w:val="single"/>
              <w:bottom w:color="000000" w:sz="4" w:val="single"/>
              <w:right w:color="000000" w:sz="4" w:val="single"/>
            </w:tcBorders>
          </w:tcPr>
          <w:p w14:paraId="E00E0000">
            <w:pPr>
              <w:pStyle w:val="Style_7"/>
              <w:tabs>
                <w:tab w:leader="none" w:pos="277" w:val="left"/>
              </w:tabs>
              <w:ind w:firstLine="175" w:left="0"/>
              <w:rPr>
                <w:rFonts w:ascii="Times New Roman" w:hAnsi="Times New Roman"/>
                <w:sz w:val="16"/>
              </w:rPr>
            </w:pPr>
            <w:r>
              <w:rPr>
                <w:rFonts w:ascii="Times New Roman" w:hAnsi="Times New Roman"/>
                <w:sz w:val="16"/>
              </w:rPr>
              <w:t xml:space="preserve">Транспортная связь в пределах зон производственной застройки и на незастроенных территориях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выходы на другие магистральные улицы и дороги.</w:t>
            </w:r>
          </w:p>
          <w:p w14:paraId="E10E0000">
            <w:pPr>
              <w:pStyle w:val="Style_7"/>
              <w:tabs>
                <w:tab w:leader="none" w:pos="277" w:val="left"/>
              </w:tabs>
              <w:ind w:firstLine="175" w:left="0"/>
              <w:rPr>
                <w:rFonts w:ascii="Times New Roman" w:hAnsi="Times New Roman"/>
                <w:sz w:val="16"/>
              </w:rPr>
            </w:pPr>
            <w:r>
              <w:rPr>
                <w:rFonts w:ascii="Times New Roman" w:hAnsi="Times New Roman"/>
                <w:sz w:val="16"/>
              </w:rPr>
              <w:t>Обеспечивают выход на улицы и дороги межрайонного и общегородского значения.</w:t>
            </w:r>
          </w:p>
          <w:p w14:paraId="E20E0000">
            <w:pPr>
              <w:pStyle w:val="Style_7"/>
              <w:tabs>
                <w:tab w:leader="none" w:pos="277" w:val="left"/>
              </w:tabs>
              <w:ind w:firstLine="175" w:left="0"/>
              <w:rPr>
                <w:rFonts w:ascii="Times New Roman" w:hAnsi="Times New Roman"/>
                <w:sz w:val="16"/>
              </w:rPr>
            </w:pPr>
            <w:r>
              <w:rPr>
                <w:rFonts w:ascii="Times New Roman" w:hAnsi="Times New Roman"/>
                <w:sz w:val="16"/>
              </w:rPr>
              <w:t>Движение регулируемое и саморегулируемое.</w:t>
            </w:r>
          </w:p>
          <w:p w14:paraId="E30E0000">
            <w:pPr>
              <w:pStyle w:val="Style_7"/>
              <w:tabs>
                <w:tab w:leader="none" w:pos="277" w:val="left"/>
              </w:tabs>
              <w:ind w:firstLine="175" w:left="0"/>
              <w:rPr>
                <w:rFonts w:ascii="Times New Roman" w:hAnsi="Times New Roman"/>
                <w:sz w:val="16"/>
              </w:rPr>
            </w:pPr>
            <w:r>
              <w:rPr>
                <w:rFonts w:ascii="Times New Roman" w:hAnsi="Times New Roman"/>
                <w:sz w:val="16"/>
              </w:rPr>
              <w:t xml:space="preserve">Пропуск всех видов транспорта. </w:t>
            </w:r>
          </w:p>
          <w:p w14:paraId="E40E0000">
            <w:pPr>
              <w:pStyle w:val="Style_7"/>
              <w:tabs>
                <w:tab w:leader="none" w:pos="277" w:val="left"/>
              </w:tabs>
              <w:ind w:firstLine="175" w:left="0"/>
              <w:rPr>
                <w:rFonts w:ascii="Times New Roman" w:hAnsi="Times New Roman"/>
                <w:sz w:val="16"/>
              </w:rPr>
            </w:pPr>
            <w:r>
              <w:rPr>
                <w:rFonts w:ascii="Times New Roman" w:hAnsi="Times New Roman"/>
                <w:sz w:val="16"/>
              </w:rPr>
              <w:t>Пересечение с дорогами и улицами в одном уровне.</w:t>
            </w:r>
          </w:p>
          <w:p w14:paraId="E50E0000">
            <w:pPr>
              <w:pStyle w:val="Style_7"/>
              <w:tabs>
                <w:tab w:leader="none" w:pos="277" w:val="left"/>
              </w:tabs>
              <w:ind w:firstLine="175" w:left="0"/>
              <w:rPr>
                <w:rFonts w:ascii="Times New Roman" w:hAnsi="Times New Roman"/>
                <w:sz w:val="16"/>
              </w:rPr>
            </w:pPr>
            <w:r>
              <w:rPr>
                <w:rFonts w:ascii="Times New Roman" w:hAnsi="Times New Roman"/>
                <w:sz w:val="16"/>
              </w:rPr>
              <w:t>Пешеходные переходы устраиваются вне проезжей части и в уровне проезжей части.</w:t>
            </w:r>
          </w:p>
        </w:tc>
      </w:tr>
      <w:tr>
        <w:tc>
          <w:tcPr>
            <w:tcW w:type="dxa" w:w="10314"/>
            <w:gridSpan w:val="2"/>
            <w:tcBorders>
              <w:top w:color="000000" w:sz="4" w:val="single"/>
              <w:left w:color="000000" w:sz="4" w:val="single"/>
              <w:bottom w:color="000000" w:sz="4" w:val="single"/>
              <w:right w:color="000000" w:sz="4" w:val="single"/>
            </w:tcBorders>
          </w:tcPr>
          <w:p w14:paraId="E60E0000">
            <w:pPr>
              <w:pStyle w:val="Style_7"/>
              <w:tabs>
                <w:tab w:leader="none" w:pos="277" w:val="left"/>
              </w:tabs>
              <w:ind/>
              <w:jc w:val="center"/>
              <w:rPr>
                <w:rFonts w:ascii="Times New Roman" w:hAnsi="Times New Roman"/>
                <w:sz w:val="16"/>
              </w:rPr>
            </w:pPr>
            <w:r>
              <w:rPr>
                <w:rFonts w:ascii="Times New Roman" w:hAnsi="Times New Roman"/>
                <w:sz w:val="16"/>
              </w:rPr>
              <w:t>Магистральные улицы районного значения</w:t>
            </w:r>
          </w:p>
        </w:tc>
      </w:tr>
      <w:tr>
        <w:tc>
          <w:tcPr>
            <w:tcW w:type="dxa" w:w="2376"/>
            <w:tcBorders>
              <w:top w:color="000000" w:sz="4" w:val="single"/>
              <w:left w:color="000000" w:sz="4" w:val="single"/>
              <w:bottom w:color="000000" w:sz="4" w:val="single"/>
              <w:right w:color="000000" w:sz="4" w:val="single"/>
            </w:tcBorders>
          </w:tcPr>
          <w:p w14:paraId="E7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Магистральные улицы районного значения</w:t>
            </w:r>
          </w:p>
        </w:tc>
        <w:tc>
          <w:tcPr>
            <w:tcW w:type="dxa" w:w="7938"/>
            <w:tcBorders>
              <w:top w:color="000000" w:sz="4" w:val="single"/>
              <w:left w:color="000000" w:sz="4" w:val="single"/>
              <w:bottom w:color="000000" w:sz="4" w:val="single"/>
              <w:right w:color="000000" w:sz="4" w:val="single"/>
            </w:tcBorders>
          </w:tcPr>
          <w:p w14:paraId="E80E0000">
            <w:pPr>
              <w:pStyle w:val="Style_7"/>
              <w:tabs>
                <w:tab w:leader="none" w:pos="277" w:val="left"/>
              </w:tabs>
              <w:ind w:firstLine="175" w:left="0"/>
              <w:rPr>
                <w:rFonts w:ascii="Times New Roman" w:hAnsi="Times New Roman"/>
                <w:sz w:val="16"/>
              </w:rPr>
            </w:pPr>
            <w:r>
              <w:rPr>
                <w:rFonts w:ascii="Times New Roman" w:hAnsi="Times New Roman"/>
                <w:sz w:val="16"/>
              </w:rPr>
              <w:t>Транспортная и пешеходная связи в пределах жилых районов, выходы на другие магистральные улицы.</w:t>
            </w:r>
          </w:p>
          <w:p w14:paraId="E90E0000">
            <w:pPr>
              <w:pStyle w:val="Style_7"/>
              <w:tabs>
                <w:tab w:leader="none" w:pos="277" w:val="left"/>
              </w:tabs>
              <w:ind w:firstLine="175" w:left="0"/>
              <w:rPr>
                <w:rFonts w:ascii="Times New Roman" w:hAnsi="Times New Roman"/>
                <w:sz w:val="16"/>
              </w:rPr>
            </w:pPr>
            <w:r>
              <w:rPr>
                <w:rFonts w:ascii="Times New Roman" w:hAnsi="Times New Roman"/>
                <w:sz w:val="16"/>
              </w:rPr>
              <w:t>Обеспечивают выход на улицы и дороги межрайонного и общегородского значения.</w:t>
            </w:r>
          </w:p>
          <w:p w14:paraId="EA0E0000">
            <w:pPr>
              <w:pStyle w:val="Style_7"/>
              <w:tabs>
                <w:tab w:leader="none" w:pos="277" w:val="left"/>
              </w:tabs>
              <w:ind w:firstLine="175" w:left="0"/>
              <w:rPr>
                <w:rFonts w:ascii="Times New Roman" w:hAnsi="Times New Roman"/>
                <w:sz w:val="16"/>
              </w:rPr>
            </w:pPr>
            <w:r>
              <w:rPr>
                <w:rFonts w:ascii="Times New Roman" w:hAnsi="Times New Roman"/>
                <w:sz w:val="16"/>
              </w:rPr>
              <w:t>Движение регулируемое и саморегулируемое.</w:t>
            </w:r>
          </w:p>
          <w:p w14:paraId="EB0E0000">
            <w:pPr>
              <w:pStyle w:val="Style_7"/>
              <w:tabs>
                <w:tab w:leader="none" w:pos="277" w:val="left"/>
              </w:tabs>
              <w:ind w:firstLine="175" w:left="0"/>
              <w:rPr>
                <w:rFonts w:ascii="Times New Roman" w:hAnsi="Times New Roman"/>
                <w:sz w:val="16"/>
              </w:rPr>
            </w:pPr>
            <w:r>
              <w:rPr>
                <w:rFonts w:ascii="Times New Roman" w:hAnsi="Times New Roman"/>
                <w:sz w:val="16"/>
              </w:rPr>
              <w:t xml:space="preserve">Пропуск всех видов транспорта. </w:t>
            </w:r>
          </w:p>
          <w:p w14:paraId="EC0E0000">
            <w:pPr>
              <w:pStyle w:val="Style_7"/>
              <w:tabs>
                <w:tab w:leader="none" w:pos="277" w:val="left"/>
              </w:tabs>
              <w:ind w:firstLine="175" w:left="0"/>
              <w:rPr>
                <w:rFonts w:ascii="Times New Roman" w:hAnsi="Times New Roman"/>
                <w:sz w:val="16"/>
              </w:rPr>
            </w:pPr>
            <w:r>
              <w:rPr>
                <w:rFonts w:ascii="Times New Roman" w:hAnsi="Times New Roman"/>
                <w:sz w:val="16"/>
              </w:rPr>
              <w:t>Пересечение с дорогами и улицами в одном уровне.</w:t>
            </w:r>
          </w:p>
          <w:p w14:paraId="ED0E0000">
            <w:pPr>
              <w:pStyle w:val="Style_7"/>
              <w:tabs>
                <w:tab w:leader="none" w:pos="277" w:val="left"/>
              </w:tabs>
              <w:ind w:firstLine="175" w:left="0"/>
              <w:rPr>
                <w:rFonts w:ascii="Times New Roman" w:hAnsi="Times New Roman"/>
                <w:sz w:val="16"/>
              </w:rPr>
            </w:pPr>
            <w:r>
              <w:rPr>
                <w:rFonts w:ascii="Times New Roman" w:hAnsi="Times New Roman"/>
                <w:sz w:val="16"/>
              </w:rPr>
              <w:t>Пешеходные переходы устраиваются вне проезжей части и в уровне проезжей части.</w:t>
            </w:r>
          </w:p>
        </w:tc>
      </w:tr>
      <w:tr>
        <w:tc>
          <w:tcPr>
            <w:tcW w:type="dxa" w:w="10314"/>
            <w:gridSpan w:val="2"/>
            <w:tcBorders>
              <w:top w:color="000000" w:sz="4" w:val="single"/>
              <w:left w:color="000000" w:sz="4" w:val="single"/>
              <w:bottom w:color="000000" w:sz="4" w:val="single"/>
              <w:right w:color="000000" w:sz="4" w:val="single"/>
            </w:tcBorders>
          </w:tcPr>
          <w:p w14:paraId="EE0E0000">
            <w:pPr>
              <w:pStyle w:val="Style_7"/>
              <w:ind/>
              <w:jc w:val="center"/>
              <w:rPr>
                <w:rFonts w:ascii="Times New Roman" w:hAnsi="Times New Roman"/>
                <w:sz w:val="16"/>
              </w:rPr>
            </w:pPr>
            <w:r>
              <w:rPr>
                <w:rFonts w:ascii="Times New Roman" w:hAnsi="Times New Roman"/>
                <w:sz w:val="16"/>
              </w:rPr>
              <w:t>Улицы и дороги местного значения</w:t>
            </w:r>
          </w:p>
        </w:tc>
      </w:tr>
      <w:tr>
        <w:tc>
          <w:tcPr>
            <w:tcW w:type="dxa" w:w="2376"/>
            <w:tcBorders>
              <w:top w:color="000000" w:sz="4" w:val="single"/>
              <w:left w:color="000000" w:sz="4" w:val="single"/>
              <w:bottom w:color="000000" w:sz="4" w:val="single"/>
              <w:right w:color="000000" w:sz="4" w:val="single"/>
            </w:tcBorders>
          </w:tcPr>
          <w:p w14:paraId="EF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улицы в зонах жилой застройки</w:t>
            </w:r>
          </w:p>
        </w:tc>
        <w:tc>
          <w:tcPr>
            <w:tcW w:type="dxa" w:w="7938"/>
            <w:tcBorders>
              <w:top w:color="000000" w:sz="4" w:val="single"/>
              <w:left w:color="000000" w:sz="4" w:val="single"/>
              <w:bottom w:color="000000" w:sz="4" w:val="single"/>
              <w:right w:color="000000" w:sz="4" w:val="single"/>
            </w:tcBorders>
          </w:tcPr>
          <w:p w14:paraId="F00E0000">
            <w:pPr>
              <w:pStyle w:val="Style_7"/>
              <w:tabs>
                <w:tab w:leader="none" w:pos="277" w:val="left"/>
              </w:tabs>
              <w:ind w:firstLine="175" w:left="0"/>
              <w:rPr>
                <w:rFonts w:ascii="Times New Roman" w:hAnsi="Times New Roman"/>
                <w:sz w:val="16"/>
              </w:rPr>
            </w:pPr>
            <w:r>
              <w:rPr>
                <w:rFonts w:ascii="Times New Roman" w:hAnsi="Times New Roman"/>
                <w:sz w:val="16"/>
              </w:rPr>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w:t>
            </w:r>
          </w:p>
          <w:p w14:paraId="F10E0000">
            <w:pPr>
              <w:pStyle w:val="Style_7"/>
              <w:tabs>
                <w:tab w:leader="none" w:pos="277" w:val="left"/>
              </w:tabs>
              <w:ind w:firstLine="175" w:left="0"/>
              <w:rPr>
                <w:rFonts w:ascii="Times New Roman" w:hAnsi="Times New Roman"/>
                <w:sz w:val="16"/>
              </w:rPr>
            </w:pPr>
            <w:r>
              <w:rPr>
                <w:rFonts w:ascii="Times New Roman" w:hAnsi="Times New Roman"/>
                <w:sz w:val="16"/>
              </w:rPr>
              <w:t>Обеспечивают непосредственный доступ к зданиям и земельным участкам</w:t>
            </w:r>
          </w:p>
          <w:p w14:paraId="F20E0000">
            <w:pPr>
              <w:pStyle w:val="Style_7"/>
              <w:tabs>
                <w:tab w:leader="none" w:pos="277" w:val="left"/>
              </w:tabs>
              <w:ind w:firstLine="175" w:left="0"/>
              <w:rPr>
                <w:rFonts w:ascii="Times New Roman" w:hAnsi="Times New Roman"/>
                <w:sz w:val="16"/>
              </w:rPr>
            </w:pPr>
            <w:r>
              <w:rPr>
                <w:rFonts w:ascii="Times New Roman" w:hAnsi="Times New Roman"/>
                <w:sz w:val="16"/>
              </w:rPr>
              <w:t>Пешеходные переходы устраиваются в уровне проезжей части.</w:t>
            </w:r>
          </w:p>
        </w:tc>
      </w:tr>
      <w:tr>
        <w:tc>
          <w:tcPr>
            <w:tcW w:type="dxa" w:w="2376"/>
            <w:tcBorders>
              <w:top w:color="000000" w:sz="4" w:val="single"/>
              <w:left w:color="000000" w:sz="4" w:val="single"/>
              <w:bottom w:color="000000" w:sz="4" w:val="single"/>
              <w:right w:color="000000" w:sz="4" w:val="single"/>
            </w:tcBorders>
          </w:tcPr>
          <w:p w14:paraId="F3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улицы в общественно- деловых и торговых зонах</w:t>
            </w:r>
          </w:p>
        </w:tc>
        <w:tc>
          <w:tcPr>
            <w:tcW w:type="dxa" w:w="7938"/>
            <w:tcBorders>
              <w:top w:color="000000" w:sz="4" w:val="single"/>
              <w:left w:color="000000" w:sz="4" w:val="single"/>
              <w:bottom w:color="000000" w:sz="4" w:val="single"/>
              <w:right w:color="000000" w:sz="4" w:val="single"/>
            </w:tcBorders>
          </w:tcPr>
          <w:p w14:paraId="F40E0000">
            <w:pPr>
              <w:pStyle w:val="Style_7"/>
              <w:tabs>
                <w:tab w:leader="none" w:pos="277" w:val="left"/>
              </w:tabs>
              <w:ind w:firstLine="175" w:left="0"/>
              <w:rPr>
                <w:rFonts w:ascii="Times New Roman" w:hAnsi="Times New Roman"/>
                <w:sz w:val="16"/>
              </w:rPr>
            </w:pPr>
            <w:r>
              <w:rPr>
                <w:rFonts w:ascii="Times New Roman" w:hAnsi="Times New Roman"/>
                <w:sz w:val="16"/>
              </w:rPr>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F50E0000">
            <w:pPr>
              <w:pStyle w:val="Style_7"/>
              <w:tabs>
                <w:tab w:leader="none" w:pos="277" w:val="left"/>
              </w:tabs>
              <w:ind w:firstLine="175" w:left="0"/>
              <w:rPr>
                <w:rFonts w:ascii="Times New Roman" w:hAnsi="Times New Roman"/>
                <w:sz w:val="16"/>
              </w:rPr>
            </w:pPr>
            <w:r>
              <w:rPr>
                <w:rFonts w:ascii="Times New Roman" w:hAnsi="Times New Roman"/>
                <w:sz w:val="16"/>
              </w:rPr>
              <w:t>Пешеходные переходы устраиваются в уровне проезжей части.</w:t>
            </w:r>
          </w:p>
        </w:tc>
      </w:tr>
      <w:tr>
        <w:trPr>
          <w:trHeight w:hRule="atLeast" w:val="555"/>
        </w:trPr>
        <w:tc>
          <w:tcPr>
            <w:tcW w:type="dxa" w:w="2376"/>
            <w:tcBorders>
              <w:top w:color="000000" w:sz="4" w:val="single"/>
              <w:left w:color="000000" w:sz="4" w:val="single"/>
              <w:bottom w:color="000000" w:sz="4" w:val="single"/>
              <w:right w:color="000000" w:sz="4" w:val="single"/>
            </w:tcBorders>
          </w:tcPr>
          <w:p w14:paraId="F6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улицы и дороги в производственных зонах</w:t>
            </w:r>
          </w:p>
        </w:tc>
        <w:tc>
          <w:tcPr>
            <w:tcW w:type="dxa" w:w="7938"/>
            <w:tcBorders>
              <w:top w:color="000000" w:sz="4" w:val="single"/>
              <w:left w:color="000000" w:sz="4" w:val="single"/>
              <w:bottom w:color="000000" w:sz="4" w:val="single"/>
              <w:right w:color="000000" w:sz="4" w:val="single"/>
            </w:tcBorders>
          </w:tcPr>
          <w:p w14:paraId="F70E0000">
            <w:pPr>
              <w:pStyle w:val="Style_7"/>
              <w:tabs>
                <w:tab w:leader="none" w:pos="277" w:val="left"/>
              </w:tabs>
              <w:ind w:firstLine="175" w:left="0"/>
              <w:rPr>
                <w:rFonts w:ascii="Times New Roman" w:hAnsi="Times New Roman"/>
                <w:sz w:val="16"/>
              </w:rPr>
            </w:pPr>
            <w:r>
              <w:rPr>
                <w:rFonts w:ascii="Times New Roman" w:hAnsi="Times New Roman"/>
                <w:sz w:val="16"/>
              </w:rPr>
              <w:t xml:space="preserve">Транспортные и пешеходные связи внутри промышленных, коммунально-складских зон и районов, обеспечение доступа к зданиям и земельным участкам этих зон. </w:t>
            </w:r>
          </w:p>
          <w:p w14:paraId="F80E0000">
            <w:pPr>
              <w:pStyle w:val="Style_7"/>
              <w:tabs>
                <w:tab w:leader="none" w:pos="277" w:val="left"/>
              </w:tabs>
              <w:ind w:firstLine="175" w:left="0"/>
              <w:rPr>
                <w:rFonts w:ascii="Times New Roman" w:hAnsi="Times New Roman"/>
                <w:sz w:val="16"/>
              </w:rPr>
            </w:pPr>
            <w:r>
              <w:rPr>
                <w:rFonts w:ascii="Times New Roman" w:hAnsi="Times New Roman"/>
                <w:sz w:val="16"/>
              </w:rPr>
              <w:t>Пешеходные переходы устраиваются в уровне проезжей части</w:t>
            </w:r>
            <w:r>
              <w:rPr>
                <w:rFonts w:ascii="Times New Roman" w:hAnsi="Times New Roman"/>
                <w:sz w:val="16"/>
              </w:rPr>
              <w:t>.</w:t>
            </w:r>
          </w:p>
        </w:tc>
      </w:tr>
      <w:tr>
        <w:tc>
          <w:tcPr>
            <w:tcW w:type="dxa" w:w="10314"/>
            <w:gridSpan w:val="2"/>
            <w:tcBorders>
              <w:top w:color="000000" w:sz="4" w:val="single"/>
              <w:left w:color="000000" w:sz="4" w:val="single"/>
              <w:bottom w:color="000000" w:sz="4" w:val="single"/>
              <w:right w:color="000000" w:sz="4" w:val="single"/>
            </w:tcBorders>
          </w:tcPr>
          <w:p w14:paraId="F90E0000">
            <w:pPr>
              <w:pStyle w:val="Style_7"/>
              <w:ind/>
              <w:jc w:val="center"/>
              <w:rPr>
                <w:rFonts w:ascii="Times New Roman" w:hAnsi="Times New Roman"/>
                <w:sz w:val="16"/>
              </w:rPr>
            </w:pPr>
            <w:r>
              <w:rPr>
                <w:rFonts w:ascii="Times New Roman" w:hAnsi="Times New Roman"/>
                <w:sz w:val="16"/>
              </w:rPr>
              <w:t>Пешеходные улицы и площади</w:t>
            </w:r>
          </w:p>
        </w:tc>
      </w:tr>
      <w:tr>
        <w:tc>
          <w:tcPr>
            <w:tcW w:type="dxa" w:w="2376"/>
            <w:tcBorders>
              <w:top w:color="000000" w:sz="4" w:val="single"/>
              <w:left w:color="000000" w:sz="4" w:val="single"/>
              <w:bottom w:color="000000" w:sz="4" w:val="single"/>
              <w:right w:color="000000" w:sz="4" w:val="single"/>
            </w:tcBorders>
          </w:tcPr>
          <w:p w14:paraId="FA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Пешеходные улицы и площади</w:t>
            </w:r>
          </w:p>
        </w:tc>
        <w:tc>
          <w:tcPr>
            <w:tcW w:type="dxa" w:w="7938"/>
            <w:tcBorders>
              <w:top w:color="000000" w:sz="4" w:val="single"/>
              <w:left w:color="000000" w:sz="4" w:val="single"/>
              <w:bottom w:color="000000" w:sz="4" w:val="single"/>
              <w:right w:color="000000" w:sz="4" w:val="single"/>
            </w:tcBorders>
          </w:tcPr>
          <w:p w14:paraId="FB0E0000">
            <w:pPr>
              <w:pStyle w:val="Style_7"/>
              <w:tabs>
                <w:tab w:leader="none" w:pos="277" w:val="left"/>
              </w:tabs>
              <w:ind w:firstLine="175" w:left="0"/>
              <w:rPr>
                <w:rFonts w:ascii="Times New Roman" w:hAnsi="Times New Roman"/>
                <w:sz w:val="16"/>
              </w:rPr>
            </w:pPr>
            <w:r>
              <w:rPr>
                <w:rFonts w:ascii="Times New Roman" w:hAnsi="Times New Roman"/>
                <w:sz w:val="16"/>
              </w:rPr>
              <w:t>Благоустроенные пространства в составе УДС, предназначенные для движения и отдыха пешеходов с</w:t>
            </w:r>
          </w:p>
          <w:p w14:paraId="FC0E0000">
            <w:pPr>
              <w:pStyle w:val="Style_7"/>
              <w:tabs>
                <w:tab w:leader="none" w:pos="277" w:val="left"/>
              </w:tabs>
              <w:ind w:firstLine="175" w:left="0"/>
              <w:rPr>
                <w:rFonts w:ascii="Times New Roman" w:hAnsi="Times New Roman"/>
                <w:sz w:val="16"/>
              </w:rPr>
            </w:pPr>
            <w:r>
              <w:rPr>
                <w:rFonts w:ascii="Times New Roman" w:hAnsi="Times New Roman"/>
                <w:sz w:val="16"/>
              </w:rPr>
              <w:t>обеспечением полной безопасности и высокого комфорта пребывания.</w:t>
            </w:r>
          </w:p>
          <w:p w14:paraId="FD0E0000">
            <w:pPr>
              <w:pStyle w:val="Style_7"/>
              <w:tabs>
                <w:tab w:leader="none" w:pos="277" w:val="left"/>
              </w:tabs>
              <w:ind w:firstLine="175" w:left="0"/>
              <w:rPr>
                <w:rFonts w:ascii="Times New Roman" w:hAnsi="Times New Roman"/>
                <w:sz w:val="16"/>
              </w:rPr>
            </w:pPr>
            <w:r>
              <w:rPr>
                <w:rFonts w:ascii="Times New Roman" w:hAnsi="Times New Roman"/>
                <w:sz w:val="16"/>
              </w:rPr>
              <w:t>Пешеходные связи объектов массового посещения и концентрации пешеходов.</w:t>
            </w:r>
          </w:p>
          <w:p w14:paraId="FE0E0000">
            <w:pPr>
              <w:pStyle w:val="Style_7"/>
              <w:tabs>
                <w:tab w:leader="none" w:pos="277" w:val="left"/>
              </w:tabs>
              <w:ind w:firstLine="175" w:left="0"/>
              <w:rPr>
                <w:rFonts w:ascii="Times New Roman" w:hAnsi="Times New Roman"/>
                <w:sz w:val="16"/>
              </w:rPr>
            </w:pPr>
            <w:r>
              <w:rPr>
                <w:rFonts w:ascii="Times New Roman" w:hAnsi="Times New Roman"/>
                <w:sz w:val="16"/>
              </w:rPr>
              <w:t>Движение всех видов транспорта исключено.</w:t>
            </w:r>
          </w:p>
          <w:p w14:paraId="FF0E0000">
            <w:pPr>
              <w:pStyle w:val="Style_7"/>
              <w:tabs>
                <w:tab w:leader="none" w:pos="277" w:val="left"/>
              </w:tabs>
              <w:ind w:firstLine="175" w:left="0"/>
              <w:rPr>
                <w:rFonts w:ascii="Times New Roman" w:hAnsi="Times New Roman"/>
                <w:sz w:val="16"/>
              </w:rPr>
            </w:pPr>
            <w:r>
              <w:rPr>
                <w:rFonts w:ascii="Times New Roman" w:hAnsi="Times New Roman"/>
                <w:sz w:val="16"/>
              </w:rPr>
              <w:t>Обеспечивается возможность проезда специального транспорта.</w:t>
            </w:r>
          </w:p>
        </w:tc>
      </w:tr>
    </w:tbl>
    <w:p w14:paraId="00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010F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020F0000">
            <w:pPr>
              <w:pStyle w:val="Style_3"/>
              <w:numPr>
                <w:ilvl w:val="0"/>
                <w:numId w:val="5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В составе УДС выделяются главные улицы центральной части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xml:space="preserve">, являющиеся основой архитектурно-планировочного построения центральной части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xml:space="preserve">. </w:t>
            </w:r>
          </w:p>
          <w:p w14:paraId="030F0000">
            <w:pPr>
              <w:pStyle w:val="Style_3"/>
              <w:numPr>
                <w:ilvl w:val="0"/>
                <w:numId w:val="52"/>
              </w:numPr>
              <w:tabs>
                <w:tab w:leader="none" w:pos="426" w:val="left"/>
                <w:tab w:leader="none" w:pos="464" w:val="left"/>
                <w:tab w:leader="none" w:pos="851" w:val="left"/>
              </w:tabs>
              <w:ind w:firstLine="284" w:left="0" w:right="33"/>
              <w:rPr>
                <w:rFonts w:ascii="Times New Roman" w:hAnsi="Times New Roman"/>
                <w:sz w:val="16"/>
              </w:rPr>
            </w:pPr>
            <w:r>
              <w:rPr>
                <w:rFonts w:ascii="Times New Roman" w:hAnsi="Times New Roman"/>
                <w:sz w:val="16"/>
              </w:rPr>
              <w:t xml:space="preserve">В зависимости от величины и планировочной структуры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объёмов движения указанные основные категории улиц и дорог дополняются или применяется их неполный состав.</w:t>
            </w:r>
          </w:p>
          <w:p w14:paraId="040F0000">
            <w:pPr>
              <w:pStyle w:val="Style_3"/>
              <w:numPr>
                <w:ilvl w:val="0"/>
                <w:numId w:val="5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050F0000">
            <w:pPr>
              <w:pStyle w:val="Style_3"/>
              <w:numPr>
                <w:ilvl w:val="0"/>
                <w:numId w:val="5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tc>
      </w:tr>
    </w:tbl>
    <w:p w14:paraId="060F0000">
      <w:pPr>
        <w:pStyle w:val="Style_3"/>
        <w:numPr>
          <w:ilvl w:val="0"/>
          <w:numId w:val="51"/>
        </w:numPr>
        <w:tabs>
          <w:tab w:leader="none" w:pos="851" w:val="left"/>
          <w:tab w:leader="none" w:pos="9356" w:val="left"/>
        </w:tabs>
        <w:ind w:firstLine="567" w:left="0"/>
        <w:rPr>
          <w:rFonts w:ascii="Times New Roman" w:hAnsi="Times New Roman"/>
          <w:sz w:val="26"/>
        </w:rPr>
      </w:pPr>
      <w:r>
        <w:rPr>
          <w:rFonts w:ascii="Times New Roman" w:hAnsi="Times New Roman"/>
          <w:sz w:val="26"/>
        </w:rPr>
        <w:t>Расчётные параметры дорог и улиц следуют принимать в соответствии с таблицей 20.2</w:t>
      </w:r>
    </w:p>
    <w:p w14:paraId="070F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20.2</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01"/>
        <w:gridCol w:w="1134"/>
        <w:gridCol w:w="1134"/>
        <w:gridCol w:w="1134"/>
        <w:gridCol w:w="1275"/>
        <w:gridCol w:w="851"/>
        <w:gridCol w:w="1276"/>
        <w:gridCol w:w="1275"/>
        <w:gridCol w:w="1135"/>
      </w:tblGrid>
      <w:tr>
        <w:tc>
          <w:tcPr>
            <w:tcW w:type="dxa" w:w="1101"/>
            <w:tcBorders>
              <w:top w:color="000000" w:sz="4" w:val="single"/>
              <w:left w:color="000000" w:sz="4" w:val="single"/>
              <w:bottom w:color="000000" w:sz="4" w:val="single"/>
              <w:right w:color="000000" w:sz="4" w:val="single"/>
            </w:tcBorders>
          </w:tcPr>
          <w:p w14:paraId="08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Категория дорог и</w:t>
            </w:r>
            <w:r>
              <w:rPr>
                <w:rFonts w:ascii="Times New Roman" w:hAnsi="Times New Roman"/>
                <w:spacing w:val="-45"/>
                <w:sz w:val="16"/>
              </w:rPr>
              <w:t xml:space="preserve"> </w:t>
            </w:r>
            <w:r>
              <w:rPr>
                <w:rFonts w:ascii="Times New Roman" w:hAnsi="Times New Roman"/>
                <w:sz w:val="16"/>
              </w:rPr>
              <w:t>улиц</w:t>
            </w:r>
          </w:p>
        </w:tc>
        <w:tc>
          <w:tcPr>
            <w:tcW w:type="dxa" w:w="1134"/>
            <w:tcBorders>
              <w:top w:color="000000" w:sz="4" w:val="single"/>
              <w:left w:color="000000" w:sz="4" w:val="single"/>
              <w:bottom w:color="000000" w:sz="4" w:val="single"/>
              <w:right w:color="000000" w:sz="4" w:val="single"/>
            </w:tcBorders>
          </w:tcPr>
          <w:p w14:paraId="09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pacing w:val="-45"/>
                <w:sz w:val="16"/>
              </w:rPr>
            </w:pPr>
            <w:r>
              <w:rPr>
                <w:rFonts w:ascii="Times New Roman" w:hAnsi="Times New Roman"/>
                <w:sz w:val="16"/>
              </w:rPr>
              <w:t>Расчётная</w:t>
            </w:r>
            <w:r>
              <w:rPr>
                <w:rFonts w:ascii="Times New Roman" w:hAnsi="Times New Roman"/>
                <w:spacing w:val="-45"/>
                <w:sz w:val="16"/>
              </w:rPr>
              <w:t xml:space="preserve"> </w:t>
            </w:r>
            <w:r>
              <w:rPr>
                <w:rFonts w:ascii="Times New Roman" w:hAnsi="Times New Roman"/>
                <w:spacing w:val="-45"/>
                <w:sz w:val="16"/>
              </w:rPr>
              <w:t xml:space="preserve">   </w:t>
            </w:r>
            <w:r>
              <w:rPr>
                <w:rFonts w:ascii="Times New Roman" w:hAnsi="Times New Roman"/>
                <w:sz w:val="16"/>
              </w:rPr>
              <w:t>скорость</w:t>
            </w:r>
            <w:r>
              <w:rPr>
                <w:rFonts w:ascii="Times New Roman" w:hAnsi="Times New Roman"/>
                <w:spacing w:val="1"/>
                <w:sz w:val="16"/>
              </w:rPr>
              <w:t xml:space="preserve"> </w:t>
            </w:r>
            <w:r>
              <w:rPr>
                <w:rFonts w:ascii="Times New Roman" w:hAnsi="Times New Roman"/>
                <w:sz w:val="16"/>
              </w:rPr>
              <w:t>движения,</w:t>
            </w:r>
            <w:r>
              <w:rPr>
                <w:rFonts w:ascii="Times New Roman" w:hAnsi="Times New Roman"/>
                <w:spacing w:val="-45"/>
                <w:sz w:val="16"/>
              </w:rPr>
              <w:t xml:space="preserve"> </w:t>
            </w:r>
            <w:r>
              <w:rPr>
                <w:rFonts w:ascii="Times New Roman" w:hAnsi="Times New Roman"/>
                <w:sz w:val="16"/>
              </w:rPr>
              <w:t>км/ч</w:t>
            </w:r>
          </w:p>
        </w:tc>
        <w:tc>
          <w:tcPr>
            <w:tcW w:type="dxa" w:w="1134"/>
            <w:tcBorders>
              <w:top w:color="000000" w:sz="4" w:val="single"/>
              <w:left w:color="000000" w:sz="4" w:val="single"/>
              <w:bottom w:color="000000" w:sz="4" w:val="single"/>
              <w:right w:color="000000" w:sz="4" w:val="single"/>
            </w:tcBorders>
          </w:tcPr>
          <w:p w14:paraId="0A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Ширина</w:t>
            </w:r>
            <w:r>
              <w:rPr>
                <w:rFonts w:ascii="Times New Roman" w:hAnsi="Times New Roman"/>
                <w:spacing w:val="1"/>
                <w:sz w:val="16"/>
              </w:rPr>
              <w:t xml:space="preserve"> </w:t>
            </w:r>
            <w:r>
              <w:rPr>
                <w:rFonts w:ascii="Times New Roman" w:hAnsi="Times New Roman"/>
                <w:sz w:val="16"/>
              </w:rPr>
              <w:t>полосы</w:t>
            </w:r>
            <w:r>
              <w:rPr>
                <w:rFonts w:ascii="Times New Roman" w:hAnsi="Times New Roman"/>
                <w:spacing w:val="1"/>
                <w:sz w:val="16"/>
              </w:rPr>
              <w:t xml:space="preserve"> </w:t>
            </w:r>
            <w:r>
              <w:rPr>
                <w:rFonts w:ascii="Times New Roman" w:hAnsi="Times New Roman"/>
                <w:spacing w:val="-1"/>
                <w:sz w:val="16"/>
              </w:rPr>
              <w:t>движения,</w:t>
            </w:r>
            <w:r>
              <w:rPr>
                <w:rFonts w:ascii="Times New Roman" w:hAnsi="Times New Roman"/>
                <w:spacing w:val="-45"/>
                <w:sz w:val="16"/>
              </w:rPr>
              <w:t xml:space="preserve"> </w:t>
            </w:r>
            <w:r>
              <w:rPr>
                <w:rFonts w:ascii="Times New Roman" w:hAnsi="Times New Roman"/>
                <w:sz w:val="16"/>
              </w:rPr>
              <w:t>м</w:t>
            </w:r>
          </w:p>
        </w:tc>
        <w:tc>
          <w:tcPr>
            <w:tcW w:type="dxa" w:w="1134"/>
            <w:tcBorders>
              <w:top w:color="000000" w:sz="4" w:val="single"/>
              <w:left w:color="000000" w:sz="4" w:val="single"/>
              <w:bottom w:color="000000" w:sz="4" w:val="single"/>
              <w:right w:color="000000" w:sz="4" w:val="single"/>
            </w:tcBorders>
          </w:tcPr>
          <w:p w14:paraId="0B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Число</w:t>
            </w:r>
            <w:r>
              <w:rPr>
                <w:rFonts w:ascii="Times New Roman" w:hAnsi="Times New Roman"/>
                <w:spacing w:val="1"/>
                <w:sz w:val="16"/>
              </w:rPr>
              <w:t xml:space="preserve"> </w:t>
            </w:r>
            <w:r>
              <w:rPr>
                <w:rFonts w:ascii="Times New Roman" w:hAnsi="Times New Roman"/>
                <w:sz w:val="16"/>
              </w:rPr>
              <w:t>полос</w:t>
            </w:r>
            <w:r>
              <w:rPr>
                <w:rFonts w:ascii="Times New Roman" w:hAnsi="Times New Roman"/>
                <w:spacing w:val="1"/>
                <w:sz w:val="16"/>
              </w:rPr>
              <w:t xml:space="preserve"> </w:t>
            </w:r>
            <w:r>
              <w:rPr>
                <w:rFonts w:ascii="Times New Roman" w:hAnsi="Times New Roman"/>
                <w:sz w:val="16"/>
              </w:rPr>
              <w:t>движения</w:t>
            </w:r>
            <w:r>
              <w:rPr>
                <w:rFonts w:ascii="Times New Roman" w:hAnsi="Times New Roman"/>
                <w:spacing w:val="1"/>
                <w:sz w:val="16"/>
              </w:rPr>
              <w:t xml:space="preserve"> </w:t>
            </w:r>
            <w:r>
              <w:rPr>
                <w:rFonts w:ascii="Times New Roman" w:hAnsi="Times New Roman"/>
                <w:spacing w:val="-1"/>
                <w:sz w:val="16"/>
              </w:rPr>
              <w:t xml:space="preserve">(суммарно </w:t>
            </w:r>
            <w:r>
              <w:rPr>
                <w:rFonts w:ascii="Times New Roman" w:hAnsi="Times New Roman"/>
                <w:sz w:val="16"/>
              </w:rPr>
              <w:t>в</w:t>
            </w:r>
            <w:r>
              <w:rPr>
                <w:rFonts w:ascii="Times New Roman" w:hAnsi="Times New Roman"/>
                <w:spacing w:val="11"/>
                <w:sz w:val="16"/>
              </w:rPr>
              <w:t xml:space="preserve"> </w:t>
            </w:r>
            <w:r>
              <w:rPr>
                <w:rFonts w:ascii="Times New Roman" w:hAnsi="Times New Roman"/>
                <w:sz w:val="16"/>
              </w:rPr>
              <w:t>двух</w:t>
            </w:r>
            <w:r>
              <w:rPr>
                <w:rFonts w:ascii="Times New Roman" w:hAnsi="Times New Roman"/>
                <w:spacing w:val="1"/>
                <w:sz w:val="16"/>
              </w:rPr>
              <w:t xml:space="preserve"> </w:t>
            </w:r>
            <w:r>
              <w:rPr>
                <w:rFonts w:ascii="Times New Roman" w:hAnsi="Times New Roman"/>
                <w:sz w:val="16"/>
              </w:rPr>
              <w:t>направлениях)</w:t>
            </w:r>
          </w:p>
        </w:tc>
        <w:tc>
          <w:tcPr>
            <w:tcW w:type="dxa" w:w="1275"/>
            <w:tcBorders>
              <w:top w:color="000000" w:sz="4" w:val="single"/>
              <w:left w:color="000000" w:sz="4" w:val="single"/>
              <w:bottom w:color="000000" w:sz="4" w:val="single"/>
              <w:right w:color="000000" w:sz="4" w:val="single"/>
            </w:tcBorders>
          </w:tcPr>
          <w:p w14:paraId="0C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Наименьший</w:t>
            </w:r>
            <w:r>
              <w:rPr>
                <w:rFonts w:ascii="Times New Roman" w:hAnsi="Times New Roman"/>
                <w:spacing w:val="1"/>
                <w:sz w:val="16"/>
              </w:rPr>
              <w:t xml:space="preserve"> </w:t>
            </w:r>
            <w:r>
              <w:rPr>
                <w:rFonts w:ascii="Times New Roman" w:hAnsi="Times New Roman"/>
                <w:sz w:val="16"/>
              </w:rPr>
              <w:t>радиус</w:t>
            </w:r>
            <w:r>
              <w:rPr>
                <w:rFonts w:ascii="Times New Roman" w:hAnsi="Times New Roman"/>
                <w:spacing w:val="1"/>
                <w:sz w:val="16"/>
              </w:rPr>
              <w:t xml:space="preserve"> </w:t>
            </w:r>
            <w:r>
              <w:rPr>
                <w:rFonts w:ascii="Times New Roman" w:hAnsi="Times New Roman"/>
                <w:sz w:val="16"/>
              </w:rPr>
              <w:t>кривых</w:t>
            </w:r>
            <w:r>
              <w:rPr>
                <w:rFonts w:ascii="Times New Roman" w:hAnsi="Times New Roman"/>
                <w:spacing w:val="7"/>
                <w:sz w:val="16"/>
              </w:rPr>
              <w:t xml:space="preserve"> </w:t>
            </w:r>
            <w:r>
              <w:rPr>
                <w:rFonts w:ascii="Times New Roman" w:hAnsi="Times New Roman"/>
                <w:sz w:val="16"/>
              </w:rPr>
              <w:t>в</w:t>
            </w:r>
            <w:r>
              <w:rPr>
                <w:rFonts w:ascii="Times New Roman" w:hAnsi="Times New Roman"/>
                <w:spacing w:val="-45"/>
                <w:sz w:val="16"/>
              </w:rPr>
              <w:t xml:space="preserve"> </w:t>
            </w:r>
            <w:r>
              <w:rPr>
                <w:rFonts w:ascii="Times New Roman" w:hAnsi="Times New Roman"/>
                <w:sz w:val="16"/>
              </w:rPr>
              <w:t>плане</w:t>
            </w:r>
            <w:r>
              <w:rPr>
                <w:rFonts w:ascii="Times New Roman" w:hAnsi="Times New Roman"/>
                <w:spacing w:val="4"/>
                <w:sz w:val="16"/>
              </w:rPr>
              <w:t xml:space="preserve"> </w:t>
            </w:r>
            <w:r>
              <w:rPr>
                <w:rFonts w:ascii="Times New Roman" w:hAnsi="Times New Roman"/>
                <w:sz w:val="16"/>
              </w:rPr>
              <w:t>с</w:t>
            </w:r>
            <w:r>
              <w:rPr>
                <w:rFonts w:ascii="Times New Roman" w:hAnsi="Times New Roman"/>
                <w:spacing w:val="1"/>
                <w:sz w:val="16"/>
              </w:rPr>
              <w:t xml:space="preserve"> </w:t>
            </w:r>
            <w:r>
              <w:rPr>
                <w:rFonts w:ascii="Times New Roman" w:hAnsi="Times New Roman"/>
                <w:spacing w:val="-2"/>
                <w:sz w:val="16"/>
              </w:rPr>
              <w:t>виражом/</w:t>
            </w:r>
            <w:r>
              <w:rPr>
                <w:rFonts w:ascii="Times New Roman" w:hAnsi="Times New Roman"/>
                <w:spacing w:val="-45"/>
                <w:sz w:val="16"/>
              </w:rPr>
              <w:t xml:space="preserve"> </w:t>
            </w:r>
            <w:r>
              <w:rPr>
                <w:rFonts w:ascii="Times New Roman" w:hAnsi="Times New Roman"/>
                <w:sz w:val="16"/>
              </w:rPr>
              <w:t>без виража,</w:t>
            </w:r>
            <w:r>
              <w:rPr>
                <w:rFonts w:ascii="Times New Roman" w:hAnsi="Times New Roman"/>
                <w:spacing w:val="5"/>
                <w:sz w:val="16"/>
              </w:rPr>
              <w:t xml:space="preserve"> </w:t>
            </w:r>
            <w:r>
              <w:rPr>
                <w:rFonts w:ascii="Times New Roman" w:hAnsi="Times New Roman"/>
                <w:sz w:val="16"/>
              </w:rPr>
              <w:t>м</w:t>
            </w:r>
          </w:p>
        </w:tc>
        <w:tc>
          <w:tcPr>
            <w:tcW w:type="dxa" w:w="851"/>
            <w:tcBorders>
              <w:top w:color="000000" w:sz="4" w:val="single"/>
              <w:left w:color="000000" w:sz="4" w:val="single"/>
              <w:bottom w:color="000000" w:sz="4" w:val="single"/>
              <w:right w:color="000000" w:sz="4" w:val="single"/>
            </w:tcBorders>
          </w:tcPr>
          <w:p w14:paraId="0D0F0000">
            <w:pPr>
              <w:pStyle w:val="Style_7"/>
              <w:ind/>
              <w:jc w:val="center"/>
              <w:rPr>
                <w:rFonts w:ascii="Times New Roman" w:hAnsi="Times New Roman"/>
                <w:sz w:val="16"/>
              </w:rPr>
            </w:pPr>
            <w:r>
              <w:rPr>
                <w:rFonts w:ascii="Times New Roman" w:hAnsi="Times New Roman"/>
                <w:sz w:val="16"/>
              </w:rPr>
              <w:t>Наибольший</w:t>
            </w:r>
            <w:r>
              <w:rPr>
                <w:rFonts w:ascii="Times New Roman" w:hAnsi="Times New Roman"/>
                <w:spacing w:val="1"/>
                <w:sz w:val="16"/>
              </w:rPr>
              <w:t xml:space="preserve"> </w:t>
            </w:r>
            <w:r>
              <w:rPr>
                <w:rFonts w:ascii="Times New Roman" w:hAnsi="Times New Roman"/>
                <w:sz w:val="16"/>
              </w:rPr>
              <w:t>продольный</w:t>
            </w:r>
            <w:r>
              <w:rPr>
                <w:rFonts w:ascii="Times New Roman" w:hAnsi="Times New Roman"/>
                <w:spacing w:val="-8"/>
                <w:sz w:val="16"/>
              </w:rPr>
              <w:t xml:space="preserve"> </w:t>
            </w:r>
            <w:r>
              <w:rPr>
                <w:rFonts w:ascii="Times New Roman" w:hAnsi="Times New Roman"/>
                <w:sz w:val="16"/>
              </w:rPr>
              <w:t>уклон, ‰</w:t>
            </w:r>
          </w:p>
        </w:tc>
        <w:tc>
          <w:tcPr>
            <w:tcW w:type="dxa" w:w="1276"/>
            <w:tcBorders>
              <w:top w:color="000000" w:sz="4" w:val="single"/>
              <w:left w:color="000000" w:sz="4" w:val="single"/>
              <w:bottom w:color="000000" w:sz="4" w:val="single"/>
              <w:right w:color="000000" w:sz="4" w:val="single"/>
            </w:tcBorders>
          </w:tcPr>
          <w:p w14:paraId="0E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pacing w:val="-1"/>
                <w:sz w:val="16"/>
              </w:rPr>
              <w:t>Наименьш</w:t>
            </w:r>
            <w:r>
              <w:rPr>
                <w:rFonts w:ascii="Times New Roman" w:hAnsi="Times New Roman"/>
                <w:sz w:val="16"/>
              </w:rPr>
              <w:t>ий</w:t>
            </w:r>
            <w:r>
              <w:rPr>
                <w:rFonts w:ascii="Times New Roman" w:hAnsi="Times New Roman"/>
                <w:spacing w:val="1"/>
                <w:sz w:val="16"/>
              </w:rPr>
              <w:t xml:space="preserve"> </w:t>
            </w:r>
            <w:r>
              <w:rPr>
                <w:rFonts w:ascii="Times New Roman" w:hAnsi="Times New Roman"/>
                <w:sz w:val="16"/>
              </w:rPr>
              <w:t>радиус</w:t>
            </w:r>
            <w:r>
              <w:rPr>
                <w:rFonts w:ascii="Times New Roman" w:hAnsi="Times New Roman"/>
                <w:spacing w:val="1"/>
                <w:sz w:val="16"/>
              </w:rPr>
              <w:t xml:space="preserve"> </w:t>
            </w:r>
            <w:r>
              <w:rPr>
                <w:rFonts w:ascii="Times New Roman" w:hAnsi="Times New Roman"/>
                <w:sz w:val="16"/>
              </w:rPr>
              <w:t>вертикальной</w:t>
            </w:r>
            <w:r>
              <w:rPr>
                <w:rFonts w:ascii="Times New Roman" w:hAnsi="Times New Roman"/>
                <w:spacing w:val="1"/>
                <w:sz w:val="16"/>
              </w:rPr>
              <w:t xml:space="preserve"> </w:t>
            </w:r>
            <w:r>
              <w:rPr>
                <w:rFonts w:ascii="Times New Roman" w:hAnsi="Times New Roman"/>
                <w:sz w:val="16"/>
              </w:rPr>
              <w:t>выпуклой</w:t>
            </w:r>
            <w:r>
              <w:rPr>
                <w:rFonts w:ascii="Times New Roman" w:hAnsi="Times New Roman"/>
                <w:spacing w:val="-45"/>
                <w:sz w:val="16"/>
              </w:rPr>
              <w:t xml:space="preserve"> </w:t>
            </w:r>
            <w:r>
              <w:rPr>
                <w:rFonts w:ascii="Times New Roman" w:hAnsi="Times New Roman"/>
                <w:sz w:val="16"/>
              </w:rPr>
              <w:t>кривой,</w:t>
            </w:r>
            <w:r>
              <w:rPr>
                <w:rFonts w:ascii="Times New Roman" w:hAnsi="Times New Roman"/>
                <w:spacing w:val="-5"/>
                <w:sz w:val="16"/>
              </w:rPr>
              <w:t xml:space="preserve"> </w:t>
            </w:r>
            <w:r>
              <w:rPr>
                <w:rFonts w:ascii="Times New Roman" w:hAnsi="Times New Roman"/>
                <w:sz w:val="16"/>
              </w:rPr>
              <w:t>м</w:t>
            </w:r>
          </w:p>
        </w:tc>
        <w:tc>
          <w:tcPr>
            <w:tcW w:type="dxa" w:w="1275"/>
            <w:tcBorders>
              <w:top w:color="000000" w:sz="4" w:val="single"/>
              <w:left w:color="000000" w:sz="4" w:val="single"/>
              <w:bottom w:color="000000" w:sz="4" w:val="single"/>
              <w:right w:color="000000" w:sz="4" w:val="single"/>
            </w:tcBorders>
          </w:tcPr>
          <w:p w14:paraId="0F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pacing w:val="-2"/>
                <w:sz w:val="16"/>
              </w:rPr>
              <w:t>Наимень</w:t>
            </w:r>
            <w:r>
              <w:rPr>
                <w:rFonts w:ascii="Times New Roman" w:hAnsi="Times New Roman"/>
                <w:sz w:val="16"/>
              </w:rPr>
              <w:t>ший</w:t>
            </w:r>
            <w:r>
              <w:rPr>
                <w:rFonts w:ascii="Times New Roman" w:hAnsi="Times New Roman"/>
                <w:spacing w:val="1"/>
                <w:sz w:val="16"/>
              </w:rPr>
              <w:t xml:space="preserve"> </w:t>
            </w:r>
            <w:r>
              <w:rPr>
                <w:rFonts w:ascii="Times New Roman" w:hAnsi="Times New Roman"/>
                <w:sz w:val="16"/>
              </w:rPr>
              <w:t>радиус</w:t>
            </w:r>
            <w:r>
              <w:rPr>
                <w:rFonts w:ascii="Times New Roman" w:hAnsi="Times New Roman"/>
                <w:spacing w:val="1"/>
                <w:sz w:val="16"/>
              </w:rPr>
              <w:t xml:space="preserve"> </w:t>
            </w:r>
            <w:r>
              <w:rPr>
                <w:rFonts w:ascii="Times New Roman" w:hAnsi="Times New Roman"/>
                <w:sz w:val="16"/>
              </w:rPr>
              <w:t>вертикальной</w:t>
            </w:r>
            <w:r>
              <w:rPr>
                <w:rFonts w:ascii="Times New Roman" w:hAnsi="Times New Roman"/>
                <w:spacing w:val="1"/>
                <w:sz w:val="16"/>
              </w:rPr>
              <w:t xml:space="preserve"> </w:t>
            </w:r>
            <w:r>
              <w:rPr>
                <w:rFonts w:ascii="Times New Roman" w:hAnsi="Times New Roman"/>
                <w:sz w:val="16"/>
              </w:rPr>
              <w:t>вогнутой</w:t>
            </w:r>
            <w:r>
              <w:rPr>
                <w:rFonts w:ascii="Times New Roman" w:hAnsi="Times New Roman"/>
                <w:spacing w:val="1"/>
                <w:sz w:val="16"/>
              </w:rPr>
              <w:t xml:space="preserve"> </w:t>
            </w:r>
            <w:r>
              <w:rPr>
                <w:rFonts w:ascii="Times New Roman" w:hAnsi="Times New Roman"/>
                <w:spacing w:val="-1"/>
                <w:sz w:val="16"/>
              </w:rPr>
              <w:t>кривой,</w:t>
            </w:r>
            <w:r>
              <w:rPr>
                <w:rFonts w:ascii="Times New Roman" w:hAnsi="Times New Roman"/>
                <w:spacing w:val="-8"/>
                <w:sz w:val="16"/>
              </w:rPr>
              <w:t xml:space="preserve"> </w:t>
            </w:r>
            <w:r>
              <w:rPr>
                <w:rFonts w:ascii="Times New Roman" w:hAnsi="Times New Roman"/>
                <w:sz w:val="16"/>
              </w:rPr>
              <w:t>м</w:t>
            </w:r>
          </w:p>
        </w:tc>
        <w:tc>
          <w:tcPr>
            <w:tcW w:type="dxa" w:w="1135"/>
            <w:tcBorders>
              <w:top w:color="000000" w:sz="4" w:val="single"/>
              <w:left w:color="000000" w:sz="4" w:val="single"/>
              <w:bottom w:color="000000" w:sz="4" w:val="single"/>
              <w:right w:color="000000" w:sz="4" w:val="single"/>
            </w:tcBorders>
          </w:tcPr>
          <w:p w14:paraId="10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Наименьшая ширина</w:t>
            </w:r>
            <w:r>
              <w:rPr>
                <w:rFonts w:ascii="Times New Roman" w:hAnsi="Times New Roman"/>
                <w:spacing w:val="1"/>
                <w:sz w:val="16"/>
              </w:rPr>
              <w:t xml:space="preserve"> </w:t>
            </w:r>
            <w:r>
              <w:rPr>
                <w:rFonts w:ascii="Times New Roman" w:hAnsi="Times New Roman"/>
                <w:sz w:val="16"/>
              </w:rPr>
              <w:t>пешеходной</w:t>
            </w:r>
            <w:r>
              <w:rPr>
                <w:rFonts w:ascii="Times New Roman" w:hAnsi="Times New Roman"/>
                <w:spacing w:val="7"/>
                <w:sz w:val="16"/>
              </w:rPr>
              <w:t xml:space="preserve"> </w:t>
            </w:r>
            <w:r>
              <w:rPr>
                <w:rFonts w:ascii="Times New Roman" w:hAnsi="Times New Roman"/>
                <w:sz w:val="16"/>
              </w:rPr>
              <w:t>части</w:t>
            </w:r>
            <w:r>
              <w:rPr>
                <w:rFonts w:ascii="Times New Roman" w:hAnsi="Times New Roman"/>
                <w:spacing w:val="1"/>
                <w:sz w:val="16"/>
              </w:rPr>
              <w:t xml:space="preserve"> </w:t>
            </w:r>
            <w:r>
              <w:rPr>
                <w:rFonts w:ascii="Times New Roman" w:hAnsi="Times New Roman"/>
                <w:sz w:val="16"/>
              </w:rPr>
              <w:t>тротуара,</w:t>
            </w:r>
            <w:r>
              <w:rPr>
                <w:rFonts w:ascii="Times New Roman" w:hAnsi="Times New Roman"/>
                <w:spacing w:val="-4"/>
                <w:sz w:val="16"/>
              </w:rPr>
              <w:t xml:space="preserve"> </w:t>
            </w:r>
            <w:r>
              <w:rPr>
                <w:rFonts w:ascii="Times New Roman" w:hAnsi="Times New Roman"/>
                <w:sz w:val="16"/>
              </w:rPr>
              <w:t>м</w:t>
            </w:r>
          </w:p>
        </w:tc>
      </w:tr>
    </w:tbl>
    <w:p w14:paraId="110F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01"/>
        <w:gridCol w:w="1134"/>
        <w:gridCol w:w="1134"/>
        <w:gridCol w:w="1134"/>
        <w:gridCol w:w="1275"/>
        <w:gridCol w:w="851"/>
        <w:gridCol w:w="1276"/>
        <w:gridCol w:w="1275"/>
        <w:gridCol w:w="1134"/>
      </w:tblGrid>
      <w:tr>
        <w:trPr>
          <w:tblHeader/>
        </w:trPr>
        <w:tc>
          <w:tcPr>
            <w:tcW w:type="dxa" w:w="1101"/>
            <w:tcBorders>
              <w:top w:color="000000" w:sz="4" w:val="single"/>
              <w:left w:color="000000" w:sz="4" w:val="single"/>
              <w:bottom w:color="000000" w:sz="4" w:val="single"/>
              <w:right w:color="000000" w:sz="4" w:val="single"/>
            </w:tcBorders>
          </w:tcPr>
          <w:p w14:paraId="12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134"/>
            <w:tcBorders>
              <w:top w:color="000000" w:sz="4" w:val="single"/>
              <w:left w:color="000000" w:sz="4" w:val="single"/>
              <w:bottom w:color="000000" w:sz="4" w:val="single"/>
              <w:right w:color="000000" w:sz="4" w:val="single"/>
            </w:tcBorders>
          </w:tcPr>
          <w:p w14:paraId="13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1134"/>
            <w:tcBorders>
              <w:top w:color="000000" w:sz="4" w:val="single"/>
              <w:left w:color="000000" w:sz="4" w:val="single"/>
              <w:bottom w:color="000000" w:sz="4" w:val="single"/>
              <w:right w:color="000000" w:sz="4" w:val="single"/>
            </w:tcBorders>
          </w:tcPr>
          <w:p w14:paraId="14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1134"/>
            <w:tcBorders>
              <w:top w:color="000000" w:sz="4" w:val="single"/>
              <w:left w:color="000000" w:sz="4" w:val="single"/>
              <w:bottom w:color="000000" w:sz="4" w:val="single"/>
              <w:right w:color="000000" w:sz="4" w:val="single"/>
            </w:tcBorders>
          </w:tcPr>
          <w:p w14:paraId="15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1275"/>
            <w:tcBorders>
              <w:top w:color="000000" w:sz="4" w:val="single"/>
              <w:left w:color="000000" w:sz="4" w:val="single"/>
              <w:bottom w:color="000000" w:sz="4" w:val="single"/>
              <w:right w:color="000000" w:sz="4" w:val="single"/>
            </w:tcBorders>
          </w:tcPr>
          <w:p w14:paraId="16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851"/>
            <w:tcBorders>
              <w:top w:color="000000" w:sz="4" w:val="single"/>
              <w:left w:color="000000" w:sz="4" w:val="single"/>
              <w:bottom w:color="000000" w:sz="4" w:val="single"/>
              <w:right w:color="000000" w:sz="4" w:val="single"/>
            </w:tcBorders>
          </w:tcPr>
          <w:p w14:paraId="17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c>
          <w:tcPr>
            <w:tcW w:type="dxa" w:w="1276"/>
            <w:tcBorders>
              <w:top w:color="000000" w:sz="4" w:val="single"/>
              <w:left w:color="000000" w:sz="4" w:val="single"/>
              <w:bottom w:color="000000" w:sz="4" w:val="single"/>
              <w:right w:color="000000" w:sz="4" w:val="single"/>
            </w:tcBorders>
          </w:tcPr>
          <w:p w14:paraId="18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w:t>
            </w:r>
          </w:p>
        </w:tc>
        <w:tc>
          <w:tcPr>
            <w:tcW w:type="dxa" w:w="1275"/>
            <w:tcBorders>
              <w:top w:color="000000" w:sz="4" w:val="single"/>
              <w:left w:color="000000" w:sz="4" w:val="single"/>
              <w:bottom w:color="000000" w:sz="4" w:val="single"/>
              <w:right w:color="000000" w:sz="4" w:val="single"/>
            </w:tcBorders>
          </w:tcPr>
          <w:p w14:paraId="19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w:t>
            </w:r>
          </w:p>
        </w:tc>
        <w:tc>
          <w:tcPr>
            <w:tcW w:type="dxa" w:w="1134"/>
            <w:tcBorders>
              <w:top w:color="000000" w:sz="4" w:val="single"/>
              <w:left w:color="000000" w:sz="4" w:val="single"/>
              <w:bottom w:color="000000" w:sz="4" w:val="single"/>
              <w:right w:color="000000" w:sz="4" w:val="single"/>
            </w:tcBorders>
          </w:tcPr>
          <w:p w14:paraId="1A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w:t>
            </w:r>
          </w:p>
        </w:tc>
      </w:tr>
      <w:tr>
        <w:tc>
          <w:tcPr>
            <w:tcW w:type="dxa" w:w="10314"/>
            <w:gridSpan w:val="9"/>
            <w:tcBorders>
              <w:top w:color="000000" w:sz="4" w:val="single"/>
              <w:left w:color="000000" w:sz="4" w:val="single"/>
              <w:bottom w:color="000000" w:sz="4" w:val="single"/>
              <w:right w:color="000000" w:sz="4" w:val="single"/>
            </w:tcBorders>
          </w:tcPr>
          <w:p w14:paraId="1B0F0000">
            <w:pPr>
              <w:pStyle w:val="Style_7"/>
              <w:ind/>
              <w:jc w:val="center"/>
              <w:rPr>
                <w:rFonts w:ascii="Times New Roman" w:hAnsi="Times New Roman"/>
                <w:sz w:val="16"/>
              </w:rPr>
            </w:pPr>
            <w:r>
              <w:rPr>
                <w:rFonts w:ascii="Times New Roman" w:hAnsi="Times New Roman"/>
                <w:sz w:val="16"/>
              </w:rPr>
              <w:t>Магистральные</w:t>
            </w:r>
            <w:r>
              <w:rPr>
                <w:rFonts w:ascii="Times New Roman" w:hAnsi="Times New Roman"/>
                <w:spacing w:val="2"/>
                <w:sz w:val="16"/>
              </w:rPr>
              <w:t xml:space="preserve"> </w:t>
            </w:r>
            <w:r>
              <w:rPr>
                <w:rFonts w:ascii="Times New Roman" w:hAnsi="Times New Roman"/>
                <w:sz w:val="16"/>
              </w:rPr>
              <w:t>городские</w:t>
            </w:r>
            <w:r>
              <w:rPr>
                <w:rFonts w:ascii="Times New Roman" w:hAnsi="Times New Roman"/>
                <w:spacing w:val="2"/>
                <w:sz w:val="16"/>
              </w:rPr>
              <w:t xml:space="preserve"> </w:t>
            </w:r>
            <w:r>
              <w:rPr>
                <w:rFonts w:ascii="Times New Roman" w:hAnsi="Times New Roman"/>
                <w:sz w:val="16"/>
              </w:rPr>
              <w:t>дороги</w:t>
            </w:r>
          </w:p>
        </w:tc>
      </w:tr>
      <w:tr>
        <w:tc>
          <w:tcPr>
            <w:tcW w:type="dxa" w:w="1101"/>
            <w:vMerge w:val="restart"/>
            <w:tcBorders>
              <w:top w:color="000000" w:sz="4" w:val="single"/>
              <w:left w:color="000000" w:sz="4" w:val="single"/>
              <w:bottom w:color="000000" w:sz="4" w:val="single"/>
              <w:right w:color="000000" w:sz="4" w:val="single"/>
            </w:tcBorders>
          </w:tcPr>
          <w:p w14:paraId="1C0F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1-го</w:t>
            </w:r>
            <w:r>
              <w:rPr>
                <w:rFonts w:ascii="Times New Roman" w:hAnsi="Times New Roman"/>
                <w:spacing w:val="7"/>
                <w:sz w:val="16"/>
              </w:rPr>
              <w:t xml:space="preserve"> </w:t>
            </w:r>
            <w:r>
              <w:rPr>
                <w:rFonts w:ascii="Times New Roman" w:hAnsi="Times New Roman"/>
                <w:sz w:val="16"/>
              </w:rPr>
              <w:t>класса</w:t>
            </w:r>
          </w:p>
        </w:tc>
        <w:tc>
          <w:tcPr>
            <w:tcW w:type="dxa" w:w="1134"/>
            <w:tcBorders>
              <w:top w:color="000000" w:sz="4" w:val="single"/>
              <w:left w:color="000000" w:sz="4" w:val="single"/>
              <w:bottom w:color="000000" w:sz="4" w:val="single"/>
              <w:right w:color="000000" w:sz="4" w:val="single"/>
            </w:tcBorders>
          </w:tcPr>
          <w:p w14:paraId="1D0F0000">
            <w:pPr>
              <w:pStyle w:val="Style_7"/>
              <w:ind/>
              <w:jc w:val="center"/>
              <w:rPr>
                <w:rFonts w:ascii="Times New Roman" w:hAnsi="Times New Roman"/>
                <w:sz w:val="16"/>
              </w:rPr>
            </w:pPr>
            <w:r>
              <w:rPr>
                <w:rFonts w:ascii="Times New Roman" w:hAnsi="Times New Roman"/>
                <w:sz w:val="16"/>
              </w:rPr>
              <w:t>130</w:t>
            </w:r>
          </w:p>
        </w:tc>
        <w:tc>
          <w:tcPr>
            <w:tcW w:type="dxa" w:w="1134"/>
            <w:vMerge w:val="restart"/>
            <w:tcBorders>
              <w:top w:color="000000" w:sz="4" w:val="single"/>
              <w:left w:color="000000" w:sz="4" w:val="single"/>
              <w:bottom w:color="000000" w:sz="4" w:val="single"/>
              <w:right w:color="000000" w:sz="4" w:val="single"/>
            </w:tcBorders>
          </w:tcPr>
          <w:p w14:paraId="1E0F0000">
            <w:pPr>
              <w:pStyle w:val="Style_7"/>
              <w:ind/>
              <w:jc w:val="center"/>
              <w:rPr>
                <w:rFonts w:ascii="Times New Roman" w:hAnsi="Times New Roman"/>
                <w:sz w:val="16"/>
              </w:rPr>
            </w:pPr>
            <w:r>
              <w:rPr>
                <w:rFonts w:ascii="Times New Roman" w:hAnsi="Times New Roman"/>
                <w:sz w:val="16"/>
              </w:rPr>
              <w:t>3,50 – 3,75</w:t>
            </w:r>
          </w:p>
        </w:tc>
        <w:tc>
          <w:tcPr>
            <w:tcW w:type="dxa" w:w="1134"/>
            <w:vMerge w:val="restart"/>
            <w:tcBorders>
              <w:top w:color="000000" w:sz="4" w:val="single"/>
              <w:left w:color="000000" w:sz="4" w:val="single"/>
              <w:bottom w:color="000000" w:sz="4" w:val="single"/>
              <w:right w:color="000000" w:sz="4" w:val="single"/>
            </w:tcBorders>
          </w:tcPr>
          <w:p w14:paraId="1F0F0000">
            <w:pPr>
              <w:pStyle w:val="Style_7"/>
              <w:ind/>
              <w:jc w:val="center"/>
              <w:rPr>
                <w:rFonts w:ascii="Times New Roman" w:hAnsi="Times New Roman"/>
                <w:sz w:val="16"/>
              </w:rPr>
            </w:pPr>
            <w:r>
              <w:rPr>
                <w:rFonts w:ascii="Times New Roman" w:hAnsi="Times New Roman"/>
                <w:sz w:val="16"/>
              </w:rPr>
              <w:t>4-10</w:t>
            </w:r>
          </w:p>
        </w:tc>
        <w:tc>
          <w:tcPr>
            <w:tcW w:type="dxa" w:w="1275"/>
            <w:tcBorders>
              <w:top w:color="000000" w:sz="4" w:val="single"/>
              <w:left w:color="000000" w:sz="4" w:val="single"/>
              <w:bottom w:color="000000" w:sz="4" w:val="single"/>
              <w:right w:color="000000" w:sz="4" w:val="single"/>
            </w:tcBorders>
          </w:tcPr>
          <w:p w14:paraId="200F0000">
            <w:pPr>
              <w:pStyle w:val="Style_7"/>
              <w:ind/>
              <w:jc w:val="center"/>
              <w:rPr>
                <w:rFonts w:ascii="Times New Roman" w:hAnsi="Times New Roman"/>
                <w:sz w:val="16"/>
              </w:rPr>
            </w:pPr>
            <w:r>
              <w:rPr>
                <w:rFonts w:ascii="Times New Roman" w:hAnsi="Times New Roman"/>
                <w:sz w:val="16"/>
              </w:rPr>
              <w:t>1200/1900</w:t>
            </w:r>
          </w:p>
        </w:tc>
        <w:tc>
          <w:tcPr>
            <w:tcW w:type="dxa" w:w="851"/>
            <w:tcBorders>
              <w:top w:color="000000" w:sz="4" w:val="single"/>
              <w:left w:color="000000" w:sz="4" w:val="single"/>
              <w:bottom w:color="000000" w:sz="4" w:val="single"/>
              <w:right w:color="000000" w:sz="4" w:val="single"/>
            </w:tcBorders>
          </w:tcPr>
          <w:p w14:paraId="210F0000">
            <w:pPr>
              <w:pStyle w:val="Style_7"/>
              <w:ind/>
              <w:jc w:val="center"/>
              <w:rPr>
                <w:rFonts w:ascii="Times New Roman" w:hAnsi="Times New Roman"/>
                <w:sz w:val="16"/>
              </w:rPr>
            </w:pPr>
            <w:r>
              <w:rPr>
                <w:rFonts w:ascii="Times New Roman" w:hAnsi="Times New Roman"/>
                <w:sz w:val="16"/>
              </w:rPr>
              <w:t>40</w:t>
            </w:r>
          </w:p>
        </w:tc>
        <w:tc>
          <w:tcPr>
            <w:tcW w:type="dxa" w:w="1276"/>
            <w:tcBorders>
              <w:top w:color="000000" w:sz="4" w:val="single"/>
              <w:left w:color="000000" w:sz="4" w:val="single"/>
              <w:bottom w:color="000000" w:sz="4" w:val="single"/>
              <w:right w:color="000000" w:sz="4" w:val="single"/>
            </w:tcBorders>
          </w:tcPr>
          <w:p w14:paraId="220F0000">
            <w:pPr>
              <w:pStyle w:val="Style_7"/>
              <w:ind/>
              <w:jc w:val="center"/>
              <w:rPr>
                <w:rFonts w:ascii="Times New Roman" w:hAnsi="Times New Roman"/>
                <w:sz w:val="16"/>
              </w:rPr>
            </w:pPr>
            <w:r>
              <w:rPr>
                <w:rFonts w:ascii="Times New Roman" w:hAnsi="Times New Roman"/>
                <w:sz w:val="16"/>
              </w:rPr>
              <w:t>21500</w:t>
            </w:r>
          </w:p>
        </w:tc>
        <w:tc>
          <w:tcPr>
            <w:tcW w:type="dxa" w:w="1275"/>
            <w:tcBorders>
              <w:top w:color="000000" w:sz="4" w:val="single"/>
              <w:left w:color="000000" w:sz="4" w:val="single"/>
              <w:bottom w:color="000000" w:sz="4" w:val="single"/>
              <w:right w:color="000000" w:sz="4" w:val="single"/>
            </w:tcBorders>
          </w:tcPr>
          <w:p w14:paraId="230F0000">
            <w:pPr>
              <w:pStyle w:val="Style_7"/>
              <w:ind/>
              <w:jc w:val="center"/>
              <w:rPr>
                <w:rFonts w:ascii="Times New Roman" w:hAnsi="Times New Roman"/>
                <w:sz w:val="16"/>
              </w:rPr>
            </w:pPr>
            <w:r>
              <w:rPr>
                <w:rFonts w:ascii="Times New Roman" w:hAnsi="Times New Roman"/>
                <w:sz w:val="16"/>
              </w:rPr>
              <w:t>2600</w:t>
            </w:r>
          </w:p>
        </w:tc>
        <w:tc>
          <w:tcPr>
            <w:tcW w:type="dxa" w:w="1134"/>
            <w:vMerge w:val="restart"/>
            <w:tcBorders>
              <w:top w:color="000000" w:sz="4" w:val="single"/>
              <w:left w:color="000000" w:sz="4" w:val="single"/>
              <w:bottom w:color="000000" w:sz="4" w:val="single"/>
              <w:right w:color="000000" w:sz="4" w:val="single"/>
            </w:tcBorders>
          </w:tcPr>
          <w:p w14:paraId="240F0000">
            <w:pPr>
              <w:pStyle w:val="Style_7"/>
              <w:ind/>
              <w:jc w:val="center"/>
              <w:rPr>
                <w:rFonts w:ascii="Times New Roman" w:hAnsi="Times New Roman"/>
                <w:sz w:val="16"/>
              </w:rPr>
            </w:pPr>
            <w:r>
              <w:rPr>
                <w:rFonts w:ascii="Times New Roman" w:hAnsi="Times New Roman"/>
                <w:sz w:val="16"/>
              </w:rPr>
              <w:t>-</w:t>
            </w: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250F0000">
            <w:pPr>
              <w:pStyle w:val="Style_7"/>
              <w:ind/>
              <w:jc w:val="center"/>
              <w:rPr>
                <w:rFonts w:ascii="Times New Roman" w:hAnsi="Times New Roman"/>
                <w:sz w:val="16"/>
              </w:rPr>
            </w:pPr>
            <w:r>
              <w:rPr>
                <w:rFonts w:ascii="Times New Roman" w:hAnsi="Times New Roman"/>
                <w:sz w:val="16"/>
              </w:rPr>
              <w:t>110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260F0000">
            <w:pPr>
              <w:pStyle w:val="Style_7"/>
              <w:ind/>
              <w:jc w:val="center"/>
              <w:rPr>
                <w:rFonts w:ascii="Times New Roman" w:hAnsi="Times New Roman"/>
                <w:sz w:val="16"/>
              </w:rPr>
            </w:pPr>
            <w:r>
              <w:rPr>
                <w:rFonts w:ascii="Times New Roman" w:hAnsi="Times New Roman"/>
                <w:sz w:val="16"/>
              </w:rPr>
              <w:t>760/1100</w:t>
            </w:r>
          </w:p>
        </w:tc>
        <w:tc>
          <w:tcPr>
            <w:tcW w:type="dxa" w:w="851"/>
            <w:tcBorders>
              <w:top w:color="000000" w:sz="4" w:val="single"/>
              <w:left w:color="000000" w:sz="4" w:val="single"/>
              <w:bottom w:color="000000" w:sz="4" w:val="single"/>
              <w:right w:color="000000" w:sz="4" w:val="single"/>
            </w:tcBorders>
          </w:tcPr>
          <w:p w14:paraId="270F0000">
            <w:pPr>
              <w:pStyle w:val="Style_7"/>
              <w:ind/>
              <w:jc w:val="center"/>
              <w:rPr>
                <w:rFonts w:ascii="Times New Roman" w:hAnsi="Times New Roman"/>
                <w:sz w:val="16"/>
              </w:rPr>
            </w:pPr>
            <w:r>
              <w:rPr>
                <w:rFonts w:ascii="Times New Roman" w:hAnsi="Times New Roman"/>
                <w:sz w:val="16"/>
              </w:rPr>
              <w:t>45</w:t>
            </w:r>
          </w:p>
        </w:tc>
        <w:tc>
          <w:tcPr>
            <w:tcW w:type="dxa" w:w="1276"/>
            <w:tcBorders>
              <w:top w:color="000000" w:sz="4" w:val="single"/>
              <w:left w:color="000000" w:sz="4" w:val="single"/>
              <w:bottom w:color="000000" w:sz="4" w:val="single"/>
              <w:right w:color="000000" w:sz="4" w:val="single"/>
            </w:tcBorders>
          </w:tcPr>
          <w:p w14:paraId="280F0000">
            <w:pPr>
              <w:pStyle w:val="Style_7"/>
              <w:ind/>
              <w:jc w:val="center"/>
              <w:rPr>
                <w:rFonts w:ascii="Times New Roman" w:hAnsi="Times New Roman"/>
                <w:sz w:val="16"/>
              </w:rPr>
            </w:pPr>
            <w:r>
              <w:rPr>
                <w:rFonts w:ascii="Times New Roman" w:hAnsi="Times New Roman"/>
                <w:sz w:val="16"/>
              </w:rPr>
              <w:t>12500</w:t>
            </w:r>
          </w:p>
        </w:tc>
        <w:tc>
          <w:tcPr>
            <w:tcW w:type="dxa" w:w="1275"/>
            <w:tcBorders>
              <w:top w:color="000000" w:sz="4" w:val="single"/>
              <w:left w:color="000000" w:sz="4" w:val="single"/>
              <w:bottom w:color="000000" w:sz="4" w:val="single"/>
              <w:right w:color="000000" w:sz="4" w:val="single"/>
            </w:tcBorders>
          </w:tcPr>
          <w:p w14:paraId="290F0000">
            <w:pPr>
              <w:pStyle w:val="Style_7"/>
              <w:ind/>
              <w:jc w:val="center"/>
              <w:rPr>
                <w:rFonts w:ascii="Times New Roman" w:hAnsi="Times New Roman"/>
                <w:sz w:val="16"/>
              </w:rPr>
            </w:pPr>
            <w:r>
              <w:rPr>
                <w:rFonts w:ascii="Times New Roman" w:hAnsi="Times New Roman"/>
                <w:sz w:val="16"/>
              </w:rPr>
              <w:t>1900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2A0F0000">
            <w:pPr>
              <w:pStyle w:val="Style_7"/>
              <w:ind/>
              <w:jc w:val="center"/>
              <w:rPr>
                <w:rFonts w:ascii="Times New Roman" w:hAnsi="Times New Roman"/>
                <w:sz w:val="16"/>
              </w:rPr>
            </w:pPr>
            <w:r>
              <w:rPr>
                <w:rFonts w:ascii="Times New Roman" w:hAnsi="Times New Roman"/>
                <w:sz w:val="16"/>
              </w:rPr>
              <w:t>90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2B0F0000">
            <w:pPr>
              <w:pStyle w:val="Style_7"/>
              <w:ind/>
              <w:jc w:val="center"/>
              <w:rPr>
                <w:rFonts w:ascii="Times New Roman" w:hAnsi="Times New Roman"/>
                <w:sz w:val="16"/>
              </w:rPr>
            </w:pPr>
            <w:r>
              <w:rPr>
                <w:rFonts w:ascii="Times New Roman" w:hAnsi="Times New Roman"/>
                <w:sz w:val="16"/>
              </w:rPr>
              <w:t>430/580</w:t>
            </w:r>
          </w:p>
        </w:tc>
        <w:tc>
          <w:tcPr>
            <w:tcW w:type="dxa" w:w="851"/>
            <w:tcBorders>
              <w:top w:color="000000" w:sz="4" w:val="single"/>
              <w:left w:color="000000" w:sz="4" w:val="single"/>
              <w:bottom w:color="000000" w:sz="4" w:val="single"/>
              <w:right w:color="000000" w:sz="4" w:val="single"/>
            </w:tcBorders>
          </w:tcPr>
          <w:p w14:paraId="2C0F0000">
            <w:pPr>
              <w:pStyle w:val="Style_7"/>
              <w:ind/>
              <w:jc w:val="center"/>
              <w:rPr>
                <w:rFonts w:ascii="Times New Roman" w:hAnsi="Times New Roman"/>
                <w:sz w:val="16"/>
              </w:rPr>
            </w:pPr>
            <w:r>
              <w:rPr>
                <w:rFonts w:ascii="Times New Roman" w:hAnsi="Times New Roman"/>
                <w:sz w:val="16"/>
              </w:rPr>
              <w:t>55</w:t>
            </w:r>
          </w:p>
        </w:tc>
        <w:tc>
          <w:tcPr>
            <w:tcW w:type="dxa" w:w="1276"/>
            <w:tcBorders>
              <w:top w:color="000000" w:sz="4" w:val="single"/>
              <w:left w:color="000000" w:sz="4" w:val="single"/>
              <w:bottom w:color="000000" w:sz="4" w:val="single"/>
              <w:right w:color="000000" w:sz="4" w:val="single"/>
            </w:tcBorders>
          </w:tcPr>
          <w:p w14:paraId="2D0F0000">
            <w:pPr>
              <w:pStyle w:val="Style_7"/>
              <w:ind/>
              <w:jc w:val="center"/>
              <w:rPr>
                <w:rFonts w:ascii="Times New Roman" w:hAnsi="Times New Roman"/>
                <w:sz w:val="16"/>
              </w:rPr>
            </w:pPr>
            <w:r>
              <w:rPr>
                <w:rFonts w:ascii="Times New Roman" w:hAnsi="Times New Roman"/>
                <w:sz w:val="16"/>
              </w:rPr>
              <w:t>6700</w:t>
            </w:r>
          </w:p>
        </w:tc>
        <w:tc>
          <w:tcPr>
            <w:tcW w:type="dxa" w:w="1275"/>
            <w:tcBorders>
              <w:top w:color="000000" w:sz="4" w:val="single"/>
              <w:left w:color="000000" w:sz="4" w:val="single"/>
              <w:bottom w:color="000000" w:sz="4" w:val="single"/>
              <w:right w:color="000000" w:sz="4" w:val="single"/>
            </w:tcBorders>
          </w:tcPr>
          <w:p w14:paraId="2E0F0000">
            <w:pPr>
              <w:pStyle w:val="Style_7"/>
              <w:ind/>
              <w:jc w:val="center"/>
              <w:rPr>
                <w:rFonts w:ascii="Times New Roman" w:hAnsi="Times New Roman"/>
                <w:sz w:val="16"/>
              </w:rPr>
            </w:pPr>
            <w:r>
              <w:rPr>
                <w:rFonts w:ascii="Times New Roman" w:hAnsi="Times New Roman"/>
                <w:sz w:val="16"/>
              </w:rPr>
              <w:t>1300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vMerge w:val="restart"/>
            <w:tcBorders>
              <w:top w:color="000000" w:sz="4" w:val="single"/>
              <w:left w:color="000000" w:sz="4" w:val="single"/>
              <w:bottom w:color="000000" w:sz="4" w:val="single"/>
              <w:right w:color="000000" w:sz="4" w:val="single"/>
            </w:tcBorders>
          </w:tcPr>
          <w:p w14:paraId="2F0F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2-го</w:t>
            </w:r>
            <w:r>
              <w:rPr>
                <w:rFonts w:ascii="Times New Roman" w:hAnsi="Times New Roman"/>
                <w:spacing w:val="7"/>
                <w:sz w:val="16"/>
              </w:rPr>
              <w:t xml:space="preserve"> </w:t>
            </w:r>
            <w:r>
              <w:rPr>
                <w:rFonts w:ascii="Times New Roman" w:hAnsi="Times New Roman"/>
                <w:sz w:val="16"/>
              </w:rPr>
              <w:t>класса</w:t>
            </w:r>
          </w:p>
        </w:tc>
        <w:tc>
          <w:tcPr>
            <w:tcW w:type="dxa" w:w="1134"/>
            <w:tcBorders>
              <w:top w:color="000000" w:sz="4" w:val="single"/>
              <w:left w:color="000000" w:sz="4" w:val="single"/>
              <w:bottom w:color="000000" w:sz="4" w:val="single"/>
              <w:right w:color="000000" w:sz="4" w:val="single"/>
            </w:tcBorders>
          </w:tcPr>
          <w:p w14:paraId="300F0000">
            <w:pPr>
              <w:pStyle w:val="Style_7"/>
              <w:ind/>
              <w:jc w:val="center"/>
              <w:rPr>
                <w:rFonts w:ascii="Times New Roman" w:hAnsi="Times New Roman"/>
                <w:sz w:val="16"/>
              </w:rPr>
            </w:pPr>
            <w:r>
              <w:rPr>
                <w:rFonts w:ascii="Times New Roman" w:hAnsi="Times New Roman"/>
                <w:sz w:val="16"/>
              </w:rPr>
              <w:t>90</w:t>
            </w:r>
          </w:p>
        </w:tc>
        <w:tc>
          <w:tcPr>
            <w:tcW w:type="dxa" w:w="1134"/>
            <w:tcBorders>
              <w:top w:color="000000" w:sz="4" w:val="single"/>
              <w:left w:color="000000" w:sz="4" w:val="single"/>
              <w:bottom w:color="000000" w:sz="4" w:val="single"/>
              <w:right w:color="000000" w:sz="4" w:val="single"/>
            </w:tcBorders>
          </w:tcPr>
          <w:p w14:paraId="310F0000">
            <w:pPr>
              <w:pStyle w:val="Style_7"/>
              <w:ind/>
              <w:jc w:val="center"/>
              <w:rPr>
                <w:rFonts w:ascii="Times New Roman" w:hAnsi="Times New Roman"/>
                <w:sz w:val="16"/>
              </w:rPr>
            </w:pPr>
            <w:r>
              <w:rPr>
                <w:rFonts w:ascii="Times New Roman" w:hAnsi="Times New Roman"/>
                <w:sz w:val="16"/>
              </w:rPr>
              <w:t>3,50 – 3,75</w:t>
            </w:r>
          </w:p>
        </w:tc>
        <w:tc>
          <w:tcPr>
            <w:tcW w:type="dxa" w:w="1134"/>
            <w:vMerge w:val="restart"/>
            <w:tcBorders>
              <w:top w:color="000000" w:sz="4" w:val="single"/>
              <w:left w:color="000000" w:sz="4" w:val="single"/>
              <w:bottom w:color="000000" w:sz="4" w:val="single"/>
              <w:right w:color="000000" w:sz="4" w:val="single"/>
            </w:tcBorders>
          </w:tcPr>
          <w:p w14:paraId="320F0000">
            <w:pPr>
              <w:pStyle w:val="Style_7"/>
              <w:ind/>
              <w:jc w:val="center"/>
              <w:rPr>
                <w:rFonts w:ascii="Times New Roman" w:hAnsi="Times New Roman"/>
                <w:sz w:val="16"/>
              </w:rPr>
            </w:pPr>
            <w:r>
              <w:rPr>
                <w:rFonts w:ascii="Times New Roman" w:hAnsi="Times New Roman"/>
                <w:sz w:val="16"/>
              </w:rPr>
              <w:t>4-8</w:t>
            </w:r>
          </w:p>
        </w:tc>
        <w:tc>
          <w:tcPr>
            <w:tcW w:type="dxa" w:w="1275"/>
            <w:tcBorders>
              <w:top w:color="000000" w:sz="4" w:val="single"/>
              <w:left w:color="000000" w:sz="4" w:val="single"/>
              <w:bottom w:color="000000" w:sz="4" w:val="single"/>
              <w:right w:color="000000" w:sz="4" w:val="single"/>
            </w:tcBorders>
          </w:tcPr>
          <w:p w14:paraId="330F0000">
            <w:pPr>
              <w:pStyle w:val="Style_7"/>
              <w:ind/>
              <w:jc w:val="center"/>
              <w:rPr>
                <w:rFonts w:ascii="Times New Roman" w:hAnsi="Times New Roman"/>
                <w:sz w:val="16"/>
              </w:rPr>
            </w:pPr>
            <w:r>
              <w:rPr>
                <w:rFonts w:ascii="Times New Roman" w:hAnsi="Times New Roman"/>
                <w:sz w:val="16"/>
              </w:rPr>
              <w:t>430/580</w:t>
            </w:r>
          </w:p>
        </w:tc>
        <w:tc>
          <w:tcPr>
            <w:tcW w:type="dxa" w:w="851"/>
            <w:tcBorders>
              <w:top w:color="000000" w:sz="4" w:val="single"/>
              <w:left w:color="000000" w:sz="4" w:val="single"/>
              <w:bottom w:color="000000" w:sz="4" w:val="single"/>
              <w:right w:color="000000" w:sz="4" w:val="single"/>
            </w:tcBorders>
          </w:tcPr>
          <w:p w14:paraId="340F0000">
            <w:pPr>
              <w:pStyle w:val="Style_7"/>
              <w:ind/>
              <w:jc w:val="center"/>
              <w:rPr>
                <w:rFonts w:ascii="Times New Roman" w:hAnsi="Times New Roman"/>
                <w:sz w:val="16"/>
              </w:rPr>
            </w:pPr>
            <w:r>
              <w:rPr>
                <w:rFonts w:ascii="Times New Roman" w:hAnsi="Times New Roman"/>
                <w:sz w:val="16"/>
              </w:rPr>
              <w:t>55</w:t>
            </w:r>
          </w:p>
        </w:tc>
        <w:tc>
          <w:tcPr>
            <w:tcW w:type="dxa" w:w="1276"/>
            <w:tcBorders>
              <w:top w:color="000000" w:sz="4" w:val="single"/>
              <w:left w:color="000000" w:sz="4" w:val="single"/>
              <w:bottom w:color="000000" w:sz="4" w:val="single"/>
              <w:right w:color="000000" w:sz="4" w:val="single"/>
            </w:tcBorders>
          </w:tcPr>
          <w:p w14:paraId="350F0000">
            <w:pPr>
              <w:pStyle w:val="Style_7"/>
              <w:ind/>
              <w:jc w:val="center"/>
              <w:rPr>
                <w:rFonts w:ascii="Times New Roman" w:hAnsi="Times New Roman"/>
                <w:sz w:val="16"/>
              </w:rPr>
            </w:pPr>
            <w:r>
              <w:rPr>
                <w:rFonts w:ascii="Times New Roman" w:hAnsi="Times New Roman"/>
                <w:sz w:val="16"/>
              </w:rPr>
              <w:t>5700</w:t>
            </w:r>
          </w:p>
        </w:tc>
        <w:tc>
          <w:tcPr>
            <w:tcW w:type="dxa" w:w="1275"/>
            <w:tcBorders>
              <w:top w:color="000000" w:sz="4" w:val="single"/>
              <w:left w:color="000000" w:sz="4" w:val="single"/>
              <w:bottom w:color="000000" w:sz="4" w:val="single"/>
              <w:right w:color="000000" w:sz="4" w:val="single"/>
            </w:tcBorders>
          </w:tcPr>
          <w:p w14:paraId="360F0000">
            <w:pPr>
              <w:pStyle w:val="Style_7"/>
              <w:ind/>
              <w:jc w:val="center"/>
              <w:rPr>
                <w:rFonts w:ascii="Times New Roman" w:hAnsi="Times New Roman"/>
                <w:sz w:val="16"/>
              </w:rPr>
            </w:pPr>
            <w:r>
              <w:rPr>
                <w:rFonts w:ascii="Times New Roman" w:hAnsi="Times New Roman"/>
                <w:sz w:val="16"/>
              </w:rPr>
              <w:t>1300</w:t>
            </w:r>
          </w:p>
        </w:tc>
        <w:tc>
          <w:tcPr>
            <w:tcW w:type="dxa" w:w="1134"/>
            <w:vMerge w:val="restart"/>
            <w:tcBorders>
              <w:top w:color="000000" w:sz="4" w:val="single"/>
              <w:left w:color="000000" w:sz="4" w:val="single"/>
              <w:bottom w:color="000000" w:sz="4" w:val="single"/>
              <w:right w:color="000000" w:sz="4" w:val="single"/>
            </w:tcBorders>
          </w:tcPr>
          <w:p w14:paraId="370F0000">
            <w:pPr>
              <w:pStyle w:val="Style_7"/>
              <w:ind/>
              <w:jc w:val="center"/>
              <w:rPr>
                <w:rFonts w:ascii="Times New Roman" w:hAnsi="Times New Roman"/>
                <w:sz w:val="16"/>
              </w:rPr>
            </w:pPr>
            <w:r>
              <w:rPr>
                <w:rFonts w:ascii="Times New Roman" w:hAnsi="Times New Roman"/>
                <w:sz w:val="16"/>
              </w:rPr>
              <w:t>-</w:t>
            </w: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380F0000">
            <w:pPr>
              <w:pStyle w:val="Style_7"/>
              <w:ind/>
              <w:jc w:val="center"/>
              <w:rPr>
                <w:rFonts w:ascii="Times New Roman" w:hAnsi="Times New Roman"/>
                <w:sz w:val="16"/>
              </w:rPr>
            </w:pPr>
            <w:r>
              <w:rPr>
                <w:rFonts w:ascii="Times New Roman" w:hAnsi="Times New Roman"/>
                <w:sz w:val="16"/>
              </w:rPr>
              <w:t>80</w:t>
            </w:r>
          </w:p>
        </w:tc>
        <w:tc>
          <w:tcPr>
            <w:tcW w:type="dxa" w:w="1134"/>
            <w:vMerge w:val="restart"/>
            <w:tcBorders>
              <w:top w:color="000000" w:sz="4" w:val="single"/>
              <w:left w:color="000000" w:sz="4" w:val="single"/>
              <w:bottom w:color="000000" w:sz="4" w:val="single"/>
              <w:right w:color="000000" w:sz="4" w:val="single"/>
            </w:tcBorders>
          </w:tcPr>
          <w:p w14:paraId="390F0000">
            <w:pPr>
              <w:pStyle w:val="Style_7"/>
              <w:ind/>
              <w:jc w:val="center"/>
              <w:rPr>
                <w:rFonts w:ascii="Times New Roman" w:hAnsi="Times New Roman"/>
                <w:sz w:val="16"/>
              </w:rPr>
            </w:pPr>
            <w:r>
              <w:rPr>
                <w:rFonts w:ascii="Times New Roman" w:hAnsi="Times New Roman"/>
                <w:sz w:val="16"/>
              </w:rPr>
              <w:t>3,25 – 3,75</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3A0F0000">
            <w:pPr>
              <w:pStyle w:val="Style_7"/>
              <w:ind/>
              <w:jc w:val="center"/>
              <w:rPr>
                <w:rFonts w:ascii="Times New Roman" w:hAnsi="Times New Roman"/>
                <w:sz w:val="16"/>
              </w:rPr>
            </w:pPr>
            <w:r>
              <w:rPr>
                <w:rFonts w:ascii="Times New Roman" w:hAnsi="Times New Roman"/>
                <w:sz w:val="16"/>
              </w:rPr>
              <w:t>310/420</w:t>
            </w:r>
          </w:p>
        </w:tc>
        <w:tc>
          <w:tcPr>
            <w:tcW w:type="dxa" w:w="851"/>
            <w:tcBorders>
              <w:top w:color="000000" w:sz="4" w:val="single"/>
              <w:left w:color="000000" w:sz="4" w:val="single"/>
              <w:bottom w:color="000000" w:sz="4" w:val="single"/>
              <w:right w:color="000000" w:sz="4" w:val="single"/>
            </w:tcBorders>
          </w:tcPr>
          <w:p w14:paraId="3B0F0000">
            <w:pPr>
              <w:pStyle w:val="Style_7"/>
              <w:ind/>
              <w:jc w:val="center"/>
              <w:rPr>
                <w:rFonts w:ascii="Times New Roman" w:hAnsi="Times New Roman"/>
                <w:sz w:val="16"/>
              </w:rPr>
            </w:pPr>
            <w:r>
              <w:rPr>
                <w:rFonts w:ascii="Times New Roman" w:hAnsi="Times New Roman"/>
                <w:sz w:val="16"/>
              </w:rPr>
              <w:t>60</w:t>
            </w:r>
          </w:p>
        </w:tc>
        <w:tc>
          <w:tcPr>
            <w:tcW w:type="dxa" w:w="1276"/>
            <w:tcBorders>
              <w:top w:color="000000" w:sz="4" w:val="single"/>
              <w:left w:color="000000" w:sz="4" w:val="single"/>
              <w:bottom w:color="000000" w:sz="4" w:val="single"/>
              <w:right w:color="000000" w:sz="4" w:val="single"/>
            </w:tcBorders>
          </w:tcPr>
          <w:p w14:paraId="3C0F0000">
            <w:pPr>
              <w:pStyle w:val="Style_7"/>
              <w:ind/>
              <w:jc w:val="center"/>
              <w:rPr>
                <w:rFonts w:ascii="Times New Roman" w:hAnsi="Times New Roman"/>
                <w:sz w:val="16"/>
              </w:rPr>
            </w:pPr>
            <w:r>
              <w:rPr>
                <w:rFonts w:ascii="Times New Roman" w:hAnsi="Times New Roman"/>
                <w:sz w:val="16"/>
              </w:rPr>
              <w:t>3900</w:t>
            </w:r>
          </w:p>
        </w:tc>
        <w:tc>
          <w:tcPr>
            <w:tcW w:type="dxa" w:w="1275"/>
            <w:tcBorders>
              <w:top w:color="000000" w:sz="4" w:val="single"/>
              <w:left w:color="000000" w:sz="4" w:val="single"/>
              <w:bottom w:color="000000" w:sz="4" w:val="single"/>
              <w:right w:color="000000" w:sz="4" w:val="single"/>
            </w:tcBorders>
          </w:tcPr>
          <w:p w14:paraId="3D0F0000">
            <w:pPr>
              <w:pStyle w:val="Style_7"/>
              <w:ind/>
              <w:jc w:val="center"/>
              <w:rPr>
                <w:rFonts w:ascii="Times New Roman" w:hAnsi="Times New Roman"/>
                <w:sz w:val="16"/>
              </w:rPr>
            </w:pPr>
            <w:r>
              <w:rPr>
                <w:rFonts w:ascii="Times New Roman" w:hAnsi="Times New Roman"/>
                <w:sz w:val="16"/>
              </w:rPr>
              <w:t>1000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3E0F0000">
            <w:pPr>
              <w:pStyle w:val="Style_7"/>
              <w:ind/>
              <w:jc w:val="center"/>
              <w:rPr>
                <w:rFonts w:ascii="Times New Roman" w:hAnsi="Times New Roman"/>
                <w:sz w:val="16"/>
              </w:rPr>
            </w:pPr>
            <w:r>
              <w:rPr>
                <w:rFonts w:ascii="Times New Roman" w:hAnsi="Times New Roman"/>
                <w:sz w:val="16"/>
              </w:rPr>
              <w:t>70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3F0F0000">
            <w:pPr>
              <w:pStyle w:val="Style_7"/>
              <w:ind/>
              <w:jc w:val="center"/>
              <w:rPr>
                <w:rFonts w:ascii="Times New Roman" w:hAnsi="Times New Roman"/>
                <w:sz w:val="16"/>
              </w:rPr>
            </w:pPr>
            <w:r>
              <w:rPr>
                <w:rFonts w:ascii="Times New Roman" w:hAnsi="Times New Roman"/>
                <w:sz w:val="16"/>
              </w:rPr>
              <w:t>230/310</w:t>
            </w:r>
          </w:p>
        </w:tc>
        <w:tc>
          <w:tcPr>
            <w:tcW w:type="dxa" w:w="851"/>
            <w:tcBorders>
              <w:top w:color="000000" w:sz="4" w:val="single"/>
              <w:left w:color="000000" w:sz="4" w:val="single"/>
              <w:bottom w:color="000000" w:sz="4" w:val="single"/>
              <w:right w:color="000000" w:sz="4" w:val="single"/>
            </w:tcBorders>
          </w:tcPr>
          <w:p w14:paraId="400F0000">
            <w:pPr>
              <w:pStyle w:val="Style_7"/>
              <w:ind/>
              <w:jc w:val="center"/>
              <w:rPr>
                <w:rFonts w:ascii="Times New Roman" w:hAnsi="Times New Roman"/>
                <w:sz w:val="16"/>
              </w:rPr>
            </w:pPr>
            <w:r>
              <w:rPr>
                <w:rFonts w:ascii="Times New Roman" w:hAnsi="Times New Roman"/>
                <w:sz w:val="16"/>
              </w:rPr>
              <w:t>65</w:t>
            </w:r>
          </w:p>
        </w:tc>
        <w:tc>
          <w:tcPr>
            <w:tcW w:type="dxa" w:w="1276"/>
            <w:tcBorders>
              <w:top w:color="000000" w:sz="4" w:val="single"/>
              <w:left w:color="000000" w:sz="4" w:val="single"/>
              <w:bottom w:color="000000" w:sz="4" w:val="single"/>
              <w:right w:color="000000" w:sz="4" w:val="single"/>
            </w:tcBorders>
          </w:tcPr>
          <w:p w14:paraId="410F0000">
            <w:pPr>
              <w:pStyle w:val="Style_7"/>
              <w:ind/>
              <w:jc w:val="center"/>
              <w:rPr>
                <w:rFonts w:ascii="Times New Roman" w:hAnsi="Times New Roman"/>
                <w:sz w:val="16"/>
              </w:rPr>
            </w:pPr>
            <w:r>
              <w:rPr>
                <w:rFonts w:ascii="Times New Roman" w:hAnsi="Times New Roman"/>
                <w:sz w:val="16"/>
              </w:rPr>
              <w:t>2600</w:t>
            </w:r>
          </w:p>
        </w:tc>
        <w:tc>
          <w:tcPr>
            <w:tcW w:type="dxa" w:w="1275"/>
            <w:tcBorders>
              <w:top w:color="000000" w:sz="4" w:val="single"/>
              <w:left w:color="000000" w:sz="4" w:val="single"/>
              <w:bottom w:color="000000" w:sz="4" w:val="single"/>
              <w:right w:color="000000" w:sz="4" w:val="single"/>
            </w:tcBorders>
          </w:tcPr>
          <w:p w14:paraId="420F0000">
            <w:pPr>
              <w:pStyle w:val="Style_7"/>
              <w:ind/>
              <w:jc w:val="center"/>
              <w:rPr>
                <w:rFonts w:ascii="Times New Roman" w:hAnsi="Times New Roman"/>
                <w:sz w:val="16"/>
              </w:rPr>
            </w:pPr>
            <w:r>
              <w:rPr>
                <w:rFonts w:ascii="Times New Roman" w:hAnsi="Times New Roman"/>
                <w:sz w:val="16"/>
              </w:rPr>
              <w:t>800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0314"/>
            <w:gridSpan w:val="9"/>
            <w:tcBorders>
              <w:top w:color="000000" w:sz="4" w:val="single"/>
              <w:left w:color="000000" w:sz="4" w:val="single"/>
              <w:bottom w:color="000000" w:sz="4" w:val="single"/>
              <w:right w:color="000000" w:sz="4" w:val="single"/>
            </w:tcBorders>
          </w:tcPr>
          <w:p w14:paraId="430F0000">
            <w:pPr>
              <w:pStyle w:val="Style_7"/>
              <w:ind/>
              <w:jc w:val="center"/>
              <w:rPr>
                <w:rFonts w:ascii="Times New Roman" w:hAnsi="Times New Roman"/>
                <w:sz w:val="16"/>
              </w:rPr>
            </w:pPr>
            <w:r>
              <w:rPr>
                <w:rFonts w:ascii="Times New Roman" w:hAnsi="Times New Roman"/>
                <w:sz w:val="16"/>
              </w:rPr>
              <w:t>Магистральные</w:t>
            </w:r>
            <w:r>
              <w:rPr>
                <w:rFonts w:ascii="Times New Roman" w:hAnsi="Times New Roman"/>
                <w:spacing w:val="-1"/>
                <w:sz w:val="16"/>
              </w:rPr>
              <w:t xml:space="preserve"> </w:t>
            </w:r>
            <w:r>
              <w:rPr>
                <w:rFonts w:ascii="Times New Roman" w:hAnsi="Times New Roman"/>
                <w:sz w:val="16"/>
              </w:rPr>
              <w:t>улицы</w:t>
            </w:r>
            <w:r>
              <w:rPr>
                <w:rFonts w:ascii="Times New Roman" w:hAnsi="Times New Roman"/>
                <w:spacing w:val="-2"/>
                <w:sz w:val="16"/>
              </w:rPr>
              <w:t xml:space="preserve"> </w:t>
            </w:r>
            <w:r>
              <w:rPr>
                <w:rFonts w:ascii="Times New Roman" w:hAnsi="Times New Roman"/>
                <w:sz w:val="16"/>
              </w:rPr>
              <w:t>общегородского</w:t>
            </w:r>
            <w:r>
              <w:rPr>
                <w:rFonts w:ascii="Times New Roman" w:hAnsi="Times New Roman"/>
                <w:spacing w:val="-1"/>
                <w:sz w:val="16"/>
              </w:rPr>
              <w:t xml:space="preserve"> </w:t>
            </w:r>
            <w:r>
              <w:rPr>
                <w:rFonts w:ascii="Times New Roman" w:hAnsi="Times New Roman"/>
                <w:sz w:val="16"/>
              </w:rPr>
              <w:t>значения</w:t>
            </w:r>
          </w:p>
        </w:tc>
      </w:tr>
      <w:tr>
        <w:tc>
          <w:tcPr>
            <w:tcW w:type="dxa" w:w="1101"/>
            <w:vMerge w:val="restart"/>
            <w:tcBorders>
              <w:top w:color="000000" w:sz="4" w:val="single"/>
              <w:left w:color="000000" w:sz="4" w:val="single"/>
              <w:bottom w:color="000000" w:sz="4" w:val="single"/>
              <w:right w:color="000000" w:sz="4" w:val="single"/>
            </w:tcBorders>
          </w:tcPr>
          <w:p w14:paraId="440F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1-го класса</w:t>
            </w:r>
          </w:p>
        </w:tc>
        <w:tc>
          <w:tcPr>
            <w:tcW w:type="dxa" w:w="1134"/>
            <w:tcBorders>
              <w:top w:color="000000" w:sz="4" w:val="single"/>
              <w:left w:color="000000" w:sz="4" w:val="single"/>
              <w:bottom w:color="000000" w:sz="4" w:val="single"/>
              <w:right w:color="000000" w:sz="4" w:val="single"/>
            </w:tcBorders>
          </w:tcPr>
          <w:p w14:paraId="450F0000">
            <w:pPr>
              <w:pStyle w:val="Style_7"/>
              <w:ind/>
              <w:jc w:val="center"/>
              <w:rPr>
                <w:rFonts w:ascii="Times New Roman" w:hAnsi="Times New Roman"/>
                <w:sz w:val="16"/>
              </w:rPr>
            </w:pPr>
            <w:r>
              <w:rPr>
                <w:rFonts w:ascii="Times New Roman" w:hAnsi="Times New Roman"/>
                <w:sz w:val="16"/>
              </w:rPr>
              <w:t>90</w:t>
            </w:r>
          </w:p>
        </w:tc>
        <w:tc>
          <w:tcPr>
            <w:tcW w:type="dxa" w:w="1134"/>
            <w:tcBorders>
              <w:top w:color="000000" w:sz="4" w:val="single"/>
              <w:left w:color="000000" w:sz="4" w:val="single"/>
              <w:bottom w:color="000000" w:sz="4" w:val="single"/>
              <w:right w:color="000000" w:sz="4" w:val="single"/>
            </w:tcBorders>
          </w:tcPr>
          <w:p w14:paraId="460F0000">
            <w:pPr>
              <w:pStyle w:val="Style_7"/>
              <w:ind/>
              <w:jc w:val="center"/>
              <w:rPr>
                <w:rFonts w:ascii="Times New Roman" w:hAnsi="Times New Roman"/>
                <w:sz w:val="16"/>
              </w:rPr>
            </w:pPr>
            <w:r>
              <w:rPr>
                <w:rFonts w:ascii="Times New Roman" w:hAnsi="Times New Roman"/>
                <w:sz w:val="16"/>
              </w:rPr>
              <w:t>3,50 – 3,75</w:t>
            </w:r>
          </w:p>
        </w:tc>
        <w:tc>
          <w:tcPr>
            <w:tcW w:type="dxa" w:w="1134"/>
            <w:vMerge w:val="restart"/>
            <w:tcBorders>
              <w:top w:color="000000" w:sz="4" w:val="single"/>
              <w:left w:color="000000" w:sz="4" w:val="single"/>
              <w:bottom w:color="000000" w:sz="4" w:val="single"/>
              <w:right w:color="000000" w:sz="4" w:val="single"/>
            </w:tcBorders>
          </w:tcPr>
          <w:p w14:paraId="470F0000">
            <w:pPr>
              <w:pStyle w:val="Style_7"/>
              <w:ind/>
              <w:jc w:val="center"/>
              <w:rPr>
                <w:rFonts w:ascii="Times New Roman" w:hAnsi="Times New Roman"/>
                <w:sz w:val="16"/>
              </w:rPr>
            </w:pPr>
            <w:r>
              <w:rPr>
                <w:rFonts w:ascii="Times New Roman" w:hAnsi="Times New Roman"/>
                <w:sz w:val="16"/>
              </w:rPr>
              <w:t>4-10</w:t>
            </w:r>
          </w:p>
        </w:tc>
        <w:tc>
          <w:tcPr>
            <w:tcW w:type="dxa" w:w="1275"/>
            <w:tcBorders>
              <w:top w:color="000000" w:sz="4" w:val="single"/>
              <w:left w:color="000000" w:sz="4" w:val="single"/>
              <w:bottom w:color="000000" w:sz="4" w:val="single"/>
              <w:right w:color="000000" w:sz="4" w:val="single"/>
            </w:tcBorders>
          </w:tcPr>
          <w:p w14:paraId="480F0000">
            <w:pPr>
              <w:pStyle w:val="Style_7"/>
              <w:ind/>
              <w:jc w:val="center"/>
              <w:rPr>
                <w:rFonts w:ascii="Times New Roman" w:hAnsi="Times New Roman"/>
                <w:sz w:val="16"/>
              </w:rPr>
            </w:pPr>
            <w:r>
              <w:rPr>
                <w:rFonts w:ascii="Times New Roman" w:hAnsi="Times New Roman"/>
                <w:sz w:val="16"/>
              </w:rPr>
              <w:t>430/580</w:t>
            </w:r>
          </w:p>
        </w:tc>
        <w:tc>
          <w:tcPr>
            <w:tcW w:type="dxa" w:w="851"/>
            <w:tcBorders>
              <w:top w:color="000000" w:sz="4" w:val="single"/>
              <w:left w:color="000000" w:sz="4" w:val="single"/>
              <w:bottom w:color="000000" w:sz="4" w:val="single"/>
              <w:right w:color="000000" w:sz="4" w:val="single"/>
            </w:tcBorders>
          </w:tcPr>
          <w:p w14:paraId="490F0000">
            <w:pPr>
              <w:pStyle w:val="Style_7"/>
              <w:ind/>
              <w:jc w:val="center"/>
              <w:rPr>
                <w:rFonts w:ascii="Times New Roman" w:hAnsi="Times New Roman"/>
                <w:sz w:val="16"/>
              </w:rPr>
            </w:pPr>
            <w:r>
              <w:rPr>
                <w:rFonts w:ascii="Times New Roman" w:hAnsi="Times New Roman"/>
                <w:sz w:val="16"/>
              </w:rPr>
              <w:t>55</w:t>
            </w:r>
          </w:p>
        </w:tc>
        <w:tc>
          <w:tcPr>
            <w:tcW w:type="dxa" w:w="1276"/>
            <w:tcBorders>
              <w:top w:color="000000" w:sz="4" w:val="single"/>
              <w:left w:color="000000" w:sz="4" w:val="single"/>
              <w:bottom w:color="000000" w:sz="4" w:val="single"/>
              <w:right w:color="000000" w:sz="4" w:val="single"/>
            </w:tcBorders>
          </w:tcPr>
          <w:p w14:paraId="4A0F0000">
            <w:pPr>
              <w:pStyle w:val="Style_7"/>
              <w:ind/>
              <w:jc w:val="center"/>
              <w:rPr>
                <w:rFonts w:ascii="Times New Roman" w:hAnsi="Times New Roman"/>
                <w:sz w:val="16"/>
              </w:rPr>
            </w:pPr>
            <w:r>
              <w:rPr>
                <w:rFonts w:ascii="Times New Roman" w:hAnsi="Times New Roman"/>
                <w:sz w:val="16"/>
              </w:rPr>
              <w:t>5700</w:t>
            </w:r>
          </w:p>
        </w:tc>
        <w:tc>
          <w:tcPr>
            <w:tcW w:type="dxa" w:w="1275"/>
            <w:tcBorders>
              <w:top w:color="000000" w:sz="4" w:val="single"/>
              <w:left w:color="000000" w:sz="4" w:val="single"/>
              <w:bottom w:color="000000" w:sz="4" w:val="single"/>
              <w:right w:color="000000" w:sz="4" w:val="single"/>
            </w:tcBorders>
          </w:tcPr>
          <w:p w14:paraId="4B0F0000">
            <w:pPr>
              <w:pStyle w:val="Style_7"/>
              <w:ind/>
              <w:jc w:val="center"/>
              <w:rPr>
                <w:rFonts w:ascii="Times New Roman" w:hAnsi="Times New Roman"/>
                <w:sz w:val="16"/>
              </w:rPr>
            </w:pPr>
            <w:r>
              <w:rPr>
                <w:rFonts w:ascii="Times New Roman" w:hAnsi="Times New Roman"/>
                <w:sz w:val="16"/>
              </w:rPr>
              <w:t>1300</w:t>
            </w:r>
          </w:p>
        </w:tc>
        <w:tc>
          <w:tcPr>
            <w:tcW w:type="dxa" w:w="1134"/>
            <w:vMerge w:val="restart"/>
            <w:tcBorders>
              <w:top w:color="000000" w:sz="4" w:val="single"/>
              <w:left w:color="000000" w:sz="4" w:val="single"/>
              <w:bottom w:color="000000" w:sz="4" w:val="single"/>
              <w:right w:color="000000" w:sz="4" w:val="single"/>
            </w:tcBorders>
          </w:tcPr>
          <w:p w14:paraId="4C0F0000">
            <w:pPr>
              <w:pStyle w:val="Style_7"/>
              <w:ind/>
              <w:jc w:val="center"/>
              <w:rPr>
                <w:rFonts w:ascii="Times New Roman" w:hAnsi="Times New Roman"/>
                <w:sz w:val="16"/>
              </w:rPr>
            </w:pPr>
            <w:r>
              <w:rPr>
                <w:rFonts w:ascii="Times New Roman" w:hAnsi="Times New Roman"/>
                <w:sz w:val="16"/>
              </w:rPr>
              <w:t>4,5</w:t>
            </w: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4D0F0000">
            <w:pPr>
              <w:pStyle w:val="Style_7"/>
              <w:ind/>
              <w:jc w:val="center"/>
              <w:rPr>
                <w:rFonts w:ascii="Times New Roman" w:hAnsi="Times New Roman"/>
                <w:sz w:val="16"/>
              </w:rPr>
            </w:pPr>
            <w:r>
              <w:rPr>
                <w:rFonts w:ascii="Times New Roman" w:hAnsi="Times New Roman"/>
                <w:sz w:val="16"/>
              </w:rPr>
              <w:t>80</w:t>
            </w:r>
          </w:p>
        </w:tc>
        <w:tc>
          <w:tcPr>
            <w:tcW w:type="dxa" w:w="1134"/>
            <w:vMerge w:val="restart"/>
            <w:tcBorders>
              <w:top w:color="000000" w:sz="4" w:val="single"/>
              <w:left w:color="000000" w:sz="4" w:val="single"/>
              <w:bottom w:color="000000" w:sz="4" w:val="single"/>
              <w:right w:color="000000" w:sz="4" w:val="single"/>
            </w:tcBorders>
          </w:tcPr>
          <w:p w14:paraId="4E0F0000">
            <w:pPr>
              <w:pStyle w:val="Style_7"/>
              <w:ind/>
              <w:jc w:val="center"/>
              <w:rPr>
                <w:rFonts w:ascii="Times New Roman" w:hAnsi="Times New Roman"/>
                <w:sz w:val="16"/>
              </w:rPr>
            </w:pPr>
            <w:r>
              <w:rPr>
                <w:rFonts w:ascii="Times New Roman" w:hAnsi="Times New Roman"/>
                <w:sz w:val="16"/>
              </w:rPr>
              <w:t>3,25 – 3,75</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4F0F0000">
            <w:pPr>
              <w:pStyle w:val="Style_7"/>
              <w:ind/>
              <w:jc w:val="center"/>
              <w:rPr>
                <w:rFonts w:ascii="Times New Roman" w:hAnsi="Times New Roman"/>
                <w:sz w:val="16"/>
              </w:rPr>
            </w:pPr>
            <w:r>
              <w:rPr>
                <w:rFonts w:ascii="Times New Roman" w:hAnsi="Times New Roman"/>
                <w:sz w:val="16"/>
              </w:rPr>
              <w:t>310/420</w:t>
            </w:r>
          </w:p>
        </w:tc>
        <w:tc>
          <w:tcPr>
            <w:tcW w:type="dxa" w:w="851"/>
            <w:tcBorders>
              <w:top w:color="000000" w:sz="4" w:val="single"/>
              <w:left w:color="000000" w:sz="4" w:val="single"/>
              <w:bottom w:color="000000" w:sz="4" w:val="single"/>
              <w:right w:color="000000" w:sz="4" w:val="single"/>
            </w:tcBorders>
          </w:tcPr>
          <w:p w14:paraId="500F0000">
            <w:pPr>
              <w:pStyle w:val="Style_7"/>
              <w:ind/>
              <w:jc w:val="center"/>
              <w:rPr>
                <w:rFonts w:ascii="Times New Roman" w:hAnsi="Times New Roman"/>
                <w:sz w:val="16"/>
              </w:rPr>
            </w:pPr>
            <w:r>
              <w:rPr>
                <w:rFonts w:ascii="Times New Roman" w:hAnsi="Times New Roman"/>
                <w:sz w:val="16"/>
              </w:rPr>
              <w:t>60</w:t>
            </w:r>
          </w:p>
        </w:tc>
        <w:tc>
          <w:tcPr>
            <w:tcW w:type="dxa" w:w="1276"/>
            <w:tcBorders>
              <w:top w:color="000000" w:sz="4" w:val="single"/>
              <w:left w:color="000000" w:sz="4" w:val="single"/>
              <w:bottom w:color="000000" w:sz="4" w:val="single"/>
              <w:right w:color="000000" w:sz="4" w:val="single"/>
            </w:tcBorders>
          </w:tcPr>
          <w:p w14:paraId="510F0000">
            <w:pPr>
              <w:pStyle w:val="Style_7"/>
              <w:ind/>
              <w:jc w:val="center"/>
              <w:rPr>
                <w:rFonts w:ascii="Times New Roman" w:hAnsi="Times New Roman"/>
                <w:sz w:val="16"/>
              </w:rPr>
            </w:pPr>
            <w:r>
              <w:rPr>
                <w:rFonts w:ascii="Times New Roman" w:hAnsi="Times New Roman"/>
                <w:sz w:val="16"/>
              </w:rPr>
              <w:t>3900</w:t>
            </w:r>
          </w:p>
        </w:tc>
        <w:tc>
          <w:tcPr>
            <w:tcW w:type="dxa" w:w="1275"/>
            <w:tcBorders>
              <w:top w:color="000000" w:sz="4" w:val="single"/>
              <w:left w:color="000000" w:sz="4" w:val="single"/>
              <w:bottom w:color="000000" w:sz="4" w:val="single"/>
              <w:right w:color="000000" w:sz="4" w:val="single"/>
            </w:tcBorders>
          </w:tcPr>
          <w:p w14:paraId="520F0000">
            <w:pPr>
              <w:pStyle w:val="Style_7"/>
              <w:ind/>
              <w:jc w:val="center"/>
              <w:rPr>
                <w:rFonts w:ascii="Times New Roman" w:hAnsi="Times New Roman"/>
                <w:sz w:val="16"/>
              </w:rPr>
            </w:pPr>
            <w:r>
              <w:rPr>
                <w:rFonts w:ascii="Times New Roman" w:hAnsi="Times New Roman"/>
                <w:sz w:val="16"/>
              </w:rPr>
              <w:t>1000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530F0000">
            <w:pPr>
              <w:pStyle w:val="Style_7"/>
              <w:ind/>
              <w:jc w:val="center"/>
              <w:rPr>
                <w:rFonts w:ascii="Times New Roman" w:hAnsi="Times New Roman"/>
                <w:sz w:val="16"/>
              </w:rPr>
            </w:pPr>
            <w:r>
              <w:rPr>
                <w:rFonts w:ascii="Times New Roman" w:hAnsi="Times New Roman"/>
                <w:sz w:val="16"/>
              </w:rPr>
              <w:t>70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540F0000">
            <w:pPr>
              <w:pStyle w:val="Style_7"/>
              <w:ind/>
              <w:jc w:val="center"/>
              <w:rPr>
                <w:rFonts w:ascii="Times New Roman" w:hAnsi="Times New Roman"/>
                <w:sz w:val="16"/>
              </w:rPr>
            </w:pPr>
            <w:r>
              <w:rPr>
                <w:rFonts w:ascii="Times New Roman" w:hAnsi="Times New Roman"/>
                <w:sz w:val="16"/>
              </w:rPr>
              <w:t>230/310</w:t>
            </w:r>
          </w:p>
        </w:tc>
        <w:tc>
          <w:tcPr>
            <w:tcW w:type="dxa" w:w="851"/>
            <w:tcBorders>
              <w:top w:color="000000" w:sz="4" w:val="single"/>
              <w:left w:color="000000" w:sz="4" w:val="single"/>
              <w:bottom w:color="000000" w:sz="4" w:val="single"/>
              <w:right w:color="000000" w:sz="4" w:val="single"/>
            </w:tcBorders>
          </w:tcPr>
          <w:p w14:paraId="550F0000">
            <w:pPr>
              <w:pStyle w:val="Style_7"/>
              <w:ind/>
              <w:jc w:val="center"/>
              <w:rPr>
                <w:rFonts w:ascii="Times New Roman" w:hAnsi="Times New Roman"/>
                <w:sz w:val="16"/>
              </w:rPr>
            </w:pPr>
            <w:r>
              <w:rPr>
                <w:rFonts w:ascii="Times New Roman" w:hAnsi="Times New Roman"/>
                <w:sz w:val="16"/>
              </w:rPr>
              <w:t>65</w:t>
            </w:r>
          </w:p>
        </w:tc>
        <w:tc>
          <w:tcPr>
            <w:tcW w:type="dxa" w:w="1276"/>
            <w:tcBorders>
              <w:top w:color="000000" w:sz="4" w:val="single"/>
              <w:left w:color="000000" w:sz="4" w:val="single"/>
              <w:bottom w:color="000000" w:sz="4" w:val="single"/>
              <w:right w:color="000000" w:sz="4" w:val="single"/>
            </w:tcBorders>
          </w:tcPr>
          <w:p w14:paraId="560F0000">
            <w:pPr>
              <w:pStyle w:val="Style_7"/>
              <w:ind/>
              <w:jc w:val="center"/>
              <w:rPr>
                <w:rFonts w:ascii="Times New Roman" w:hAnsi="Times New Roman"/>
                <w:sz w:val="16"/>
              </w:rPr>
            </w:pPr>
            <w:r>
              <w:rPr>
                <w:rFonts w:ascii="Times New Roman" w:hAnsi="Times New Roman"/>
                <w:sz w:val="16"/>
              </w:rPr>
              <w:t>2600</w:t>
            </w:r>
          </w:p>
        </w:tc>
        <w:tc>
          <w:tcPr>
            <w:tcW w:type="dxa" w:w="1275"/>
            <w:tcBorders>
              <w:top w:color="000000" w:sz="4" w:val="single"/>
              <w:left w:color="000000" w:sz="4" w:val="single"/>
              <w:bottom w:color="000000" w:sz="4" w:val="single"/>
              <w:right w:color="000000" w:sz="4" w:val="single"/>
            </w:tcBorders>
          </w:tcPr>
          <w:p w14:paraId="570F0000">
            <w:pPr>
              <w:pStyle w:val="Style_7"/>
              <w:ind/>
              <w:jc w:val="center"/>
              <w:rPr>
                <w:rFonts w:ascii="Times New Roman" w:hAnsi="Times New Roman"/>
                <w:sz w:val="16"/>
              </w:rPr>
            </w:pPr>
            <w:r>
              <w:rPr>
                <w:rFonts w:ascii="Times New Roman" w:hAnsi="Times New Roman"/>
                <w:sz w:val="16"/>
              </w:rPr>
              <w:t>800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vMerge w:val="restart"/>
            <w:tcBorders>
              <w:top w:color="000000" w:sz="4" w:val="single"/>
              <w:left w:color="000000" w:sz="4" w:val="single"/>
              <w:bottom w:color="000000" w:sz="4" w:val="single"/>
              <w:right w:color="000000" w:sz="4" w:val="single"/>
            </w:tcBorders>
          </w:tcPr>
          <w:p w14:paraId="580F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2-го класса</w:t>
            </w:r>
          </w:p>
        </w:tc>
        <w:tc>
          <w:tcPr>
            <w:tcW w:type="dxa" w:w="1134"/>
            <w:tcBorders>
              <w:top w:color="000000" w:sz="4" w:val="single"/>
              <w:left w:color="000000" w:sz="4" w:val="single"/>
              <w:bottom w:color="000000" w:sz="4" w:val="single"/>
              <w:right w:color="000000" w:sz="4" w:val="single"/>
            </w:tcBorders>
          </w:tcPr>
          <w:p w14:paraId="590F0000">
            <w:pPr>
              <w:pStyle w:val="Style_7"/>
              <w:ind/>
              <w:jc w:val="center"/>
              <w:rPr>
                <w:rFonts w:ascii="Times New Roman" w:hAnsi="Times New Roman"/>
                <w:sz w:val="16"/>
              </w:rPr>
            </w:pPr>
            <w:r>
              <w:rPr>
                <w:rFonts w:ascii="Times New Roman" w:hAnsi="Times New Roman"/>
                <w:sz w:val="16"/>
              </w:rPr>
              <w:t>80</w:t>
            </w:r>
          </w:p>
        </w:tc>
        <w:tc>
          <w:tcPr>
            <w:tcW w:type="dxa" w:w="1134"/>
            <w:vMerge w:val="restart"/>
            <w:tcBorders>
              <w:top w:color="000000" w:sz="4" w:val="single"/>
              <w:left w:color="000000" w:sz="4" w:val="single"/>
              <w:bottom w:color="000000" w:sz="4" w:val="single"/>
              <w:right w:color="000000" w:sz="4" w:val="single"/>
            </w:tcBorders>
          </w:tcPr>
          <w:p w14:paraId="5A0F0000">
            <w:pPr>
              <w:pStyle w:val="Style_7"/>
              <w:ind/>
              <w:jc w:val="center"/>
              <w:rPr>
                <w:rFonts w:ascii="Times New Roman" w:hAnsi="Times New Roman"/>
                <w:sz w:val="16"/>
              </w:rPr>
            </w:pPr>
            <w:r>
              <w:rPr>
                <w:rFonts w:ascii="Times New Roman" w:hAnsi="Times New Roman"/>
                <w:sz w:val="16"/>
              </w:rPr>
              <w:t>3,25 – 3,75</w:t>
            </w:r>
          </w:p>
        </w:tc>
        <w:tc>
          <w:tcPr>
            <w:tcW w:type="dxa" w:w="1134"/>
            <w:vMerge w:val="restart"/>
            <w:tcBorders>
              <w:top w:color="000000" w:sz="4" w:val="single"/>
              <w:left w:color="000000" w:sz="4" w:val="single"/>
              <w:bottom w:color="000000" w:sz="4" w:val="single"/>
              <w:right w:color="000000" w:sz="4" w:val="single"/>
            </w:tcBorders>
          </w:tcPr>
          <w:p w14:paraId="5B0F0000">
            <w:pPr>
              <w:pStyle w:val="Style_7"/>
              <w:ind/>
              <w:jc w:val="center"/>
              <w:rPr>
                <w:rFonts w:ascii="Times New Roman" w:hAnsi="Times New Roman"/>
                <w:sz w:val="16"/>
              </w:rPr>
            </w:pPr>
            <w:r>
              <w:rPr>
                <w:rFonts w:ascii="Times New Roman" w:hAnsi="Times New Roman"/>
                <w:sz w:val="16"/>
              </w:rPr>
              <w:t>4-10</w:t>
            </w:r>
          </w:p>
        </w:tc>
        <w:tc>
          <w:tcPr>
            <w:tcW w:type="dxa" w:w="1275"/>
            <w:tcBorders>
              <w:top w:color="000000" w:sz="4" w:val="single"/>
              <w:left w:color="000000" w:sz="4" w:val="single"/>
              <w:bottom w:color="000000" w:sz="4" w:val="single"/>
              <w:right w:color="000000" w:sz="4" w:val="single"/>
            </w:tcBorders>
          </w:tcPr>
          <w:p w14:paraId="5C0F0000">
            <w:pPr>
              <w:pStyle w:val="Style_7"/>
              <w:ind/>
              <w:jc w:val="center"/>
              <w:rPr>
                <w:rFonts w:ascii="Times New Roman" w:hAnsi="Times New Roman"/>
                <w:sz w:val="16"/>
              </w:rPr>
            </w:pPr>
            <w:r>
              <w:rPr>
                <w:rFonts w:ascii="Times New Roman" w:hAnsi="Times New Roman"/>
                <w:sz w:val="16"/>
              </w:rPr>
              <w:t>310/420</w:t>
            </w:r>
          </w:p>
        </w:tc>
        <w:tc>
          <w:tcPr>
            <w:tcW w:type="dxa" w:w="851"/>
            <w:tcBorders>
              <w:top w:color="000000" w:sz="4" w:val="single"/>
              <w:left w:color="000000" w:sz="4" w:val="single"/>
              <w:bottom w:color="000000" w:sz="4" w:val="single"/>
              <w:right w:color="000000" w:sz="4" w:val="single"/>
            </w:tcBorders>
          </w:tcPr>
          <w:p w14:paraId="5D0F0000">
            <w:pPr>
              <w:pStyle w:val="Style_7"/>
              <w:ind/>
              <w:jc w:val="center"/>
              <w:rPr>
                <w:rFonts w:ascii="Times New Roman" w:hAnsi="Times New Roman"/>
                <w:sz w:val="16"/>
              </w:rPr>
            </w:pPr>
            <w:r>
              <w:rPr>
                <w:rFonts w:ascii="Times New Roman" w:hAnsi="Times New Roman"/>
                <w:sz w:val="16"/>
              </w:rPr>
              <w:t>60</w:t>
            </w:r>
          </w:p>
        </w:tc>
        <w:tc>
          <w:tcPr>
            <w:tcW w:type="dxa" w:w="1276"/>
            <w:tcBorders>
              <w:top w:color="000000" w:sz="4" w:val="single"/>
              <w:left w:color="000000" w:sz="4" w:val="single"/>
              <w:bottom w:color="000000" w:sz="4" w:val="single"/>
              <w:right w:color="000000" w:sz="4" w:val="single"/>
            </w:tcBorders>
          </w:tcPr>
          <w:p w14:paraId="5E0F0000">
            <w:pPr>
              <w:pStyle w:val="Style_7"/>
              <w:ind/>
              <w:jc w:val="center"/>
              <w:rPr>
                <w:rFonts w:ascii="Times New Roman" w:hAnsi="Times New Roman"/>
                <w:sz w:val="16"/>
              </w:rPr>
            </w:pPr>
            <w:r>
              <w:rPr>
                <w:rFonts w:ascii="Times New Roman" w:hAnsi="Times New Roman"/>
                <w:sz w:val="16"/>
              </w:rPr>
              <w:t>3900</w:t>
            </w:r>
          </w:p>
        </w:tc>
        <w:tc>
          <w:tcPr>
            <w:tcW w:type="dxa" w:w="1275"/>
            <w:tcBorders>
              <w:top w:color="000000" w:sz="4" w:val="single"/>
              <w:left w:color="000000" w:sz="4" w:val="single"/>
              <w:bottom w:color="000000" w:sz="4" w:val="single"/>
              <w:right w:color="000000" w:sz="4" w:val="single"/>
            </w:tcBorders>
          </w:tcPr>
          <w:p w14:paraId="5F0F0000">
            <w:pPr>
              <w:pStyle w:val="Style_7"/>
              <w:ind/>
              <w:jc w:val="center"/>
              <w:rPr>
                <w:rFonts w:ascii="Times New Roman" w:hAnsi="Times New Roman"/>
                <w:sz w:val="16"/>
              </w:rPr>
            </w:pPr>
            <w:r>
              <w:rPr>
                <w:rFonts w:ascii="Times New Roman" w:hAnsi="Times New Roman"/>
                <w:sz w:val="16"/>
              </w:rPr>
              <w:t>1000</w:t>
            </w:r>
          </w:p>
        </w:tc>
        <w:tc>
          <w:tcPr>
            <w:tcW w:type="dxa" w:w="1134"/>
            <w:vMerge w:val="restart"/>
            <w:tcBorders>
              <w:top w:color="000000" w:sz="4" w:val="single"/>
              <w:left w:color="000000" w:sz="4" w:val="single"/>
              <w:bottom w:color="000000" w:sz="4" w:val="single"/>
              <w:right w:color="000000" w:sz="4" w:val="single"/>
            </w:tcBorders>
          </w:tcPr>
          <w:p w14:paraId="600F0000">
            <w:pPr>
              <w:pStyle w:val="Style_7"/>
              <w:ind/>
              <w:jc w:val="center"/>
              <w:rPr>
                <w:rFonts w:ascii="Times New Roman" w:hAnsi="Times New Roman"/>
                <w:sz w:val="16"/>
              </w:rPr>
            </w:pPr>
            <w:r>
              <w:rPr>
                <w:rFonts w:ascii="Times New Roman" w:hAnsi="Times New Roman"/>
                <w:sz w:val="16"/>
              </w:rPr>
              <w:t>3,0</w:t>
            </w: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610F0000">
            <w:pPr>
              <w:pStyle w:val="Style_7"/>
              <w:ind/>
              <w:jc w:val="center"/>
              <w:rPr>
                <w:rFonts w:ascii="Times New Roman" w:hAnsi="Times New Roman"/>
                <w:sz w:val="16"/>
              </w:rPr>
            </w:pPr>
            <w:r>
              <w:rPr>
                <w:rFonts w:ascii="Times New Roman" w:hAnsi="Times New Roman"/>
                <w:sz w:val="16"/>
              </w:rPr>
              <w:t>70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620F0000">
            <w:pPr>
              <w:pStyle w:val="Style_7"/>
              <w:ind/>
              <w:jc w:val="center"/>
              <w:rPr>
                <w:rFonts w:ascii="Times New Roman" w:hAnsi="Times New Roman"/>
                <w:sz w:val="16"/>
              </w:rPr>
            </w:pPr>
            <w:r>
              <w:rPr>
                <w:rFonts w:ascii="Times New Roman" w:hAnsi="Times New Roman"/>
                <w:sz w:val="16"/>
              </w:rPr>
              <w:t>230/310</w:t>
            </w:r>
          </w:p>
        </w:tc>
        <w:tc>
          <w:tcPr>
            <w:tcW w:type="dxa" w:w="851"/>
            <w:tcBorders>
              <w:top w:color="000000" w:sz="4" w:val="single"/>
              <w:left w:color="000000" w:sz="4" w:val="single"/>
              <w:bottom w:color="000000" w:sz="4" w:val="single"/>
              <w:right w:color="000000" w:sz="4" w:val="single"/>
            </w:tcBorders>
          </w:tcPr>
          <w:p w14:paraId="630F0000">
            <w:pPr>
              <w:pStyle w:val="Style_7"/>
              <w:ind/>
              <w:jc w:val="center"/>
              <w:rPr>
                <w:rFonts w:ascii="Times New Roman" w:hAnsi="Times New Roman"/>
                <w:sz w:val="16"/>
              </w:rPr>
            </w:pPr>
            <w:r>
              <w:rPr>
                <w:rFonts w:ascii="Times New Roman" w:hAnsi="Times New Roman"/>
                <w:sz w:val="16"/>
              </w:rPr>
              <w:t>65</w:t>
            </w:r>
          </w:p>
        </w:tc>
        <w:tc>
          <w:tcPr>
            <w:tcW w:type="dxa" w:w="1276"/>
            <w:tcBorders>
              <w:top w:color="000000" w:sz="4" w:val="single"/>
              <w:left w:color="000000" w:sz="4" w:val="single"/>
              <w:bottom w:color="000000" w:sz="4" w:val="single"/>
              <w:right w:color="000000" w:sz="4" w:val="single"/>
            </w:tcBorders>
          </w:tcPr>
          <w:p w14:paraId="640F0000">
            <w:pPr>
              <w:pStyle w:val="Style_7"/>
              <w:ind/>
              <w:jc w:val="center"/>
              <w:rPr>
                <w:rFonts w:ascii="Times New Roman" w:hAnsi="Times New Roman"/>
                <w:sz w:val="16"/>
              </w:rPr>
            </w:pPr>
            <w:r>
              <w:rPr>
                <w:rFonts w:ascii="Times New Roman" w:hAnsi="Times New Roman"/>
                <w:sz w:val="16"/>
              </w:rPr>
              <w:t>2600</w:t>
            </w:r>
          </w:p>
        </w:tc>
        <w:tc>
          <w:tcPr>
            <w:tcW w:type="dxa" w:w="1275"/>
            <w:tcBorders>
              <w:top w:color="000000" w:sz="4" w:val="single"/>
              <w:left w:color="000000" w:sz="4" w:val="single"/>
              <w:bottom w:color="000000" w:sz="4" w:val="single"/>
              <w:right w:color="000000" w:sz="4" w:val="single"/>
            </w:tcBorders>
          </w:tcPr>
          <w:p w14:paraId="650F0000">
            <w:pPr>
              <w:pStyle w:val="Style_7"/>
              <w:ind/>
              <w:jc w:val="center"/>
              <w:rPr>
                <w:rFonts w:ascii="Times New Roman" w:hAnsi="Times New Roman"/>
                <w:sz w:val="16"/>
              </w:rPr>
            </w:pPr>
            <w:r>
              <w:rPr>
                <w:rFonts w:ascii="Times New Roman" w:hAnsi="Times New Roman"/>
                <w:sz w:val="16"/>
              </w:rPr>
              <w:t>800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660F0000">
            <w:pPr>
              <w:pStyle w:val="Style_7"/>
              <w:ind/>
              <w:jc w:val="center"/>
              <w:rPr>
                <w:rFonts w:ascii="Times New Roman" w:hAnsi="Times New Roman"/>
                <w:sz w:val="16"/>
              </w:rPr>
            </w:pPr>
            <w:r>
              <w:rPr>
                <w:rFonts w:ascii="Times New Roman" w:hAnsi="Times New Roman"/>
                <w:sz w:val="16"/>
              </w:rPr>
              <w:t>60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670F0000">
            <w:pPr>
              <w:pStyle w:val="Style_7"/>
              <w:ind/>
              <w:jc w:val="center"/>
              <w:rPr>
                <w:rFonts w:ascii="Times New Roman" w:hAnsi="Times New Roman"/>
                <w:sz w:val="16"/>
              </w:rPr>
            </w:pPr>
            <w:r>
              <w:rPr>
                <w:rFonts w:ascii="Times New Roman" w:hAnsi="Times New Roman"/>
                <w:sz w:val="16"/>
              </w:rPr>
              <w:t>170/220</w:t>
            </w:r>
          </w:p>
        </w:tc>
        <w:tc>
          <w:tcPr>
            <w:tcW w:type="dxa" w:w="851"/>
            <w:tcBorders>
              <w:top w:color="000000" w:sz="4" w:val="single"/>
              <w:left w:color="000000" w:sz="4" w:val="single"/>
              <w:bottom w:color="000000" w:sz="4" w:val="single"/>
              <w:right w:color="000000" w:sz="4" w:val="single"/>
            </w:tcBorders>
          </w:tcPr>
          <w:p w14:paraId="680F0000">
            <w:pPr>
              <w:pStyle w:val="Style_7"/>
              <w:ind/>
              <w:jc w:val="center"/>
              <w:rPr>
                <w:rFonts w:ascii="Times New Roman" w:hAnsi="Times New Roman"/>
                <w:sz w:val="16"/>
              </w:rPr>
            </w:pPr>
            <w:r>
              <w:rPr>
                <w:rFonts w:ascii="Times New Roman" w:hAnsi="Times New Roman"/>
                <w:sz w:val="16"/>
              </w:rPr>
              <w:t>70</w:t>
            </w:r>
          </w:p>
        </w:tc>
        <w:tc>
          <w:tcPr>
            <w:tcW w:type="dxa" w:w="1276"/>
            <w:tcBorders>
              <w:top w:color="000000" w:sz="4" w:val="single"/>
              <w:left w:color="000000" w:sz="4" w:val="single"/>
              <w:bottom w:color="000000" w:sz="4" w:val="single"/>
              <w:right w:color="000000" w:sz="4" w:val="single"/>
            </w:tcBorders>
          </w:tcPr>
          <w:p w14:paraId="690F0000">
            <w:pPr>
              <w:pStyle w:val="Style_7"/>
              <w:ind/>
              <w:jc w:val="center"/>
              <w:rPr>
                <w:rFonts w:ascii="Times New Roman" w:hAnsi="Times New Roman"/>
                <w:sz w:val="16"/>
              </w:rPr>
            </w:pPr>
            <w:r>
              <w:rPr>
                <w:rFonts w:ascii="Times New Roman" w:hAnsi="Times New Roman"/>
                <w:sz w:val="16"/>
              </w:rPr>
              <w:t>1700</w:t>
            </w:r>
          </w:p>
        </w:tc>
        <w:tc>
          <w:tcPr>
            <w:tcW w:type="dxa" w:w="1275"/>
            <w:tcBorders>
              <w:top w:color="000000" w:sz="4" w:val="single"/>
              <w:left w:color="000000" w:sz="4" w:val="single"/>
              <w:bottom w:color="000000" w:sz="4" w:val="single"/>
              <w:right w:color="000000" w:sz="4" w:val="single"/>
            </w:tcBorders>
          </w:tcPr>
          <w:p w14:paraId="6A0F0000">
            <w:pPr>
              <w:pStyle w:val="Style_7"/>
              <w:ind/>
              <w:jc w:val="center"/>
              <w:rPr>
                <w:rFonts w:ascii="Times New Roman" w:hAnsi="Times New Roman"/>
                <w:sz w:val="16"/>
              </w:rPr>
            </w:pPr>
            <w:r>
              <w:rPr>
                <w:rFonts w:ascii="Times New Roman" w:hAnsi="Times New Roman"/>
                <w:sz w:val="16"/>
              </w:rPr>
              <w:t>600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vMerge w:val="restart"/>
            <w:tcBorders>
              <w:top w:color="000000" w:sz="4" w:val="single"/>
              <w:left w:color="000000" w:sz="4" w:val="single"/>
              <w:bottom w:color="000000" w:sz="4" w:val="single"/>
              <w:right w:color="000000" w:sz="4" w:val="single"/>
            </w:tcBorders>
          </w:tcPr>
          <w:p w14:paraId="6B0F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3-го класса</w:t>
            </w:r>
          </w:p>
        </w:tc>
        <w:tc>
          <w:tcPr>
            <w:tcW w:type="dxa" w:w="1134"/>
            <w:tcBorders>
              <w:top w:color="000000" w:sz="4" w:val="single"/>
              <w:left w:color="000000" w:sz="4" w:val="single"/>
              <w:bottom w:color="000000" w:sz="4" w:val="single"/>
              <w:right w:color="000000" w:sz="4" w:val="single"/>
            </w:tcBorders>
          </w:tcPr>
          <w:p w14:paraId="6C0F0000">
            <w:pPr>
              <w:pStyle w:val="Style_7"/>
              <w:ind/>
              <w:jc w:val="center"/>
              <w:rPr>
                <w:rFonts w:ascii="Times New Roman" w:hAnsi="Times New Roman"/>
                <w:sz w:val="16"/>
              </w:rPr>
            </w:pPr>
            <w:r>
              <w:rPr>
                <w:rFonts w:ascii="Times New Roman" w:hAnsi="Times New Roman"/>
                <w:sz w:val="16"/>
              </w:rPr>
              <w:t>70</w:t>
            </w:r>
          </w:p>
        </w:tc>
        <w:tc>
          <w:tcPr>
            <w:tcW w:type="dxa" w:w="1134"/>
            <w:vMerge w:val="restart"/>
            <w:tcBorders>
              <w:top w:color="000000" w:sz="4" w:val="single"/>
              <w:left w:color="000000" w:sz="4" w:val="single"/>
              <w:bottom w:color="000000" w:sz="4" w:val="single"/>
              <w:right w:color="000000" w:sz="4" w:val="single"/>
            </w:tcBorders>
          </w:tcPr>
          <w:p w14:paraId="6D0F0000">
            <w:pPr>
              <w:pStyle w:val="Style_7"/>
              <w:ind/>
              <w:jc w:val="center"/>
              <w:rPr>
                <w:rFonts w:ascii="Times New Roman" w:hAnsi="Times New Roman"/>
                <w:sz w:val="16"/>
              </w:rPr>
            </w:pPr>
            <w:r>
              <w:rPr>
                <w:rFonts w:ascii="Times New Roman" w:hAnsi="Times New Roman"/>
                <w:sz w:val="16"/>
              </w:rPr>
              <w:t>3,25 – 3,75</w:t>
            </w:r>
          </w:p>
        </w:tc>
        <w:tc>
          <w:tcPr>
            <w:tcW w:type="dxa" w:w="1134"/>
            <w:vMerge w:val="restart"/>
            <w:tcBorders>
              <w:top w:color="000000" w:sz="4" w:val="single"/>
              <w:left w:color="000000" w:sz="4" w:val="single"/>
              <w:bottom w:color="000000" w:sz="4" w:val="single"/>
              <w:right w:color="000000" w:sz="4" w:val="single"/>
            </w:tcBorders>
          </w:tcPr>
          <w:p w14:paraId="6E0F0000">
            <w:pPr>
              <w:pStyle w:val="Style_7"/>
              <w:ind/>
              <w:jc w:val="center"/>
              <w:rPr>
                <w:rFonts w:ascii="Times New Roman" w:hAnsi="Times New Roman"/>
                <w:sz w:val="16"/>
              </w:rPr>
            </w:pPr>
            <w:r>
              <w:rPr>
                <w:rFonts w:ascii="Times New Roman" w:hAnsi="Times New Roman"/>
                <w:sz w:val="16"/>
              </w:rPr>
              <w:t>4-6</w:t>
            </w:r>
          </w:p>
        </w:tc>
        <w:tc>
          <w:tcPr>
            <w:tcW w:type="dxa" w:w="1275"/>
            <w:tcBorders>
              <w:top w:color="000000" w:sz="4" w:val="single"/>
              <w:left w:color="000000" w:sz="4" w:val="single"/>
              <w:bottom w:color="000000" w:sz="4" w:val="single"/>
              <w:right w:color="000000" w:sz="4" w:val="single"/>
            </w:tcBorders>
          </w:tcPr>
          <w:p w14:paraId="6F0F0000">
            <w:pPr>
              <w:pStyle w:val="Style_7"/>
              <w:ind/>
              <w:jc w:val="center"/>
              <w:rPr>
                <w:rFonts w:ascii="Times New Roman" w:hAnsi="Times New Roman"/>
                <w:sz w:val="16"/>
              </w:rPr>
            </w:pPr>
            <w:r>
              <w:rPr>
                <w:rFonts w:ascii="Times New Roman" w:hAnsi="Times New Roman"/>
                <w:sz w:val="16"/>
              </w:rPr>
              <w:t>230/310</w:t>
            </w:r>
          </w:p>
        </w:tc>
        <w:tc>
          <w:tcPr>
            <w:tcW w:type="dxa" w:w="851"/>
            <w:tcBorders>
              <w:top w:color="000000" w:sz="4" w:val="single"/>
              <w:left w:color="000000" w:sz="4" w:val="single"/>
              <w:bottom w:color="000000" w:sz="4" w:val="single"/>
              <w:right w:color="000000" w:sz="4" w:val="single"/>
            </w:tcBorders>
          </w:tcPr>
          <w:p w14:paraId="700F0000">
            <w:pPr>
              <w:pStyle w:val="Style_7"/>
              <w:ind/>
              <w:jc w:val="center"/>
              <w:rPr>
                <w:rFonts w:ascii="Times New Roman" w:hAnsi="Times New Roman"/>
                <w:sz w:val="16"/>
              </w:rPr>
            </w:pPr>
            <w:r>
              <w:rPr>
                <w:rFonts w:ascii="Times New Roman" w:hAnsi="Times New Roman"/>
                <w:sz w:val="16"/>
              </w:rPr>
              <w:t>65</w:t>
            </w:r>
          </w:p>
        </w:tc>
        <w:tc>
          <w:tcPr>
            <w:tcW w:type="dxa" w:w="1276"/>
            <w:tcBorders>
              <w:top w:color="000000" w:sz="4" w:val="single"/>
              <w:left w:color="000000" w:sz="4" w:val="single"/>
              <w:bottom w:color="000000" w:sz="4" w:val="single"/>
              <w:right w:color="000000" w:sz="4" w:val="single"/>
            </w:tcBorders>
          </w:tcPr>
          <w:p w14:paraId="710F0000">
            <w:pPr>
              <w:pStyle w:val="Style_7"/>
              <w:ind/>
              <w:jc w:val="center"/>
              <w:rPr>
                <w:rFonts w:ascii="Times New Roman" w:hAnsi="Times New Roman"/>
                <w:sz w:val="16"/>
              </w:rPr>
            </w:pPr>
            <w:r>
              <w:rPr>
                <w:rFonts w:ascii="Times New Roman" w:hAnsi="Times New Roman"/>
                <w:sz w:val="16"/>
              </w:rPr>
              <w:t>2600</w:t>
            </w:r>
          </w:p>
        </w:tc>
        <w:tc>
          <w:tcPr>
            <w:tcW w:type="dxa" w:w="1275"/>
            <w:tcBorders>
              <w:top w:color="000000" w:sz="4" w:val="single"/>
              <w:left w:color="000000" w:sz="4" w:val="single"/>
              <w:bottom w:color="000000" w:sz="4" w:val="single"/>
              <w:right w:color="000000" w:sz="4" w:val="single"/>
            </w:tcBorders>
          </w:tcPr>
          <w:p w14:paraId="720F0000">
            <w:pPr>
              <w:pStyle w:val="Style_7"/>
              <w:ind/>
              <w:jc w:val="center"/>
              <w:rPr>
                <w:rFonts w:ascii="Times New Roman" w:hAnsi="Times New Roman"/>
                <w:sz w:val="16"/>
              </w:rPr>
            </w:pPr>
            <w:r>
              <w:rPr>
                <w:rFonts w:ascii="Times New Roman" w:hAnsi="Times New Roman"/>
                <w:sz w:val="16"/>
              </w:rPr>
              <w:t>800</w:t>
            </w:r>
          </w:p>
        </w:tc>
        <w:tc>
          <w:tcPr>
            <w:tcW w:type="dxa" w:w="1134"/>
            <w:vMerge w:val="restart"/>
            <w:tcBorders>
              <w:top w:color="000000" w:sz="4" w:val="single"/>
              <w:left w:color="000000" w:sz="4" w:val="single"/>
              <w:bottom w:color="000000" w:sz="4" w:val="single"/>
              <w:right w:color="000000" w:sz="4" w:val="single"/>
            </w:tcBorders>
          </w:tcPr>
          <w:p w14:paraId="730F0000">
            <w:pPr>
              <w:pStyle w:val="Style_7"/>
              <w:ind/>
              <w:jc w:val="center"/>
              <w:rPr>
                <w:rFonts w:ascii="Times New Roman" w:hAnsi="Times New Roman"/>
                <w:sz w:val="16"/>
              </w:rPr>
            </w:pPr>
            <w:r>
              <w:rPr>
                <w:rFonts w:ascii="Times New Roman" w:hAnsi="Times New Roman"/>
                <w:sz w:val="16"/>
              </w:rPr>
              <w:t>3,0</w:t>
            </w: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740F0000">
            <w:pPr>
              <w:pStyle w:val="Style_7"/>
              <w:ind/>
              <w:jc w:val="center"/>
              <w:rPr>
                <w:rFonts w:ascii="Times New Roman" w:hAnsi="Times New Roman"/>
                <w:sz w:val="16"/>
              </w:rPr>
            </w:pPr>
            <w:r>
              <w:rPr>
                <w:rFonts w:ascii="Times New Roman" w:hAnsi="Times New Roman"/>
                <w:sz w:val="16"/>
              </w:rPr>
              <w:t>60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750F0000">
            <w:pPr>
              <w:pStyle w:val="Style_7"/>
              <w:ind/>
              <w:jc w:val="center"/>
              <w:rPr>
                <w:rFonts w:ascii="Times New Roman" w:hAnsi="Times New Roman"/>
                <w:sz w:val="16"/>
              </w:rPr>
            </w:pPr>
            <w:r>
              <w:rPr>
                <w:rFonts w:ascii="Times New Roman" w:hAnsi="Times New Roman"/>
                <w:sz w:val="16"/>
              </w:rPr>
              <w:t>170/220</w:t>
            </w:r>
          </w:p>
        </w:tc>
        <w:tc>
          <w:tcPr>
            <w:tcW w:type="dxa" w:w="851"/>
            <w:tcBorders>
              <w:top w:color="000000" w:sz="4" w:val="single"/>
              <w:left w:color="000000" w:sz="4" w:val="single"/>
              <w:bottom w:color="000000" w:sz="4" w:val="single"/>
              <w:right w:color="000000" w:sz="4" w:val="single"/>
            </w:tcBorders>
          </w:tcPr>
          <w:p w14:paraId="760F0000">
            <w:pPr>
              <w:pStyle w:val="Style_7"/>
              <w:ind/>
              <w:jc w:val="center"/>
              <w:rPr>
                <w:rFonts w:ascii="Times New Roman" w:hAnsi="Times New Roman"/>
                <w:sz w:val="16"/>
              </w:rPr>
            </w:pPr>
            <w:r>
              <w:rPr>
                <w:rFonts w:ascii="Times New Roman" w:hAnsi="Times New Roman"/>
                <w:sz w:val="16"/>
              </w:rPr>
              <w:t>70</w:t>
            </w:r>
          </w:p>
        </w:tc>
        <w:tc>
          <w:tcPr>
            <w:tcW w:type="dxa" w:w="1276"/>
            <w:tcBorders>
              <w:top w:color="000000" w:sz="4" w:val="single"/>
              <w:left w:color="000000" w:sz="4" w:val="single"/>
              <w:bottom w:color="000000" w:sz="4" w:val="single"/>
              <w:right w:color="000000" w:sz="4" w:val="single"/>
            </w:tcBorders>
          </w:tcPr>
          <w:p w14:paraId="770F0000">
            <w:pPr>
              <w:pStyle w:val="Style_7"/>
              <w:ind/>
              <w:jc w:val="center"/>
              <w:rPr>
                <w:rFonts w:ascii="Times New Roman" w:hAnsi="Times New Roman"/>
                <w:sz w:val="16"/>
              </w:rPr>
            </w:pPr>
            <w:r>
              <w:rPr>
                <w:rFonts w:ascii="Times New Roman" w:hAnsi="Times New Roman"/>
                <w:sz w:val="16"/>
              </w:rPr>
              <w:t>1700</w:t>
            </w:r>
          </w:p>
        </w:tc>
        <w:tc>
          <w:tcPr>
            <w:tcW w:type="dxa" w:w="1275"/>
            <w:tcBorders>
              <w:top w:color="000000" w:sz="4" w:val="single"/>
              <w:left w:color="000000" w:sz="4" w:val="single"/>
              <w:bottom w:color="000000" w:sz="4" w:val="single"/>
              <w:right w:color="000000" w:sz="4" w:val="single"/>
            </w:tcBorders>
          </w:tcPr>
          <w:p w14:paraId="780F0000">
            <w:pPr>
              <w:pStyle w:val="Style_7"/>
              <w:ind/>
              <w:jc w:val="center"/>
              <w:rPr>
                <w:rFonts w:ascii="Times New Roman" w:hAnsi="Times New Roman"/>
                <w:sz w:val="16"/>
              </w:rPr>
            </w:pPr>
            <w:r>
              <w:rPr>
                <w:rFonts w:ascii="Times New Roman" w:hAnsi="Times New Roman"/>
                <w:sz w:val="16"/>
              </w:rPr>
              <w:t>600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790F0000">
            <w:pPr>
              <w:pStyle w:val="Style_7"/>
              <w:ind/>
              <w:jc w:val="center"/>
              <w:rPr>
                <w:rFonts w:ascii="Times New Roman" w:hAnsi="Times New Roman"/>
                <w:sz w:val="16"/>
              </w:rPr>
            </w:pPr>
            <w:r>
              <w:rPr>
                <w:rFonts w:ascii="Times New Roman" w:hAnsi="Times New Roman"/>
                <w:sz w:val="16"/>
              </w:rPr>
              <w:t>50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7A0F0000">
            <w:pPr>
              <w:pStyle w:val="Style_7"/>
              <w:ind/>
              <w:jc w:val="center"/>
              <w:rPr>
                <w:rFonts w:ascii="Times New Roman" w:hAnsi="Times New Roman"/>
                <w:sz w:val="16"/>
              </w:rPr>
            </w:pPr>
            <w:r>
              <w:rPr>
                <w:rFonts w:ascii="Times New Roman" w:hAnsi="Times New Roman"/>
                <w:sz w:val="16"/>
              </w:rPr>
              <w:t>110/140</w:t>
            </w:r>
          </w:p>
        </w:tc>
        <w:tc>
          <w:tcPr>
            <w:tcW w:type="dxa" w:w="851"/>
            <w:tcBorders>
              <w:top w:color="000000" w:sz="4" w:val="single"/>
              <w:left w:color="000000" w:sz="4" w:val="single"/>
              <w:bottom w:color="000000" w:sz="4" w:val="single"/>
              <w:right w:color="000000" w:sz="4" w:val="single"/>
            </w:tcBorders>
          </w:tcPr>
          <w:p w14:paraId="7B0F0000">
            <w:pPr>
              <w:pStyle w:val="Style_7"/>
              <w:ind/>
              <w:jc w:val="center"/>
              <w:rPr>
                <w:rFonts w:ascii="Times New Roman" w:hAnsi="Times New Roman"/>
                <w:sz w:val="16"/>
              </w:rPr>
            </w:pPr>
            <w:r>
              <w:rPr>
                <w:rFonts w:ascii="Times New Roman" w:hAnsi="Times New Roman"/>
                <w:sz w:val="16"/>
              </w:rPr>
              <w:t>70</w:t>
            </w:r>
          </w:p>
        </w:tc>
        <w:tc>
          <w:tcPr>
            <w:tcW w:type="dxa" w:w="1276"/>
            <w:tcBorders>
              <w:top w:color="000000" w:sz="4" w:val="single"/>
              <w:left w:color="000000" w:sz="4" w:val="single"/>
              <w:bottom w:color="000000" w:sz="4" w:val="single"/>
              <w:right w:color="000000" w:sz="4" w:val="single"/>
            </w:tcBorders>
          </w:tcPr>
          <w:p w14:paraId="7C0F0000">
            <w:pPr>
              <w:pStyle w:val="Style_7"/>
              <w:ind/>
              <w:jc w:val="center"/>
              <w:rPr>
                <w:rFonts w:ascii="Times New Roman" w:hAnsi="Times New Roman"/>
                <w:sz w:val="16"/>
              </w:rPr>
            </w:pPr>
            <w:r>
              <w:rPr>
                <w:rFonts w:ascii="Times New Roman" w:hAnsi="Times New Roman"/>
                <w:sz w:val="16"/>
              </w:rPr>
              <w:t>1000</w:t>
            </w:r>
          </w:p>
        </w:tc>
        <w:tc>
          <w:tcPr>
            <w:tcW w:type="dxa" w:w="1275"/>
            <w:tcBorders>
              <w:top w:color="000000" w:sz="4" w:val="single"/>
              <w:left w:color="000000" w:sz="4" w:val="single"/>
              <w:bottom w:color="000000" w:sz="4" w:val="single"/>
              <w:right w:color="000000" w:sz="4" w:val="single"/>
            </w:tcBorders>
          </w:tcPr>
          <w:p w14:paraId="7D0F0000">
            <w:pPr>
              <w:pStyle w:val="Style_7"/>
              <w:ind/>
              <w:jc w:val="center"/>
              <w:rPr>
                <w:rFonts w:ascii="Times New Roman" w:hAnsi="Times New Roman"/>
                <w:sz w:val="16"/>
              </w:rPr>
            </w:pPr>
            <w:r>
              <w:rPr>
                <w:rFonts w:ascii="Times New Roman" w:hAnsi="Times New Roman"/>
                <w:sz w:val="16"/>
              </w:rPr>
              <w:t>400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0314"/>
            <w:gridSpan w:val="9"/>
            <w:tcBorders>
              <w:top w:color="000000" w:sz="4" w:val="single"/>
              <w:left w:color="000000" w:sz="4" w:val="single"/>
              <w:bottom w:color="000000" w:sz="4" w:val="single"/>
              <w:right w:color="000000" w:sz="4" w:val="single"/>
            </w:tcBorders>
          </w:tcPr>
          <w:p w14:paraId="7E0F0000">
            <w:pPr>
              <w:pStyle w:val="Style_7"/>
              <w:ind/>
              <w:jc w:val="center"/>
              <w:rPr>
                <w:rFonts w:ascii="Times New Roman" w:hAnsi="Times New Roman"/>
                <w:sz w:val="16"/>
              </w:rPr>
            </w:pPr>
            <w:r>
              <w:rPr>
                <w:rFonts w:ascii="Times New Roman" w:hAnsi="Times New Roman"/>
                <w:sz w:val="16"/>
              </w:rPr>
              <w:t>Магистральные</w:t>
            </w:r>
            <w:r>
              <w:rPr>
                <w:rFonts w:ascii="Times New Roman" w:hAnsi="Times New Roman"/>
                <w:spacing w:val="1"/>
                <w:sz w:val="16"/>
              </w:rPr>
              <w:t xml:space="preserve"> </w:t>
            </w:r>
            <w:r>
              <w:rPr>
                <w:rFonts w:ascii="Times New Roman" w:hAnsi="Times New Roman"/>
                <w:sz w:val="16"/>
              </w:rPr>
              <w:t xml:space="preserve">дороги </w:t>
            </w:r>
            <w:r>
              <w:rPr>
                <w:rFonts w:ascii="Times New Roman" w:hAnsi="Times New Roman"/>
                <w:sz w:val="16"/>
              </w:rPr>
              <w:t xml:space="preserve">районного </w:t>
            </w:r>
            <w:r>
              <w:rPr>
                <w:rFonts w:ascii="Times New Roman" w:hAnsi="Times New Roman"/>
                <w:spacing w:val="-45"/>
                <w:sz w:val="16"/>
              </w:rPr>
              <w:t xml:space="preserve"> </w:t>
            </w:r>
            <w:r>
              <w:rPr>
                <w:rFonts w:ascii="Times New Roman" w:hAnsi="Times New Roman"/>
                <w:spacing w:val="-45"/>
                <w:sz w:val="16"/>
              </w:rPr>
              <w:t xml:space="preserve">  </w:t>
            </w:r>
            <w:r>
              <w:rPr>
                <w:rFonts w:ascii="Times New Roman" w:hAnsi="Times New Roman"/>
                <w:sz w:val="16"/>
              </w:rPr>
              <w:t>значения</w:t>
            </w:r>
          </w:p>
        </w:tc>
      </w:tr>
      <w:tr>
        <w:tc>
          <w:tcPr>
            <w:tcW w:type="dxa" w:w="1101"/>
            <w:vMerge w:val="restart"/>
            <w:tcBorders>
              <w:top w:color="000000" w:sz="4" w:val="single"/>
              <w:left w:color="000000" w:sz="4" w:val="single"/>
              <w:bottom w:color="000000" w:sz="4" w:val="single"/>
              <w:right w:color="000000" w:sz="4" w:val="single"/>
            </w:tcBorders>
          </w:tcPr>
          <w:p w14:paraId="7F0F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Магистральные</w:t>
            </w:r>
            <w:r>
              <w:rPr>
                <w:rFonts w:ascii="Times New Roman" w:hAnsi="Times New Roman"/>
                <w:spacing w:val="1"/>
                <w:sz w:val="16"/>
              </w:rPr>
              <w:t xml:space="preserve"> </w:t>
            </w:r>
            <w:r>
              <w:rPr>
                <w:rFonts w:ascii="Times New Roman" w:hAnsi="Times New Roman"/>
                <w:sz w:val="16"/>
              </w:rPr>
              <w:t>дороги</w:t>
            </w:r>
            <w:r>
              <w:rPr>
                <w:rFonts w:ascii="Times New Roman" w:hAnsi="Times New Roman"/>
                <w:spacing w:val="-8"/>
                <w:sz w:val="16"/>
              </w:rPr>
              <w:t xml:space="preserve"> </w:t>
            </w:r>
            <w:r>
              <w:rPr>
                <w:rFonts w:ascii="Times New Roman" w:hAnsi="Times New Roman"/>
                <w:sz w:val="16"/>
              </w:rPr>
              <w:t>районного</w:t>
            </w:r>
            <w:r>
              <w:rPr>
                <w:rFonts w:ascii="Times New Roman" w:hAnsi="Times New Roman"/>
                <w:spacing w:val="-45"/>
                <w:sz w:val="16"/>
              </w:rPr>
              <w:t xml:space="preserve"> </w:t>
            </w:r>
            <w:r>
              <w:rPr>
                <w:rFonts w:ascii="Times New Roman" w:hAnsi="Times New Roman"/>
                <w:sz w:val="16"/>
              </w:rPr>
              <w:t>значения</w:t>
            </w:r>
          </w:p>
        </w:tc>
        <w:tc>
          <w:tcPr>
            <w:tcW w:type="dxa" w:w="1134"/>
            <w:tcBorders>
              <w:top w:color="000000" w:sz="4" w:val="single"/>
              <w:left w:color="000000" w:sz="4" w:val="single"/>
              <w:bottom w:color="000000" w:sz="4" w:val="single"/>
              <w:right w:color="000000" w:sz="4" w:val="single"/>
            </w:tcBorders>
          </w:tcPr>
          <w:p w14:paraId="800F0000">
            <w:pPr>
              <w:pStyle w:val="Style_7"/>
              <w:ind/>
              <w:jc w:val="center"/>
              <w:rPr>
                <w:rFonts w:ascii="Times New Roman" w:hAnsi="Times New Roman"/>
                <w:sz w:val="16"/>
              </w:rPr>
            </w:pPr>
            <w:r>
              <w:rPr>
                <w:rFonts w:ascii="Times New Roman" w:hAnsi="Times New Roman"/>
                <w:sz w:val="16"/>
              </w:rPr>
              <w:t>70</w:t>
            </w:r>
          </w:p>
        </w:tc>
        <w:tc>
          <w:tcPr>
            <w:tcW w:type="dxa" w:w="1134"/>
            <w:vMerge w:val="restart"/>
            <w:tcBorders>
              <w:top w:color="000000" w:sz="4" w:val="single"/>
              <w:left w:color="000000" w:sz="4" w:val="single"/>
              <w:bottom w:color="000000" w:sz="4" w:val="single"/>
              <w:right w:color="000000" w:sz="4" w:val="single"/>
            </w:tcBorders>
          </w:tcPr>
          <w:p w14:paraId="810F0000">
            <w:pPr>
              <w:pStyle w:val="Style_7"/>
              <w:ind/>
              <w:jc w:val="center"/>
              <w:rPr>
                <w:rFonts w:ascii="Times New Roman" w:hAnsi="Times New Roman"/>
                <w:sz w:val="16"/>
              </w:rPr>
            </w:pPr>
            <w:r>
              <w:rPr>
                <w:rFonts w:ascii="Times New Roman" w:hAnsi="Times New Roman"/>
                <w:sz w:val="16"/>
              </w:rPr>
              <w:t>3,25 – 3,75</w:t>
            </w:r>
          </w:p>
        </w:tc>
        <w:tc>
          <w:tcPr>
            <w:tcW w:type="dxa" w:w="1134"/>
            <w:vMerge w:val="restart"/>
            <w:tcBorders>
              <w:top w:color="000000" w:sz="4" w:val="single"/>
              <w:left w:color="000000" w:sz="4" w:val="single"/>
              <w:bottom w:color="000000" w:sz="4" w:val="single"/>
              <w:right w:color="000000" w:sz="4" w:val="single"/>
            </w:tcBorders>
          </w:tcPr>
          <w:p w14:paraId="820F0000">
            <w:pPr>
              <w:pStyle w:val="Style_7"/>
              <w:ind/>
              <w:jc w:val="center"/>
              <w:rPr>
                <w:rFonts w:ascii="Times New Roman" w:hAnsi="Times New Roman"/>
                <w:sz w:val="16"/>
              </w:rPr>
            </w:pPr>
            <w:r>
              <w:rPr>
                <w:rFonts w:ascii="Times New Roman" w:hAnsi="Times New Roman"/>
                <w:sz w:val="16"/>
              </w:rPr>
              <w:t>2-4</w:t>
            </w:r>
          </w:p>
        </w:tc>
        <w:tc>
          <w:tcPr>
            <w:tcW w:type="dxa" w:w="1275"/>
            <w:tcBorders>
              <w:top w:color="000000" w:sz="4" w:val="single"/>
              <w:left w:color="000000" w:sz="4" w:val="single"/>
              <w:bottom w:color="000000" w:sz="4" w:val="single"/>
              <w:right w:color="000000" w:sz="4" w:val="single"/>
            </w:tcBorders>
          </w:tcPr>
          <w:p w14:paraId="830F0000">
            <w:pPr>
              <w:pStyle w:val="Style_7"/>
              <w:ind/>
              <w:jc w:val="center"/>
              <w:rPr>
                <w:rFonts w:ascii="Times New Roman" w:hAnsi="Times New Roman"/>
                <w:sz w:val="16"/>
              </w:rPr>
            </w:pPr>
            <w:r>
              <w:rPr>
                <w:rFonts w:ascii="Times New Roman" w:hAnsi="Times New Roman"/>
                <w:sz w:val="16"/>
              </w:rPr>
              <w:t>230/310</w:t>
            </w:r>
          </w:p>
        </w:tc>
        <w:tc>
          <w:tcPr>
            <w:tcW w:type="dxa" w:w="851"/>
            <w:tcBorders>
              <w:top w:color="000000" w:sz="4" w:val="single"/>
              <w:left w:color="000000" w:sz="4" w:val="single"/>
              <w:bottom w:color="000000" w:sz="4" w:val="single"/>
              <w:right w:color="000000" w:sz="4" w:val="single"/>
            </w:tcBorders>
          </w:tcPr>
          <w:p w14:paraId="840F0000">
            <w:pPr>
              <w:pStyle w:val="Style_7"/>
              <w:ind/>
              <w:jc w:val="center"/>
              <w:rPr>
                <w:rFonts w:ascii="Times New Roman" w:hAnsi="Times New Roman"/>
                <w:sz w:val="16"/>
              </w:rPr>
            </w:pPr>
            <w:r>
              <w:rPr>
                <w:rFonts w:ascii="Times New Roman" w:hAnsi="Times New Roman"/>
                <w:sz w:val="16"/>
              </w:rPr>
              <w:t>60</w:t>
            </w:r>
          </w:p>
        </w:tc>
        <w:tc>
          <w:tcPr>
            <w:tcW w:type="dxa" w:w="1276"/>
            <w:tcBorders>
              <w:top w:color="000000" w:sz="4" w:val="single"/>
              <w:left w:color="000000" w:sz="4" w:val="single"/>
              <w:bottom w:color="000000" w:sz="4" w:val="single"/>
              <w:right w:color="000000" w:sz="4" w:val="single"/>
            </w:tcBorders>
          </w:tcPr>
          <w:p w14:paraId="850F0000">
            <w:pPr>
              <w:pStyle w:val="Style_7"/>
              <w:ind/>
              <w:jc w:val="center"/>
              <w:rPr>
                <w:rFonts w:ascii="Times New Roman" w:hAnsi="Times New Roman"/>
                <w:sz w:val="16"/>
              </w:rPr>
            </w:pPr>
            <w:r>
              <w:rPr>
                <w:rFonts w:ascii="Times New Roman" w:hAnsi="Times New Roman"/>
                <w:sz w:val="16"/>
              </w:rPr>
              <w:t>2600</w:t>
            </w:r>
          </w:p>
        </w:tc>
        <w:tc>
          <w:tcPr>
            <w:tcW w:type="dxa" w:w="1275"/>
            <w:tcBorders>
              <w:top w:color="000000" w:sz="4" w:val="single"/>
              <w:left w:color="000000" w:sz="4" w:val="single"/>
              <w:bottom w:color="000000" w:sz="4" w:val="single"/>
              <w:right w:color="000000" w:sz="4" w:val="single"/>
            </w:tcBorders>
          </w:tcPr>
          <w:p w14:paraId="860F0000">
            <w:pPr>
              <w:pStyle w:val="Style_7"/>
              <w:ind/>
              <w:jc w:val="center"/>
              <w:rPr>
                <w:rFonts w:ascii="Times New Roman" w:hAnsi="Times New Roman"/>
                <w:sz w:val="16"/>
              </w:rPr>
            </w:pPr>
            <w:r>
              <w:rPr>
                <w:rFonts w:ascii="Times New Roman" w:hAnsi="Times New Roman"/>
                <w:sz w:val="16"/>
              </w:rPr>
              <w:t>800</w:t>
            </w:r>
          </w:p>
        </w:tc>
        <w:tc>
          <w:tcPr>
            <w:tcW w:type="dxa" w:w="1134"/>
            <w:vMerge w:val="restart"/>
            <w:tcBorders>
              <w:top w:color="000000" w:sz="4" w:val="single"/>
              <w:left w:color="000000" w:sz="4" w:val="single"/>
              <w:bottom w:color="000000" w:sz="4" w:val="single"/>
              <w:right w:color="000000" w:sz="4" w:val="single"/>
            </w:tcBorders>
          </w:tcPr>
          <w:p w14:paraId="870F0000">
            <w:pPr>
              <w:pStyle w:val="Style_7"/>
              <w:ind/>
              <w:jc w:val="center"/>
              <w:rPr>
                <w:rFonts w:ascii="Times New Roman" w:hAnsi="Times New Roman"/>
                <w:sz w:val="16"/>
              </w:rPr>
            </w:pPr>
            <w:r>
              <w:rPr>
                <w:rFonts w:ascii="Times New Roman" w:hAnsi="Times New Roman"/>
                <w:sz w:val="16"/>
              </w:rPr>
              <w:t>-</w:t>
            </w: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880F0000">
            <w:pPr>
              <w:pStyle w:val="Style_7"/>
              <w:ind/>
              <w:jc w:val="center"/>
              <w:rPr>
                <w:rFonts w:ascii="Times New Roman" w:hAnsi="Times New Roman"/>
                <w:sz w:val="16"/>
              </w:rPr>
            </w:pPr>
            <w:r>
              <w:rPr>
                <w:rFonts w:ascii="Times New Roman" w:hAnsi="Times New Roman"/>
                <w:sz w:val="16"/>
              </w:rPr>
              <w:t>60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890F0000">
            <w:pPr>
              <w:pStyle w:val="Style_7"/>
              <w:ind/>
              <w:jc w:val="center"/>
              <w:rPr>
                <w:rFonts w:ascii="Times New Roman" w:hAnsi="Times New Roman"/>
                <w:sz w:val="16"/>
              </w:rPr>
            </w:pPr>
            <w:r>
              <w:rPr>
                <w:rFonts w:ascii="Times New Roman" w:hAnsi="Times New Roman"/>
                <w:sz w:val="16"/>
              </w:rPr>
              <w:t>170/220</w:t>
            </w:r>
          </w:p>
        </w:tc>
        <w:tc>
          <w:tcPr>
            <w:tcW w:type="dxa" w:w="851"/>
            <w:tcBorders>
              <w:top w:color="000000" w:sz="4" w:val="single"/>
              <w:left w:color="000000" w:sz="4" w:val="single"/>
              <w:bottom w:color="000000" w:sz="4" w:val="single"/>
              <w:right w:color="000000" w:sz="4" w:val="single"/>
            </w:tcBorders>
          </w:tcPr>
          <w:p w14:paraId="8A0F0000">
            <w:pPr>
              <w:pStyle w:val="Style_7"/>
              <w:ind/>
              <w:jc w:val="center"/>
              <w:rPr>
                <w:rFonts w:ascii="Times New Roman" w:hAnsi="Times New Roman"/>
                <w:sz w:val="16"/>
              </w:rPr>
            </w:pPr>
            <w:r>
              <w:rPr>
                <w:rFonts w:ascii="Times New Roman" w:hAnsi="Times New Roman"/>
                <w:sz w:val="16"/>
              </w:rPr>
              <w:t>70</w:t>
            </w:r>
          </w:p>
        </w:tc>
        <w:tc>
          <w:tcPr>
            <w:tcW w:type="dxa" w:w="1276"/>
            <w:tcBorders>
              <w:top w:color="000000" w:sz="4" w:val="single"/>
              <w:left w:color="000000" w:sz="4" w:val="single"/>
              <w:bottom w:color="000000" w:sz="4" w:val="single"/>
              <w:right w:color="000000" w:sz="4" w:val="single"/>
            </w:tcBorders>
          </w:tcPr>
          <w:p w14:paraId="8B0F0000">
            <w:pPr>
              <w:pStyle w:val="Style_7"/>
              <w:ind/>
              <w:jc w:val="center"/>
              <w:rPr>
                <w:rFonts w:ascii="Times New Roman" w:hAnsi="Times New Roman"/>
                <w:sz w:val="16"/>
              </w:rPr>
            </w:pPr>
            <w:r>
              <w:rPr>
                <w:rFonts w:ascii="Times New Roman" w:hAnsi="Times New Roman"/>
                <w:sz w:val="16"/>
              </w:rPr>
              <w:t>1700</w:t>
            </w:r>
          </w:p>
        </w:tc>
        <w:tc>
          <w:tcPr>
            <w:tcW w:type="dxa" w:w="1275"/>
            <w:tcBorders>
              <w:top w:color="000000" w:sz="4" w:val="single"/>
              <w:left w:color="000000" w:sz="4" w:val="single"/>
              <w:bottom w:color="000000" w:sz="4" w:val="single"/>
              <w:right w:color="000000" w:sz="4" w:val="single"/>
            </w:tcBorders>
          </w:tcPr>
          <w:p w14:paraId="8C0F0000">
            <w:pPr>
              <w:pStyle w:val="Style_7"/>
              <w:ind/>
              <w:jc w:val="center"/>
              <w:rPr>
                <w:rFonts w:ascii="Times New Roman" w:hAnsi="Times New Roman"/>
                <w:sz w:val="16"/>
              </w:rPr>
            </w:pPr>
            <w:r>
              <w:rPr>
                <w:rFonts w:ascii="Times New Roman" w:hAnsi="Times New Roman"/>
                <w:sz w:val="16"/>
              </w:rPr>
              <w:t>600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8D0F0000">
            <w:pPr>
              <w:pStyle w:val="Style_7"/>
              <w:ind/>
              <w:jc w:val="center"/>
              <w:rPr>
                <w:rFonts w:ascii="Times New Roman" w:hAnsi="Times New Roman"/>
                <w:sz w:val="16"/>
              </w:rPr>
            </w:pPr>
            <w:r>
              <w:rPr>
                <w:rFonts w:ascii="Times New Roman" w:hAnsi="Times New Roman"/>
                <w:sz w:val="16"/>
              </w:rPr>
              <w:t>50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8E0F0000">
            <w:pPr>
              <w:pStyle w:val="Style_7"/>
              <w:ind/>
              <w:jc w:val="center"/>
              <w:rPr>
                <w:rFonts w:ascii="Times New Roman" w:hAnsi="Times New Roman"/>
                <w:sz w:val="16"/>
              </w:rPr>
            </w:pPr>
            <w:r>
              <w:rPr>
                <w:rFonts w:ascii="Times New Roman" w:hAnsi="Times New Roman"/>
                <w:sz w:val="16"/>
              </w:rPr>
              <w:t>110/140</w:t>
            </w:r>
          </w:p>
        </w:tc>
        <w:tc>
          <w:tcPr>
            <w:tcW w:type="dxa" w:w="851"/>
            <w:tcBorders>
              <w:top w:color="000000" w:sz="4" w:val="single"/>
              <w:left w:color="000000" w:sz="4" w:val="single"/>
              <w:bottom w:color="000000" w:sz="4" w:val="single"/>
              <w:right w:color="000000" w:sz="4" w:val="single"/>
            </w:tcBorders>
          </w:tcPr>
          <w:p w14:paraId="8F0F0000">
            <w:pPr>
              <w:pStyle w:val="Style_7"/>
              <w:ind/>
              <w:jc w:val="center"/>
              <w:rPr>
                <w:rFonts w:ascii="Times New Roman" w:hAnsi="Times New Roman"/>
                <w:sz w:val="16"/>
              </w:rPr>
            </w:pPr>
            <w:r>
              <w:rPr>
                <w:rFonts w:ascii="Times New Roman" w:hAnsi="Times New Roman"/>
                <w:sz w:val="16"/>
              </w:rPr>
              <w:t>70</w:t>
            </w:r>
          </w:p>
        </w:tc>
        <w:tc>
          <w:tcPr>
            <w:tcW w:type="dxa" w:w="1276"/>
            <w:tcBorders>
              <w:top w:color="000000" w:sz="4" w:val="single"/>
              <w:left w:color="000000" w:sz="4" w:val="single"/>
              <w:bottom w:color="000000" w:sz="4" w:val="single"/>
              <w:right w:color="000000" w:sz="4" w:val="single"/>
            </w:tcBorders>
          </w:tcPr>
          <w:p w14:paraId="900F0000">
            <w:pPr>
              <w:pStyle w:val="Style_7"/>
              <w:ind/>
              <w:jc w:val="center"/>
              <w:rPr>
                <w:rFonts w:ascii="Times New Roman" w:hAnsi="Times New Roman"/>
                <w:sz w:val="16"/>
              </w:rPr>
            </w:pPr>
            <w:r>
              <w:rPr>
                <w:rFonts w:ascii="Times New Roman" w:hAnsi="Times New Roman"/>
                <w:sz w:val="16"/>
              </w:rPr>
              <w:t>1000</w:t>
            </w:r>
          </w:p>
        </w:tc>
        <w:tc>
          <w:tcPr>
            <w:tcW w:type="dxa" w:w="1275"/>
            <w:tcBorders>
              <w:top w:color="000000" w:sz="4" w:val="single"/>
              <w:left w:color="000000" w:sz="4" w:val="single"/>
              <w:bottom w:color="000000" w:sz="4" w:val="single"/>
              <w:right w:color="000000" w:sz="4" w:val="single"/>
            </w:tcBorders>
          </w:tcPr>
          <w:p w14:paraId="910F0000">
            <w:pPr>
              <w:pStyle w:val="Style_7"/>
              <w:ind/>
              <w:jc w:val="center"/>
              <w:rPr>
                <w:rFonts w:ascii="Times New Roman" w:hAnsi="Times New Roman"/>
                <w:sz w:val="16"/>
              </w:rPr>
            </w:pPr>
            <w:r>
              <w:rPr>
                <w:rFonts w:ascii="Times New Roman" w:hAnsi="Times New Roman"/>
                <w:sz w:val="16"/>
              </w:rPr>
              <w:t>400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0314"/>
            <w:gridSpan w:val="9"/>
            <w:tcBorders>
              <w:top w:color="000000" w:sz="4" w:val="single"/>
              <w:left w:color="000000" w:sz="4" w:val="single"/>
              <w:bottom w:color="000000" w:sz="4" w:val="single"/>
              <w:right w:color="000000" w:sz="4" w:val="single"/>
            </w:tcBorders>
          </w:tcPr>
          <w:p w14:paraId="920F0000">
            <w:pPr>
              <w:pStyle w:val="Style_7"/>
              <w:ind/>
              <w:jc w:val="center"/>
              <w:rPr>
                <w:rFonts w:ascii="Times New Roman" w:hAnsi="Times New Roman"/>
                <w:sz w:val="16"/>
              </w:rPr>
            </w:pPr>
            <w:r>
              <w:rPr>
                <w:rFonts w:ascii="Times New Roman" w:hAnsi="Times New Roman"/>
                <w:sz w:val="16"/>
              </w:rPr>
              <w:t>Магистральные</w:t>
            </w:r>
            <w:r>
              <w:rPr>
                <w:rFonts w:ascii="Times New Roman" w:hAnsi="Times New Roman"/>
                <w:spacing w:val="1"/>
                <w:sz w:val="16"/>
              </w:rPr>
              <w:t xml:space="preserve"> </w:t>
            </w:r>
            <w:r>
              <w:rPr>
                <w:rFonts w:ascii="Times New Roman" w:hAnsi="Times New Roman"/>
                <w:sz w:val="16"/>
              </w:rPr>
              <w:t>улицы</w:t>
            </w:r>
            <w:r>
              <w:rPr>
                <w:rFonts w:ascii="Times New Roman" w:hAnsi="Times New Roman"/>
                <w:spacing w:val="-8"/>
                <w:sz w:val="16"/>
              </w:rPr>
              <w:t xml:space="preserve"> </w:t>
            </w:r>
            <w:r>
              <w:rPr>
                <w:rFonts w:ascii="Times New Roman" w:hAnsi="Times New Roman"/>
                <w:spacing w:val="-8"/>
                <w:sz w:val="16"/>
              </w:rPr>
              <w:t xml:space="preserve">районного </w:t>
            </w:r>
            <w:r>
              <w:rPr>
                <w:rFonts w:ascii="Times New Roman" w:hAnsi="Times New Roman"/>
                <w:spacing w:val="-45"/>
                <w:sz w:val="16"/>
              </w:rPr>
              <w:t xml:space="preserve"> </w:t>
            </w:r>
            <w:r>
              <w:rPr>
                <w:rFonts w:ascii="Times New Roman" w:hAnsi="Times New Roman"/>
                <w:spacing w:val="-45"/>
                <w:sz w:val="16"/>
              </w:rPr>
              <w:t xml:space="preserve">   </w:t>
            </w:r>
            <w:r>
              <w:rPr>
                <w:rFonts w:ascii="Times New Roman" w:hAnsi="Times New Roman"/>
                <w:sz w:val="16"/>
              </w:rPr>
              <w:t>значения</w:t>
            </w:r>
          </w:p>
        </w:tc>
      </w:tr>
      <w:tr>
        <w:tc>
          <w:tcPr>
            <w:tcW w:type="dxa" w:w="1101"/>
            <w:vMerge w:val="restart"/>
            <w:tcBorders>
              <w:top w:color="000000" w:sz="4" w:val="single"/>
              <w:left w:color="000000" w:sz="4" w:val="single"/>
              <w:bottom w:color="000000" w:sz="4" w:val="single"/>
              <w:right w:color="000000" w:sz="4" w:val="single"/>
            </w:tcBorders>
          </w:tcPr>
          <w:p w14:paraId="930F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Магистральные</w:t>
            </w:r>
            <w:r>
              <w:rPr>
                <w:rFonts w:ascii="Times New Roman" w:hAnsi="Times New Roman"/>
                <w:spacing w:val="1"/>
                <w:sz w:val="16"/>
              </w:rPr>
              <w:t xml:space="preserve"> </w:t>
            </w:r>
            <w:r>
              <w:rPr>
                <w:rFonts w:ascii="Times New Roman" w:hAnsi="Times New Roman"/>
                <w:sz w:val="16"/>
              </w:rPr>
              <w:t>улицы</w:t>
            </w:r>
            <w:r>
              <w:rPr>
                <w:rFonts w:ascii="Times New Roman" w:hAnsi="Times New Roman"/>
                <w:spacing w:val="-8"/>
                <w:sz w:val="16"/>
              </w:rPr>
              <w:t xml:space="preserve"> </w:t>
            </w:r>
            <w:r>
              <w:rPr>
                <w:rFonts w:ascii="Times New Roman" w:hAnsi="Times New Roman"/>
                <w:sz w:val="16"/>
              </w:rPr>
              <w:t>районного</w:t>
            </w:r>
            <w:r>
              <w:rPr>
                <w:rFonts w:ascii="Times New Roman" w:hAnsi="Times New Roman"/>
                <w:spacing w:val="-45"/>
                <w:sz w:val="16"/>
              </w:rPr>
              <w:t xml:space="preserve"> </w:t>
            </w:r>
            <w:r>
              <w:rPr>
                <w:rFonts w:ascii="Times New Roman" w:hAnsi="Times New Roman"/>
                <w:sz w:val="16"/>
              </w:rPr>
              <w:t>значения</w:t>
            </w:r>
          </w:p>
        </w:tc>
        <w:tc>
          <w:tcPr>
            <w:tcW w:type="dxa" w:w="1134"/>
            <w:tcBorders>
              <w:top w:color="000000" w:sz="4" w:val="single"/>
              <w:left w:color="000000" w:sz="4" w:val="single"/>
              <w:bottom w:color="000000" w:sz="4" w:val="single"/>
              <w:right w:color="000000" w:sz="4" w:val="single"/>
            </w:tcBorders>
          </w:tcPr>
          <w:p w14:paraId="940F0000">
            <w:pPr>
              <w:pStyle w:val="Style_7"/>
              <w:ind/>
              <w:jc w:val="center"/>
              <w:rPr>
                <w:rFonts w:ascii="Times New Roman" w:hAnsi="Times New Roman"/>
                <w:sz w:val="16"/>
              </w:rPr>
            </w:pPr>
            <w:r>
              <w:rPr>
                <w:rFonts w:ascii="Times New Roman" w:hAnsi="Times New Roman"/>
                <w:sz w:val="16"/>
              </w:rPr>
              <w:t>70</w:t>
            </w:r>
          </w:p>
        </w:tc>
        <w:tc>
          <w:tcPr>
            <w:tcW w:type="dxa" w:w="1134"/>
            <w:vMerge w:val="restart"/>
            <w:tcBorders>
              <w:top w:color="000000" w:sz="4" w:val="single"/>
              <w:left w:color="000000" w:sz="4" w:val="single"/>
              <w:bottom w:color="000000" w:sz="4" w:val="single"/>
              <w:right w:color="000000" w:sz="4" w:val="single"/>
            </w:tcBorders>
          </w:tcPr>
          <w:p w14:paraId="950F0000">
            <w:pPr>
              <w:pStyle w:val="Style_7"/>
              <w:ind/>
              <w:jc w:val="center"/>
              <w:rPr>
                <w:rFonts w:ascii="Times New Roman" w:hAnsi="Times New Roman"/>
                <w:sz w:val="16"/>
              </w:rPr>
            </w:pPr>
            <w:r>
              <w:rPr>
                <w:rFonts w:ascii="Times New Roman" w:hAnsi="Times New Roman"/>
                <w:sz w:val="16"/>
              </w:rPr>
              <w:t>3,25 – 3,75</w:t>
            </w:r>
          </w:p>
        </w:tc>
        <w:tc>
          <w:tcPr>
            <w:tcW w:type="dxa" w:w="1134"/>
            <w:vMerge w:val="restart"/>
            <w:tcBorders>
              <w:top w:color="000000" w:sz="4" w:val="single"/>
              <w:left w:color="000000" w:sz="4" w:val="single"/>
              <w:bottom w:color="000000" w:sz="4" w:val="single"/>
              <w:right w:color="000000" w:sz="4" w:val="single"/>
            </w:tcBorders>
          </w:tcPr>
          <w:p w14:paraId="960F0000">
            <w:pPr>
              <w:pStyle w:val="Style_7"/>
              <w:ind/>
              <w:jc w:val="center"/>
              <w:rPr>
                <w:rFonts w:ascii="Times New Roman" w:hAnsi="Times New Roman"/>
                <w:sz w:val="16"/>
              </w:rPr>
            </w:pPr>
            <w:r>
              <w:rPr>
                <w:rFonts w:ascii="Times New Roman" w:hAnsi="Times New Roman"/>
                <w:sz w:val="16"/>
              </w:rPr>
              <w:t>2-4</w:t>
            </w:r>
          </w:p>
        </w:tc>
        <w:tc>
          <w:tcPr>
            <w:tcW w:type="dxa" w:w="1275"/>
            <w:tcBorders>
              <w:top w:color="000000" w:sz="4" w:val="single"/>
              <w:left w:color="000000" w:sz="4" w:val="single"/>
              <w:bottom w:color="000000" w:sz="4" w:val="single"/>
              <w:right w:color="000000" w:sz="4" w:val="single"/>
            </w:tcBorders>
          </w:tcPr>
          <w:p w14:paraId="970F0000">
            <w:pPr>
              <w:pStyle w:val="Style_7"/>
              <w:ind/>
              <w:jc w:val="center"/>
              <w:rPr>
                <w:rFonts w:ascii="Times New Roman" w:hAnsi="Times New Roman"/>
                <w:sz w:val="16"/>
              </w:rPr>
            </w:pPr>
            <w:r>
              <w:rPr>
                <w:rFonts w:ascii="Times New Roman" w:hAnsi="Times New Roman"/>
                <w:sz w:val="16"/>
              </w:rPr>
              <w:t>230/310</w:t>
            </w:r>
          </w:p>
        </w:tc>
        <w:tc>
          <w:tcPr>
            <w:tcW w:type="dxa" w:w="851"/>
            <w:tcBorders>
              <w:top w:color="000000" w:sz="4" w:val="single"/>
              <w:left w:color="000000" w:sz="4" w:val="single"/>
              <w:bottom w:color="000000" w:sz="4" w:val="single"/>
              <w:right w:color="000000" w:sz="4" w:val="single"/>
            </w:tcBorders>
          </w:tcPr>
          <w:p w14:paraId="980F0000">
            <w:pPr>
              <w:pStyle w:val="Style_7"/>
              <w:ind/>
              <w:jc w:val="center"/>
              <w:rPr>
                <w:rFonts w:ascii="Times New Roman" w:hAnsi="Times New Roman"/>
                <w:sz w:val="16"/>
              </w:rPr>
            </w:pPr>
            <w:r>
              <w:rPr>
                <w:rFonts w:ascii="Times New Roman" w:hAnsi="Times New Roman"/>
                <w:sz w:val="16"/>
              </w:rPr>
              <w:t>60</w:t>
            </w:r>
          </w:p>
        </w:tc>
        <w:tc>
          <w:tcPr>
            <w:tcW w:type="dxa" w:w="1276"/>
            <w:tcBorders>
              <w:top w:color="000000" w:sz="4" w:val="single"/>
              <w:left w:color="000000" w:sz="4" w:val="single"/>
              <w:bottom w:color="000000" w:sz="4" w:val="single"/>
              <w:right w:color="000000" w:sz="4" w:val="single"/>
            </w:tcBorders>
          </w:tcPr>
          <w:p w14:paraId="990F0000">
            <w:pPr>
              <w:pStyle w:val="Style_7"/>
              <w:ind/>
              <w:jc w:val="center"/>
              <w:rPr>
                <w:rFonts w:ascii="Times New Roman" w:hAnsi="Times New Roman"/>
                <w:sz w:val="16"/>
              </w:rPr>
            </w:pPr>
            <w:r>
              <w:rPr>
                <w:rFonts w:ascii="Times New Roman" w:hAnsi="Times New Roman"/>
                <w:sz w:val="16"/>
              </w:rPr>
              <w:t>2600</w:t>
            </w:r>
          </w:p>
        </w:tc>
        <w:tc>
          <w:tcPr>
            <w:tcW w:type="dxa" w:w="1275"/>
            <w:tcBorders>
              <w:top w:color="000000" w:sz="4" w:val="single"/>
              <w:left w:color="000000" w:sz="4" w:val="single"/>
              <w:bottom w:color="000000" w:sz="4" w:val="single"/>
              <w:right w:color="000000" w:sz="4" w:val="single"/>
            </w:tcBorders>
          </w:tcPr>
          <w:p w14:paraId="9A0F0000">
            <w:pPr>
              <w:pStyle w:val="Style_7"/>
              <w:ind/>
              <w:jc w:val="center"/>
              <w:rPr>
                <w:rFonts w:ascii="Times New Roman" w:hAnsi="Times New Roman"/>
                <w:sz w:val="16"/>
              </w:rPr>
            </w:pPr>
            <w:r>
              <w:rPr>
                <w:rFonts w:ascii="Times New Roman" w:hAnsi="Times New Roman"/>
                <w:sz w:val="16"/>
              </w:rPr>
              <w:t>800</w:t>
            </w:r>
          </w:p>
        </w:tc>
        <w:tc>
          <w:tcPr>
            <w:tcW w:type="dxa" w:w="1134"/>
            <w:vMerge w:val="restart"/>
            <w:tcBorders>
              <w:top w:color="000000" w:sz="4" w:val="single"/>
              <w:left w:color="000000" w:sz="4" w:val="single"/>
              <w:bottom w:color="000000" w:sz="4" w:val="single"/>
              <w:right w:color="000000" w:sz="4" w:val="single"/>
            </w:tcBorders>
          </w:tcPr>
          <w:p w14:paraId="9B0F0000">
            <w:pPr>
              <w:pStyle w:val="Style_7"/>
              <w:ind/>
              <w:jc w:val="center"/>
              <w:rPr>
                <w:rFonts w:ascii="Times New Roman" w:hAnsi="Times New Roman"/>
                <w:sz w:val="16"/>
              </w:rPr>
            </w:pPr>
            <w:r>
              <w:rPr>
                <w:rFonts w:ascii="Times New Roman" w:hAnsi="Times New Roman"/>
                <w:sz w:val="16"/>
              </w:rPr>
              <w:t>2,25</w:t>
            </w: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9C0F0000">
            <w:pPr>
              <w:pStyle w:val="Style_7"/>
              <w:ind/>
              <w:jc w:val="center"/>
              <w:rPr>
                <w:rFonts w:ascii="Times New Roman" w:hAnsi="Times New Roman"/>
                <w:sz w:val="16"/>
              </w:rPr>
            </w:pPr>
            <w:r>
              <w:rPr>
                <w:rFonts w:ascii="Times New Roman" w:hAnsi="Times New Roman"/>
                <w:sz w:val="16"/>
              </w:rPr>
              <w:t>60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9D0F0000">
            <w:pPr>
              <w:pStyle w:val="Style_7"/>
              <w:ind/>
              <w:jc w:val="center"/>
              <w:rPr>
                <w:rFonts w:ascii="Times New Roman" w:hAnsi="Times New Roman"/>
                <w:sz w:val="16"/>
              </w:rPr>
            </w:pPr>
            <w:r>
              <w:rPr>
                <w:rFonts w:ascii="Times New Roman" w:hAnsi="Times New Roman"/>
                <w:sz w:val="16"/>
              </w:rPr>
              <w:t>170/220</w:t>
            </w:r>
          </w:p>
        </w:tc>
        <w:tc>
          <w:tcPr>
            <w:tcW w:type="dxa" w:w="851"/>
            <w:tcBorders>
              <w:top w:color="000000" w:sz="4" w:val="single"/>
              <w:left w:color="000000" w:sz="4" w:val="single"/>
              <w:bottom w:color="000000" w:sz="4" w:val="single"/>
              <w:right w:color="000000" w:sz="4" w:val="single"/>
            </w:tcBorders>
          </w:tcPr>
          <w:p w14:paraId="9E0F0000">
            <w:pPr>
              <w:pStyle w:val="Style_7"/>
              <w:ind/>
              <w:jc w:val="center"/>
              <w:rPr>
                <w:rFonts w:ascii="Times New Roman" w:hAnsi="Times New Roman"/>
                <w:sz w:val="16"/>
              </w:rPr>
            </w:pPr>
            <w:r>
              <w:rPr>
                <w:rFonts w:ascii="Times New Roman" w:hAnsi="Times New Roman"/>
                <w:sz w:val="16"/>
              </w:rPr>
              <w:t>70</w:t>
            </w:r>
          </w:p>
        </w:tc>
        <w:tc>
          <w:tcPr>
            <w:tcW w:type="dxa" w:w="1276"/>
            <w:tcBorders>
              <w:top w:color="000000" w:sz="4" w:val="single"/>
              <w:left w:color="000000" w:sz="4" w:val="single"/>
              <w:bottom w:color="000000" w:sz="4" w:val="single"/>
              <w:right w:color="000000" w:sz="4" w:val="single"/>
            </w:tcBorders>
          </w:tcPr>
          <w:p w14:paraId="9F0F0000">
            <w:pPr>
              <w:pStyle w:val="Style_7"/>
              <w:ind/>
              <w:jc w:val="center"/>
              <w:rPr>
                <w:rFonts w:ascii="Times New Roman" w:hAnsi="Times New Roman"/>
                <w:sz w:val="16"/>
              </w:rPr>
            </w:pPr>
            <w:r>
              <w:rPr>
                <w:rFonts w:ascii="Times New Roman" w:hAnsi="Times New Roman"/>
                <w:sz w:val="16"/>
              </w:rPr>
              <w:t>1700</w:t>
            </w:r>
          </w:p>
        </w:tc>
        <w:tc>
          <w:tcPr>
            <w:tcW w:type="dxa" w:w="1275"/>
            <w:tcBorders>
              <w:top w:color="000000" w:sz="4" w:val="single"/>
              <w:left w:color="000000" w:sz="4" w:val="single"/>
              <w:bottom w:color="000000" w:sz="4" w:val="single"/>
              <w:right w:color="000000" w:sz="4" w:val="single"/>
            </w:tcBorders>
          </w:tcPr>
          <w:p w14:paraId="A00F0000">
            <w:pPr>
              <w:pStyle w:val="Style_7"/>
              <w:ind/>
              <w:jc w:val="center"/>
              <w:rPr>
                <w:rFonts w:ascii="Times New Roman" w:hAnsi="Times New Roman"/>
                <w:sz w:val="16"/>
              </w:rPr>
            </w:pPr>
            <w:r>
              <w:rPr>
                <w:rFonts w:ascii="Times New Roman" w:hAnsi="Times New Roman"/>
                <w:sz w:val="16"/>
              </w:rPr>
              <w:t>600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A10F0000">
            <w:pPr>
              <w:pStyle w:val="Style_7"/>
              <w:ind/>
              <w:jc w:val="center"/>
              <w:rPr>
                <w:rFonts w:ascii="Times New Roman" w:hAnsi="Times New Roman"/>
                <w:sz w:val="16"/>
              </w:rPr>
            </w:pPr>
            <w:r>
              <w:rPr>
                <w:rFonts w:ascii="Times New Roman" w:hAnsi="Times New Roman"/>
                <w:sz w:val="16"/>
              </w:rPr>
              <w:t>50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A20F0000">
            <w:pPr>
              <w:pStyle w:val="Style_7"/>
              <w:ind/>
              <w:jc w:val="center"/>
              <w:rPr>
                <w:rFonts w:ascii="Times New Roman" w:hAnsi="Times New Roman"/>
                <w:sz w:val="16"/>
              </w:rPr>
            </w:pPr>
            <w:r>
              <w:rPr>
                <w:rFonts w:ascii="Times New Roman" w:hAnsi="Times New Roman"/>
                <w:sz w:val="16"/>
              </w:rPr>
              <w:t>110/140</w:t>
            </w:r>
          </w:p>
        </w:tc>
        <w:tc>
          <w:tcPr>
            <w:tcW w:type="dxa" w:w="851"/>
            <w:tcBorders>
              <w:top w:color="000000" w:sz="4" w:val="single"/>
              <w:left w:color="000000" w:sz="4" w:val="single"/>
              <w:bottom w:color="000000" w:sz="4" w:val="single"/>
              <w:right w:color="000000" w:sz="4" w:val="single"/>
            </w:tcBorders>
          </w:tcPr>
          <w:p w14:paraId="A30F0000">
            <w:pPr>
              <w:pStyle w:val="Style_7"/>
              <w:ind/>
              <w:jc w:val="center"/>
              <w:rPr>
                <w:rFonts w:ascii="Times New Roman" w:hAnsi="Times New Roman"/>
                <w:sz w:val="16"/>
              </w:rPr>
            </w:pPr>
            <w:r>
              <w:rPr>
                <w:rFonts w:ascii="Times New Roman" w:hAnsi="Times New Roman"/>
                <w:sz w:val="16"/>
              </w:rPr>
              <w:t>70</w:t>
            </w:r>
          </w:p>
        </w:tc>
        <w:tc>
          <w:tcPr>
            <w:tcW w:type="dxa" w:w="1276"/>
            <w:tcBorders>
              <w:top w:color="000000" w:sz="4" w:val="single"/>
              <w:left w:color="000000" w:sz="4" w:val="single"/>
              <w:bottom w:color="000000" w:sz="4" w:val="single"/>
              <w:right w:color="000000" w:sz="4" w:val="single"/>
            </w:tcBorders>
          </w:tcPr>
          <w:p w14:paraId="A40F0000">
            <w:pPr>
              <w:pStyle w:val="Style_7"/>
              <w:ind/>
              <w:jc w:val="center"/>
              <w:rPr>
                <w:rFonts w:ascii="Times New Roman" w:hAnsi="Times New Roman"/>
                <w:sz w:val="16"/>
              </w:rPr>
            </w:pPr>
            <w:r>
              <w:rPr>
                <w:rFonts w:ascii="Times New Roman" w:hAnsi="Times New Roman"/>
                <w:sz w:val="16"/>
              </w:rPr>
              <w:t>1000</w:t>
            </w:r>
          </w:p>
        </w:tc>
        <w:tc>
          <w:tcPr>
            <w:tcW w:type="dxa" w:w="1275"/>
            <w:tcBorders>
              <w:top w:color="000000" w:sz="4" w:val="single"/>
              <w:left w:color="000000" w:sz="4" w:val="single"/>
              <w:bottom w:color="000000" w:sz="4" w:val="single"/>
              <w:right w:color="000000" w:sz="4" w:val="single"/>
            </w:tcBorders>
          </w:tcPr>
          <w:p w14:paraId="A50F0000">
            <w:pPr>
              <w:pStyle w:val="Style_7"/>
              <w:ind/>
              <w:jc w:val="center"/>
              <w:rPr>
                <w:rFonts w:ascii="Times New Roman" w:hAnsi="Times New Roman"/>
                <w:sz w:val="16"/>
              </w:rPr>
            </w:pPr>
            <w:r>
              <w:rPr>
                <w:rFonts w:ascii="Times New Roman" w:hAnsi="Times New Roman"/>
                <w:sz w:val="16"/>
              </w:rPr>
              <w:t>400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0314"/>
            <w:gridSpan w:val="9"/>
            <w:tcBorders>
              <w:top w:color="000000" w:sz="4" w:val="single"/>
              <w:left w:color="000000" w:sz="4" w:val="single"/>
              <w:bottom w:color="000000" w:sz="4" w:val="single"/>
              <w:right w:color="000000" w:sz="4" w:val="single"/>
            </w:tcBorders>
          </w:tcPr>
          <w:p w14:paraId="A60F0000">
            <w:pPr>
              <w:pStyle w:val="Style_7"/>
              <w:ind/>
              <w:jc w:val="center"/>
              <w:rPr>
                <w:rFonts w:ascii="Times New Roman" w:hAnsi="Times New Roman"/>
                <w:sz w:val="16"/>
              </w:rPr>
            </w:pPr>
            <w:r>
              <w:rPr>
                <w:rFonts w:ascii="Times New Roman" w:hAnsi="Times New Roman"/>
                <w:sz w:val="16"/>
              </w:rPr>
              <w:t>Улицы</w:t>
            </w:r>
            <w:r>
              <w:rPr>
                <w:rFonts w:ascii="Times New Roman" w:hAnsi="Times New Roman"/>
                <w:spacing w:val="-3"/>
                <w:sz w:val="16"/>
              </w:rPr>
              <w:t xml:space="preserve"> </w:t>
            </w:r>
            <w:r>
              <w:rPr>
                <w:rFonts w:ascii="Times New Roman" w:hAnsi="Times New Roman"/>
                <w:sz w:val="16"/>
              </w:rPr>
              <w:t>и</w:t>
            </w:r>
            <w:r>
              <w:rPr>
                <w:rFonts w:ascii="Times New Roman" w:hAnsi="Times New Roman"/>
                <w:spacing w:val="-2"/>
                <w:sz w:val="16"/>
              </w:rPr>
              <w:t xml:space="preserve"> </w:t>
            </w:r>
            <w:r>
              <w:rPr>
                <w:rFonts w:ascii="Times New Roman" w:hAnsi="Times New Roman"/>
                <w:sz w:val="16"/>
              </w:rPr>
              <w:t>дороги</w:t>
            </w:r>
            <w:r>
              <w:rPr>
                <w:rFonts w:ascii="Times New Roman" w:hAnsi="Times New Roman"/>
                <w:spacing w:val="-2"/>
                <w:sz w:val="16"/>
              </w:rPr>
              <w:t xml:space="preserve"> </w:t>
            </w:r>
            <w:r>
              <w:rPr>
                <w:rFonts w:ascii="Times New Roman" w:hAnsi="Times New Roman"/>
                <w:sz w:val="16"/>
              </w:rPr>
              <w:t>местного</w:t>
            </w:r>
            <w:r>
              <w:rPr>
                <w:rFonts w:ascii="Times New Roman" w:hAnsi="Times New Roman"/>
                <w:spacing w:val="-1"/>
                <w:sz w:val="16"/>
              </w:rPr>
              <w:t xml:space="preserve"> </w:t>
            </w:r>
            <w:r>
              <w:rPr>
                <w:rFonts w:ascii="Times New Roman" w:hAnsi="Times New Roman"/>
                <w:sz w:val="16"/>
              </w:rPr>
              <w:t>значения</w:t>
            </w:r>
          </w:p>
        </w:tc>
      </w:tr>
      <w:tr>
        <w:tc>
          <w:tcPr>
            <w:tcW w:type="dxa" w:w="1101"/>
            <w:vMerge w:val="restart"/>
            <w:tcBorders>
              <w:top w:color="000000" w:sz="4" w:val="single"/>
              <w:left w:color="000000" w:sz="4" w:val="single"/>
              <w:bottom w:color="000000" w:sz="4" w:val="single"/>
              <w:right w:color="000000" w:sz="4" w:val="single"/>
            </w:tcBorders>
          </w:tcPr>
          <w:p w14:paraId="A70F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w:t>
            </w:r>
            <w:r>
              <w:rPr>
                <w:rFonts w:ascii="Times New Roman" w:hAnsi="Times New Roman"/>
                <w:spacing w:val="1"/>
                <w:sz w:val="16"/>
              </w:rPr>
              <w:t xml:space="preserve"> </w:t>
            </w:r>
            <w:r>
              <w:rPr>
                <w:rFonts w:ascii="Times New Roman" w:hAnsi="Times New Roman"/>
                <w:sz w:val="16"/>
              </w:rPr>
              <w:t>улицы</w:t>
            </w:r>
            <w:r>
              <w:rPr>
                <w:rFonts w:ascii="Times New Roman" w:hAnsi="Times New Roman"/>
                <w:spacing w:val="2"/>
                <w:sz w:val="16"/>
              </w:rPr>
              <w:t xml:space="preserve"> </w:t>
            </w:r>
            <w:r>
              <w:rPr>
                <w:rFonts w:ascii="Times New Roman" w:hAnsi="Times New Roman"/>
                <w:sz w:val="16"/>
              </w:rPr>
              <w:t>в</w:t>
            </w:r>
            <w:r>
              <w:rPr>
                <w:rFonts w:ascii="Times New Roman" w:hAnsi="Times New Roman"/>
                <w:spacing w:val="8"/>
                <w:sz w:val="16"/>
              </w:rPr>
              <w:t xml:space="preserve"> </w:t>
            </w:r>
            <w:r>
              <w:rPr>
                <w:rFonts w:ascii="Times New Roman" w:hAnsi="Times New Roman"/>
                <w:sz w:val="16"/>
              </w:rPr>
              <w:t>зонах</w:t>
            </w:r>
            <w:r>
              <w:rPr>
                <w:rFonts w:ascii="Times New Roman" w:hAnsi="Times New Roman"/>
                <w:spacing w:val="1"/>
                <w:sz w:val="16"/>
              </w:rPr>
              <w:t xml:space="preserve"> </w:t>
            </w:r>
            <w:r>
              <w:rPr>
                <w:rFonts w:ascii="Times New Roman" w:hAnsi="Times New Roman"/>
                <w:sz w:val="16"/>
              </w:rPr>
              <w:t>жилой</w:t>
            </w:r>
            <w:r>
              <w:rPr>
                <w:rFonts w:ascii="Times New Roman" w:hAnsi="Times New Roman"/>
                <w:spacing w:val="-11"/>
                <w:sz w:val="16"/>
              </w:rPr>
              <w:t xml:space="preserve"> </w:t>
            </w:r>
            <w:r>
              <w:rPr>
                <w:rFonts w:ascii="Times New Roman" w:hAnsi="Times New Roman"/>
                <w:sz w:val="16"/>
              </w:rPr>
              <w:t>застройки</w:t>
            </w:r>
          </w:p>
        </w:tc>
        <w:tc>
          <w:tcPr>
            <w:tcW w:type="dxa" w:w="1134"/>
            <w:tcBorders>
              <w:top w:color="000000" w:sz="4" w:val="single"/>
              <w:left w:color="000000" w:sz="4" w:val="single"/>
              <w:bottom w:color="000000" w:sz="4" w:val="single"/>
              <w:right w:color="000000" w:sz="4" w:val="single"/>
            </w:tcBorders>
          </w:tcPr>
          <w:p w14:paraId="A80F0000">
            <w:pPr>
              <w:pStyle w:val="Style_7"/>
              <w:ind/>
              <w:jc w:val="center"/>
              <w:rPr>
                <w:rFonts w:ascii="Times New Roman" w:hAnsi="Times New Roman"/>
                <w:sz w:val="16"/>
              </w:rPr>
            </w:pPr>
            <w:r>
              <w:rPr>
                <w:rFonts w:ascii="Times New Roman" w:hAnsi="Times New Roman"/>
                <w:sz w:val="16"/>
              </w:rPr>
              <w:t>50</w:t>
            </w:r>
          </w:p>
        </w:tc>
        <w:tc>
          <w:tcPr>
            <w:tcW w:type="dxa" w:w="1134"/>
            <w:vMerge w:val="restart"/>
            <w:tcBorders>
              <w:top w:color="000000" w:sz="4" w:val="single"/>
              <w:left w:color="000000" w:sz="4" w:val="single"/>
              <w:bottom w:color="000000" w:sz="4" w:val="single"/>
              <w:right w:color="000000" w:sz="4" w:val="single"/>
            </w:tcBorders>
          </w:tcPr>
          <w:p w14:paraId="A90F0000">
            <w:pPr>
              <w:pStyle w:val="Style_7"/>
              <w:ind/>
              <w:jc w:val="center"/>
              <w:rPr>
                <w:rFonts w:ascii="Times New Roman" w:hAnsi="Times New Roman"/>
                <w:sz w:val="16"/>
              </w:rPr>
            </w:pPr>
            <w:r>
              <w:rPr>
                <w:rFonts w:ascii="Times New Roman" w:hAnsi="Times New Roman"/>
                <w:sz w:val="16"/>
              </w:rPr>
              <w:t>3,0 – 3,5</w:t>
            </w:r>
          </w:p>
        </w:tc>
        <w:tc>
          <w:tcPr>
            <w:tcW w:type="dxa" w:w="1134"/>
            <w:vMerge w:val="restart"/>
            <w:tcBorders>
              <w:top w:color="000000" w:sz="4" w:val="single"/>
              <w:left w:color="000000" w:sz="4" w:val="single"/>
              <w:bottom w:color="000000" w:sz="4" w:val="single"/>
              <w:right w:color="000000" w:sz="4" w:val="single"/>
            </w:tcBorders>
          </w:tcPr>
          <w:p w14:paraId="AA0F0000">
            <w:pPr>
              <w:pStyle w:val="Style_7"/>
              <w:ind/>
              <w:jc w:val="center"/>
              <w:rPr>
                <w:rFonts w:ascii="Times New Roman" w:hAnsi="Times New Roman"/>
                <w:sz w:val="16"/>
              </w:rPr>
            </w:pPr>
            <w:r>
              <w:rPr>
                <w:rFonts w:ascii="Times New Roman" w:hAnsi="Times New Roman"/>
                <w:sz w:val="16"/>
              </w:rPr>
              <w:t>2-4</w:t>
            </w:r>
          </w:p>
        </w:tc>
        <w:tc>
          <w:tcPr>
            <w:tcW w:type="dxa" w:w="1275"/>
            <w:tcBorders>
              <w:top w:color="000000" w:sz="4" w:val="single"/>
              <w:left w:color="000000" w:sz="4" w:val="single"/>
              <w:bottom w:color="000000" w:sz="4" w:val="single"/>
              <w:right w:color="000000" w:sz="4" w:val="single"/>
            </w:tcBorders>
          </w:tcPr>
          <w:p w14:paraId="AB0F0000">
            <w:pPr>
              <w:pStyle w:val="Style_7"/>
              <w:ind/>
              <w:jc w:val="center"/>
              <w:rPr>
                <w:rFonts w:ascii="Times New Roman" w:hAnsi="Times New Roman"/>
                <w:sz w:val="16"/>
              </w:rPr>
            </w:pPr>
            <w:r>
              <w:rPr>
                <w:rFonts w:ascii="Times New Roman" w:hAnsi="Times New Roman"/>
                <w:sz w:val="16"/>
              </w:rPr>
              <w:t>110/140</w:t>
            </w:r>
          </w:p>
        </w:tc>
        <w:tc>
          <w:tcPr>
            <w:tcW w:type="dxa" w:w="851"/>
            <w:tcBorders>
              <w:top w:color="000000" w:sz="4" w:val="single"/>
              <w:left w:color="000000" w:sz="4" w:val="single"/>
              <w:bottom w:color="000000" w:sz="4" w:val="single"/>
              <w:right w:color="000000" w:sz="4" w:val="single"/>
            </w:tcBorders>
          </w:tcPr>
          <w:p w14:paraId="AC0F0000">
            <w:pPr>
              <w:pStyle w:val="Style_7"/>
              <w:ind/>
              <w:jc w:val="center"/>
              <w:rPr>
                <w:rFonts w:ascii="Times New Roman" w:hAnsi="Times New Roman"/>
                <w:sz w:val="16"/>
              </w:rPr>
            </w:pPr>
            <w:r>
              <w:rPr>
                <w:rFonts w:ascii="Times New Roman" w:hAnsi="Times New Roman"/>
                <w:sz w:val="16"/>
              </w:rPr>
              <w:t>80</w:t>
            </w:r>
          </w:p>
        </w:tc>
        <w:tc>
          <w:tcPr>
            <w:tcW w:type="dxa" w:w="1276"/>
            <w:tcBorders>
              <w:top w:color="000000" w:sz="4" w:val="single"/>
              <w:left w:color="000000" w:sz="4" w:val="single"/>
              <w:bottom w:color="000000" w:sz="4" w:val="single"/>
              <w:right w:color="000000" w:sz="4" w:val="single"/>
            </w:tcBorders>
          </w:tcPr>
          <w:p w14:paraId="AD0F0000">
            <w:pPr>
              <w:pStyle w:val="Style_7"/>
              <w:ind/>
              <w:jc w:val="center"/>
              <w:rPr>
                <w:rFonts w:ascii="Times New Roman" w:hAnsi="Times New Roman"/>
                <w:sz w:val="16"/>
              </w:rPr>
            </w:pPr>
            <w:r>
              <w:rPr>
                <w:rFonts w:ascii="Times New Roman" w:hAnsi="Times New Roman"/>
                <w:sz w:val="16"/>
              </w:rPr>
              <w:t>1000</w:t>
            </w:r>
          </w:p>
        </w:tc>
        <w:tc>
          <w:tcPr>
            <w:tcW w:type="dxa" w:w="1275"/>
            <w:tcBorders>
              <w:top w:color="000000" w:sz="4" w:val="single"/>
              <w:left w:color="000000" w:sz="4" w:val="single"/>
              <w:bottom w:color="000000" w:sz="4" w:val="single"/>
              <w:right w:color="000000" w:sz="4" w:val="single"/>
            </w:tcBorders>
          </w:tcPr>
          <w:p w14:paraId="AE0F0000">
            <w:pPr>
              <w:pStyle w:val="Style_7"/>
              <w:ind/>
              <w:jc w:val="center"/>
              <w:rPr>
                <w:rFonts w:ascii="Times New Roman" w:hAnsi="Times New Roman"/>
                <w:sz w:val="16"/>
              </w:rPr>
            </w:pPr>
            <w:r>
              <w:rPr>
                <w:rFonts w:ascii="Times New Roman" w:hAnsi="Times New Roman"/>
                <w:sz w:val="16"/>
              </w:rPr>
              <w:t>400</w:t>
            </w:r>
          </w:p>
        </w:tc>
        <w:tc>
          <w:tcPr>
            <w:tcW w:type="dxa" w:w="1134"/>
            <w:vMerge w:val="restart"/>
            <w:tcBorders>
              <w:top w:color="000000" w:sz="4" w:val="single"/>
              <w:left w:color="000000" w:sz="4" w:val="single"/>
              <w:bottom w:color="000000" w:sz="4" w:val="single"/>
              <w:right w:color="000000" w:sz="4" w:val="single"/>
            </w:tcBorders>
          </w:tcPr>
          <w:p w14:paraId="AF0F0000">
            <w:pPr>
              <w:pStyle w:val="Style_7"/>
              <w:ind/>
              <w:jc w:val="center"/>
              <w:rPr>
                <w:rFonts w:ascii="Times New Roman" w:hAnsi="Times New Roman"/>
                <w:sz w:val="16"/>
              </w:rPr>
            </w:pPr>
            <w:r>
              <w:rPr>
                <w:rFonts w:ascii="Times New Roman" w:hAnsi="Times New Roman"/>
                <w:sz w:val="16"/>
              </w:rPr>
              <w:t>2,0</w:t>
            </w: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B00F0000">
            <w:pPr>
              <w:pStyle w:val="Style_7"/>
              <w:ind/>
              <w:jc w:val="center"/>
              <w:rPr>
                <w:rFonts w:ascii="Times New Roman" w:hAnsi="Times New Roman"/>
                <w:sz w:val="16"/>
              </w:rPr>
            </w:pPr>
            <w:r>
              <w:rPr>
                <w:rFonts w:ascii="Times New Roman" w:hAnsi="Times New Roman"/>
                <w:sz w:val="16"/>
              </w:rPr>
              <w:t>40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B10F0000">
            <w:pPr>
              <w:pStyle w:val="Style_7"/>
              <w:ind/>
              <w:jc w:val="center"/>
              <w:rPr>
                <w:rFonts w:ascii="Times New Roman" w:hAnsi="Times New Roman"/>
                <w:sz w:val="16"/>
              </w:rPr>
            </w:pPr>
            <w:r>
              <w:rPr>
                <w:rFonts w:ascii="Times New Roman" w:hAnsi="Times New Roman"/>
                <w:sz w:val="16"/>
              </w:rPr>
              <w:t>70/80</w:t>
            </w:r>
          </w:p>
        </w:tc>
        <w:tc>
          <w:tcPr>
            <w:tcW w:type="dxa" w:w="851"/>
            <w:tcBorders>
              <w:top w:color="000000" w:sz="4" w:val="single"/>
              <w:left w:color="000000" w:sz="4" w:val="single"/>
              <w:bottom w:color="000000" w:sz="4" w:val="single"/>
              <w:right w:color="000000" w:sz="4" w:val="single"/>
            </w:tcBorders>
          </w:tcPr>
          <w:p w14:paraId="B20F0000">
            <w:pPr>
              <w:pStyle w:val="Style_7"/>
              <w:ind/>
              <w:jc w:val="center"/>
              <w:rPr>
                <w:rFonts w:ascii="Times New Roman" w:hAnsi="Times New Roman"/>
                <w:sz w:val="16"/>
              </w:rPr>
            </w:pPr>
            <w:r>
              <w:rPr>
                <w:rFonts w:ascii="Times New Roman" w:hAnsi="Times New Roman"/>
                <w:sz w:val="16"/>
              </w:rPr>
              <w:t>80</w:t>
            </w:r>
          </w:p>
        </w:tc>
        <w:tc>
          <w:tcPr>
            <w:tcW w:type="dxa" w:w="1276"/>
            <w:tcBorders>
              <w:top w:color="000000" w:sz="4" w:val="single"/>
              <w:left w:color="000000" w:sz="4" w:val="single"/>
              <w:bottom w:color="000000" w:sz="4" w:val="single"/>
              <w:right w:color="000000" w:sz="4" w:val="single"/>
            </w:tcBorders>
          </w:tcPr>
          <w:p w14:paraId="B30F0000">
            <w:pPr>
              <w:pStyle w:val="Style_7"/>
              <w:ind/>
              <w:jc w:val="center"/>
              <w:rPr>
                <w:rFonts w:ascii="Times New Roman" w:hAnsi="Times New Roman"/>
                <w:sz w:val="16"/>
              </w:rPr>
            </w:pPr>
            <w:r>
              <w:rPr>
                <w:rFonts w:ascii="Times New Roman" w:hAnsi="Times New Roman"/>
                <w:sz w:val="16"/>
              </w:rPr>
              <w:t>600</w:t>
            </w:r>
          </w:p>
        </w:tc>
        <w:tc>
          <w:tcPr>
            <w:tcW w:type="dxa" w:w="1275"/>
            <w:tcBorders>
              <w:top w:color="000000" w:sz="4" w:val="single"/>
              <w:left w:color="000000" w:sz="4" w:val="single"/>
              <w:bottom w:color="000000" w:sz="4" w:val="single"/>
              <w:right w:color="000000" w:sz="4" w:val="single"/>
            </w:tcBorders>
          </w:tcPr>
          <w:p w14:paraId="B40F0000">
            <w:pPr>
              <w:pStyle w:val="Style_7"/>
              <w:ind/>
              <w:jc w:val="center"/>
              <w:rPr>
                <w:rFonts w:ascii="Times New Roman" w:hAnsi="Times New Roman"/>
                <w:sz w:val="16"/>
              </w:rPr>
            </w:pPr>
            <w:r>
              <w:rPr>
                <w:rFonts w:ascii="Times New Roman" w:hAnsi="Times New Roman"/>
                <w:sz w:val="16"/>
              </w:rPr>
              <w:t>250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B50F0000">
            <w:pPr>
              <w:pStyle w:val="Style_7"/>
              <w:ind/>
              <w:jc w:val="center"/>
              <w:rPr>
                <w:rFonts w:ascii="Times New Roman" w:hAnsi="Times New Roman"/>
                <w:sz w:val="16"/>
              </w:rPr>
            </w:pPr>
            <w:r>
              <w:rPr>
                <w:rFonts w:ascii="Times New Roman" w:hAnsi="Times New Roman"/>
                <w:sz w:val="16"/>
              </w:rPr>
              <w:t>30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B60F0000">
            <w:pPr>
              <w:pStyle w:val="Style_7"/>
              <w:ind/>
              <w:jc w:val="center"/>
              <w:rPr>
                <w:rFonts w:ascii="Times New Roman" w:hAnsi="Times New Roman"/>
                <w:sz w:val="16"/>
              </w:rPr>
            </w:pPr>
            <w:r>
              <w:rPr>
                <w:rFonts w:ascii="Times New Roman" w:hAnsi="Times New Roman"/>
                <w:sz w:val="16"/>
              </w:rPr>
              <w:t>40/40</w:t>
            </w:r>
          </w:p>
        </w:tc>
        <w:tc>
          <w:tcPr>
            <w:tcW w:type="dxa" w:w="851"/>
            <w:tcBorders>
              <w:top w:color="000000" w:sz="4" w:val="single"/>
              <w:left w:color="000000" w:sz="4" w:val="single"/>
              <w:bottom w:color="000000" w:sz="4" w:val="single"/>
              <w:right w:color="000000" w:sz="4" w:val="single"/>
            </w:tcBorders>
          </w:tcPr>
          <w:p w14:paraId="B70F0000">
            <w:pPr>
              <w:pStyle w:val="Style_7"/>
              <w:ind/>
              <w:jc w:val="center"/>
              <w:rPr>
                <w:rFonts w:ascii="Times New Roman" w:hAnsi="Times New Roman"/>
                <w:sz w:val="16"/>
              </w:rPr>
            </w:pPr>
            <w:r>
              <w:rPr>
                <w:rFonts w:ascii="Times New Roman" w:hAnsi="Times New Roman"/>
                <w:sz w:val="16"/>
              </w:rPr>
              <w:t>80</w:t>
            </w:r>
          </w:p>
        </w:tc>
        <w:tc>
          <w:tcPr>
            <w:tcW w:type="dxa" w:w="1276"/>
            <w:tcBorders>
              <w:top w:color="000000" w:sz="4" w:val="single"/>
              <w:left w:color="000000" w:sz="4" w:val="single"/>
              <w:bottom w:color="000000" w:sz="4" w:val="single"/>
              <w:right w:color="000000" w:sz="4" w:val="single"/>
            </w:tcBorders>
          </w:tcPr>
          <w:p w14:paraId="B80F0000">
            <w:pPr>
              <w:pStyle w:val="Style_7"/>
              <w:ind/>
              <w:jc w:val="center"/>
              <w:rPr>
                <w:rFonts w:ascii="Times New Roman" w:hAnsi="Times New Roman"/>
                <w:sz w:val="16"/>
              </w:rPr>
            </w:pPr>
            <w:r>
              <w:rPr>
                <w:rFonts w:ascii="Times New Roman" w:hAnsi="Times New Roman"/>
                <w:sz w:val="16"/>
              </w:rPr>
              <w:t>600</w:t>
            </w:r>
          </w:p>
        </w:tc>
        <w:tc>
          <w:tcPr>
            <w:tcW w:type="dxa" w:w="1275"/>
            <w:tcBorders>
              <w:top w:color="000000" w:sz="4" w:val="single"/>
              <w:left w:color="000000" w:sz="4" w:val="single"/>
              <w:bottom w:color="000000" w:sz="4" w:val="single"/>
              <w:right w:color="000000" w:sz="4" w:val="single"/>
            </w:tcBorders>
          </w:tcPr>
          <w:p w14:paraId="B90F0000">
            <w:pPr>
              <w:pStyle w:val="Style_7"/>
              <w:ind/>
              <w:jc w:val="center"/>
              <w:rPr>
                <w:rFonts w:ascii="Times New Roman" w:hAnsi="Times New Roman"/>
                <w:sz w:val="16"/>
              </w:rPr>
            </w:pPr>
            <w:r>
              <w:rPr>
                <w:rFonts w:ascii="Times New Roman" w:hAnsi="Times New Roman"/>
                <w:sz w:val="16"/>
              </w:rPr>
              <w:t>200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vMerge w:val="restart"/>
            <w:tcBorders>
              <w:top w:color="000000" w:sz="4" w:val="single"/>
              <w:left w:color="000000" w:sz="4" w:val="single"/>
              <w:bottom w:color="000000" w:sz="4" w:val="single"/>
              <w:right w:color="000000" w:sz="4" w:val="single"/>
            </w:tcBorders>
          </w:tcPr>
          <w:p w14:paraId="BA0F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w:t>
            </w:r>
            <w:r>
              <w:rPr>
                <w:rFonts w:ascii="Times New Roman" w:hAnsi="Times New Roman"/>
                <w:spacing w:val="3"/>
                <w:sz w:val="16"/>
              </w:rPr>
              <w:t xml:space="preserve"> </w:t>
            </w:r>
            <w:r>
              <w:rPr>
                <w:rFonts w:ascii="Times New Roman" w:hAnsi="Times New Roman"/>
                <w:sz w:val="16"/>
              </w:rPr>
              <w:t>улицы</w:t>
            </w:r>
            <w:r>
              <w:rPr>
                <w:rFonts w:ascii="Times New Roman" w:hAnsi="Times New Roman"/>
                <w:spacing w:val="4"/>
                <w:sz w:val="16"/>
              </w:rPr>
              <w:t xml:space="preserve"> </w:t>
            </w:r>
            <w:r>
              <w:rPr>
                <w:rFonts w:ascii="Times New Roman" w:hAnsi="Times New Roman"/>
                <w:sz w:val="16"/>
              </w:rPr>
              <w:t>в</w:t>
            </w:r>
            <w:r>
              <w:rPr>
                <w:rFonts w:ascii="Times New Roman" w:hAnsi="Times New Roman"/>
                <w:spacing w:val="1"/>
                <w:sz w:val="16"/>
              </w:rPr>
              <w:t xml:space="preserve"> </w:t>
            </w:r>
            <w:r>
              <w:rPr>
                <w:rFonts w:ascii="Times New Roman" w:hAnsi="Times New Roman"/>
                <w:sz w:val="16"/>
              </w:rPr>
              <w:t>общественно-</w:t>
            </w:r>
            <w:r>
              <w:rPr>
                <w:rFonts w:ascii="Times New Roman" w:hAnsi="Times New Roman"/>
                <w:spacing w:val="1"/>
                <w:sz w:val="16"/>
              </w:rPr>
              <w:t xml:space="preserve"> </w:t>
            </w:r>
            <w:r>
              <w:rPr>
                <w:rFonts w:ascii="Times New Roman" w:hAnsi="Times New Roman"/>
                <w:sz w:val="16"/>
              </w:rPr>
              <w:t>деловых</w:t>
            </w:r>
            <w:r>
              <w:rPr>
                <w:rFonts w:ascii="Times New Roman" w:hAnsi="Times New Roman"/>
                <w:spacing w:val="1"/>
                <w:sz w:val="16"/>
              </w:rPr>
              <w:t xml:space="preserve"> </w:t>
            </w:r>
            <w:r>
              <w:rPr>
                <w:rFonts w:ascii="Times New Roman" w:hAnsi="Times New Roman"/>
                <w:sz w:val="16"/>
              </w:rPr>
              <w:t>и</w:t>
            </w:r>
            <w:r>
              <w:rPr>
                <w:rFonts w:ascii="Times New Roman" w:hAnsi="Times New Roman"/>
                <w:spacing w:val="1"/>
                <w:sz w:val="16"/>
              </w:rPr>
              <w:t xml:space="preserve"> </w:t>
            </w:r>
            <w:r>
              <w:rPr>
                <w:rFonts w:ascii="Times New Roman" w:hAnsi="Times New Roman"/>
                <w:spacing w:val="-1"/>
                <w:sz w:val="16"/>
              </w:rPr>
              <w:t>торговых</w:t>
            </w:r>
            <w:r>
              <w:rPr>
                <w:rFonts w:ascii="Times New Roman" w:hAnsi="Times New Roman"/>
                <w:spacing w:val="-5"/>
                <w:sz w:val="16"/>
              </w:rPr>
              <w:t xml:space="preserve"> </w:t>
            </w:r>
            <w:r>
              <w:rPr>
                <w:rFonts w:ascii="Times New Roman" w:hAnsi="Times New Roman"/>
                <w:sz w:val="16"/>
              </w:rPr>
              <w:t>зонах</w:t>
            </w:r>
          </w:p>
        </w:tc>
        <w:tc>
          <w:tcPr>
            <w:tcW w:type="dxa" w:w="1134"/>
            <w:tcBorders>
              <w:top w:color="000000" w:sz="4" w:val="single"/>
              <w:left w:color="000000" w:sz="4" w:val="single"/>
              <w:bottom w:color="000000" w:sz="4" w:val="single"/>
              <w:right w:color="000000" w:sz="4" w:val="single"/>
            </w:tcBorders>
          </w:tcPr>
          <w:p w14:paraId="BB0F0000">
            <w:pPr>
              <w:pStyle w:val="Style_7"/>
              <w:ind/>
              <w:jc w:val="center"/>
              <w:rPr>
                <w:rFonts w:ascii="Times New Roman" w:hAnsi="Times New Roman"/>
                <w:sz w:val="16"/>
              </w:rPr>
            </w:pPr>
            <w:r>
              <w:rPr>
                <w:rFonts w:ascii="Times New Roman" w:hAnsi="Times New Roman"/>
                <w:sz w:val="16"/>
              </w:rPr>
              <w:t>50</w:t>
            </w:r>
          </w:p>
        </w:tc>
        <w:tc>
          <w:tcPr>
            <w:tcW w:type="dxa" w:w="1134"/>
            <w:vMerge w:val="restart"/>
            <w:tcBorders>
              <w:top w:color="000000" w:sz="4" w:val="single"/>
              <w:left w:color="000000" w:sz="4" w:val="single"/>
              <w:bottom w:color="000000" w:sz="4" w:val="single"/>
              <w:right w:color="000000" w:sz="4" w:val="single"/>
            </w:tcBorders>
          </w:tcPr>
          <w:p w14:paraId="BC0F0000">
            <w:pPr>
              <w:pStyle w:val="Style_7"/>
              <w:ind/>
              <w:jc w:val="center"/>
              <w:rPr>
                <w:rFonts w:ascii="Times New Roman" w:hAnsi="Times New Roman"/>
                <w:sz w:val="16"/>
              </w:rPr>
            </w:pPr>
            <w:r>
              <w:rPr>
                <w:rFonts w:ascii="Times New Roman" w:hAnsi="Times New Roman"/>
                <w:sz w:val="16"/>
              </w:rPr>
              <w:t>3,0 – 3,5</w:t>
            </w:r>
          </w:p>
        </w:tc>
        <w:tc>
          <w:tcPr>
            <w:tcW w:type="dxa" w:w="1134"/>
            <w:vMerge w:val="restart"/>
            <w:tcBorders>
              <w:top w:color="000000" w:sz="4" w:val="single"/>
              <w:left w:color="000000" w:sz="4" w:val="single"/>
              <w:bottom w:color="000000" w:sz="4" w:val="single"/>
              <w:right w:color="000000" w:sz="4" w:val="single"/>
            </w:tcBorders>
          </w:tcPr>
          <w:p w14:paraId="BD0F0000">
            <w:pPr>
              <w:pStyle w:val="Style_7"/>
              <w:ind/>
              <w:jc w:val="center"/>
              <w:rPr>
                <w:rFonts w:ascii="Times New Roman" w:hAnsi="Times New Roman"/>
                <w:sz w:val="16"/>
              </w:rPr>
            </w:pPr>
            <w:r>
              <w:rPr>
                <w:rFonts w:ascii="Times New Roman" w:hAnsi="Times New Roman"/>
                <w:sz w:val="16"/>
              </w:rPr>
              <w:t>2-4</w:t>
            </w:r>
          </w:p>
        </w:tc>
        <w:tc>
          <w:tcPr>
            <w:tcW w:type="dxa" w:w="1275"/>
            <w:tcBorders>
              <w:top w:color="000000" w:sz="4" w:val="single"/>
              <w:left w:color="000000" w:sz="4" w:val="single"/>
              <w:bottom w:color="000000" w:sz="4" w:val="single"/>
              <w:right w:color="000000" w:sz="4" w:val="single"/>
            </w:tcBorders>
          </w:tcPr>
          <w:p w14:paraId="BE0F0000">
            <w:pPr>
              <w:pStyle w:val="Style_7"/>
              <w:ind/>
              <w:jc w:val="center"/>
              <w:rPr>
                <w:rFonts w:ascii="Times New Roman" w:hAnsi="Times New Roman"/>
                <w:sz w:val="16"/>
              </w:rPr>
            </w:pPr>
            <w:r>
              <w:rPr>
                <w:rFonts w:ascii="Times New Roman" w:hAnsi="Times New Roman"/>
                <w:sz w:val="16"/>
              </w:rPr>
              <w:t>110/140</w:t>
            </w:r>
          </w:p>
        </w:tc>
        <w:tc>
          <w:tcPr>
            <w:tcW w:type="dxa" w:w="851"/>
            <w:tcBorders>
              <w:top w:color="000000" w:sz="4" w:val="single"/>
              <w:left w:color="000000" w:sz="4" w:val="single"/>
              <w:bottom w:color="000000" w:sz="4" w:val="single"/>
              <w:right w:color="000000" w:sz="4" w:val="single"/>
            </w:tcBorders>
          </w:tcPr>
          <w:p w14:paraId="BF0F0000">
            <w:pPr>
              <w:pStyle w:val="Style_7"/>
              <w:ind/>
              <w:jc w:val="center"/>
              <w:rPr>
                <w:rFonts w:ascii="Times New Roman" w:hAnsi="Times New Roman"/>
                <w:sz w:val="16"/>
              </w:rPr>
            </w:pPr>
            <w:r>
              <w:rPr>
                <w:rFonts w:ascii="Times New Roman" w:hAnsi="Times New Roman"/>
                <w:sz w:val="16"/>
              </w:rPr>
              <w:t>80</w:t>
            </w:r>
          </w:p>
        </w:tc>
        <w:tc>
          <w:tcPr>
            <w:tcW w:type="dxa" w:w="1276"/>
            <w:tcBorders>
              <w:top w:color="000000" w:sz="4" w:val="single"/>
              <w:left w:color="000000" w:sz="4" w:val="single"/>
              <w:bottom w:color="000000" w:sz="4" w:val="single"/>
              <w:right w:color="000000" w:sz="4" w:val="single"/>
            </w:tcBorders>
          </w:tcPr>
          <w:p w14:paraId="C00F0000">
            <w:pPr>
              <w:pStyle w:val="Style_7"/>
              <w:ind/>
              <w:jc w:val="center"/>
              <w:rPr>
                <w:rFonts w:ascii="Times New Roman" w:hAnsi="Times New Roman"/>
                <w:sz w:val="16"/>
              </w:rPr>
            </w:pPr>
            <w:r>
              <w:rPr>
                <w:rFonts w:ascii="Times New Roman" w:hAnsi="Times New Roman"/>
                <w:sz w:val="16"/>
              </w:rPr>
              <w:t>1000</w:t>
            </w:r>
          </w:p>
        </w:tc>
        <w:tc>
          <w:tcPr>
            <w:tcW w:type="dxa" w:w="1275"/>
            <w:tcBorders>
              <w:top w:color="000000" w:sz="4" w:val="single"/>
              <w:left w:color="000000" w:sz="4" w:val="single"/>
              <w:bottom w:color="000000" w:sz="4" w:val="single"/>
              <w:right w:color="000000" w:sz="4" w:val="single"/>
            </w:tcBorders>
          </w:tcPr>
          <w:p w14:paraId="C10F0000">
            <w:pPr>
              <w:pStyle w:val="Style_7"/>
              <w:ind/>
              <w:jc w:val="center"/>
              <w:rPr>
                <w:rFonts w:ascii="Times New Roman" w:hAnsi="Times New Roman"/>
                <w:sz w:val="16"/>
              </w:rPr>
            </w:pPr>
            <w:r>
              <w:rPr>
                <w:rFonts w:ascii="Times New Roman" w:hAnsi="Times New Roman"/>
                <w:sz w:val="16"/>
              </w:rPr>
              <w:t>400</w:t>
            </w:r>
          </w:p>
        </w:tc>
        <w:tc>
          <w:tcPr>
            <w:tcW w:type="dxa" w:w="1134"/>
            <w:vMerge w:val="restart"/>
            <w:tcBorders>
              <w:top w:color="000000" w:sz="4" w:val="single"/>
              <w:left w:color="000000" w:sz="4" w:val="single"/>
              <w:bottom w:color="000000" w:sz="4" w:val="single"/>
              <w:right w:color="000000" w:sz="4" w:val="single"/>
            </w:tcBorders>
          </w:tcPr>
          <w:p w14:paraId="C20F0000">
            <w:pPr>
              <w:pStyle w:val="Style_7"/>
              <w:ind/>
              <w:jc w:val="center"/>
              <w:rPr>
                <w:rFonts w:ascii="Times New Roman" w:hAnsi="Times New Roman"/>
                <w:sz w:val="16"/>
              </w:rPr>
            </w:pPr>
            <w:r>
              <w:rPr>
                <w:rFonts w:ascii="Times New Roman" w:hAnsi="Times New Roman"/>
                <w:sz w:val="16"/>
              </w:rPr>
              <w:t>2,0</w:t>
            </w: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C30F0000">
            <w:pPr>
              <w:pStyle w:val="Style_7"/>
              <w:ind/>
              <w:jc w:val="center"/>
              <w:rPr>
                <w:rFonts w:ascii="Times New Roman" w:hAnsi="Times New Roman"/>
                <w:sz w:val="16"/>
              </w:rPr>
            </w:pPr>
            <w:r>
              <w:rPr>
                <w:rFonts w:ascii="Times New Roman" w:hAnsi="Times New Roman"/>
                <w:sz w:val="16"/>
              </w:rPr>
              <w:t>40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C40F0000">
            <w:pPr>
              <w:pStyle w:val="Style_7"/>
              <w:ind/>
              <w:jc w:val="center"/>
              <w:rPr>
                <w:rFonts w:ascii="Times New Roman" w:hAnsi="Times New Roman"/>
                <w:sz w:val="16"/>
              </w:rPr>
            </w:pPr>
            <w:r>
              <w:rPr>
                <w:rFonts w:ascii="Times New Roman" w:hAnsi="Times New Roman"/>
                <w:sz w:val="16"/>
              </w:rPr>
              <w:t>70/80</w:t>
            </w:r>
          </w:p>
        </w:tc>
        <w:tc>
          <w:tcPr>
            <w:tcW w:type="dxa" w:w="851"/>
            <w:tcBorders>
              <w:top w:color="000000" w:sz="4" w:val="single"/>
              <w:left w:color="000000" w:sz="4" w:val="single"/>
              <w:bottom w:color="000000" w:sz="4" w:val="single"/>
              <w:right w:color="000000" w:sz="4" w:val="single"/>
            </w:tcBorders>
          </w:tcPr>
          <w:p w14:paraId="C50F0000">
            <w:pPr>
              <w:pStyle w:val="Style_7"/>
              <w:ind/>
              <w:jc w:val="center"/>
              <w:rPr>
                <w:rFonts w:ascii="Times New Roman" w:hAnsi="Times New Roman"/>
                <w:sz w:val="16"/>
              </w:rPr>
            </w:pPr>
            <w:r>
              <w:rPr>
                <w:rFonts w:ascii="Times New Roman" w:hAnsi="Times New Roman"/>
                <w:sz w:val="16"/>
              </w:rPr>
              <w:t>80</w:t>
            </w:r>
          </w:p>
        </w:tc>
        <w:tc>
          <w:tcPr>
            <w:tcW w:type="dxa" w:w="1276"/>
            <w:tcBorders>
              <w:top w:color="000000" w:sz="4" w:val="single"/>
              <w:left w:color="000000" w:sz="4" w:val="single"/>
              <w:bottom w:color="000000" w:sz="4" w:val="single"/>
              <w:right w:color="000000" w:sz="4" w:val="single"/>
            </w:tcBorders>
          </w:tcPr>
          <w:p w14:paraId="C60F0000">
            <w:pPr>
              <w:pStyle w:val="Style_7"/>
              <w:ind/>
              <w:jc w:val="center"/>
              <w:rPr>
                <w:rFonts w:ascii="Times New Roman" w:hAnsi="Times New Roman"/>
                <w:sz w:val="16"/>
              </w:rPr>
            </w:pPr>
            <w:r>
              <w:rPr>
                <w:rFonts w:ascii="Times New Roman" w:hAnsi="Times New Roman"/>
                <w:sz w:val="16"/>
              </w:rPr>
              <w:t>600</w:t>
            </w:r>
          </w:p>
        </w:tc>
        <w:tc>
          <w:tcPr>
            <w:tcW w:type="dxa" w:w="1275"/>
            <w:tcBorders>
              <w:top w:color="000000" w:sz="4" w:val="single"/>
              <w:left w:color="000000" w:sz="4" w:val="single"/>
              <w:bottom w:color="000000" w:sz="4" w:val="single"/>
              <w:right w:color="000000" w:sz="4" w:val="single"/>
            </w:tcBorders>
          </w:tcPr>
          <w:p w14:paraId="C70F0000">
            <w:pPr>
              <w:pStyle w:val="Style_7"/>
              <w:ind/>
              <w:jc w:val="center"/>
              <w:rPr>
                <w:rFonts w:ascii="Times New Roman" w:hAnsi="Times New Roman"/>
                <w:sz w:val="16"/>
              </w:rPr>
            </w:pPr>
            <w:r>
              <w:rPr>
                <w:rFonts w:ascii="Times New Roman" w:hAnsi="Times New Roman"/>
                <w:sz w:val="16"/>
              </w:rPr>
              <w:t>250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C80F0000">
            <w:pPr>
              <w:pStyle w:val="Style_7"/>
              <w:ind/>
              <w:jc w:val="center"/>
              <w:rPr>
                <w:rFonts w:ascii="Times New Roman" w:hAnsi="Times New Roman"/>
                <w:sz w:val="16"/>
              </w:rPr>
            </w:pPr>
            <w:r>
              <w:rPr>
                <w:rFonts w:ascii="Times New Roman" w:hAnsi="Times New Roman"/>
                <w:sz w:val="16"/>
              </w:rPr>
              <w:t>30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C90F0000">
            <w:pPr>
              <w:pStyle w:val="Style_7"/>
              <w:ind/>
              <w:jc w:val="center"/>
              <w:rPr>
                <w:rFonts w:ascii="Times New Roman" w:hAnsi="Times New Roman"/>
                <w:sz w:val="16"/>
              </w:rPr>
            </w:pPr>
            <w:r>
              <w:rPr>
                <w:rFonts w:ascii="Times New Roman" w:hAnsi="Times New Roman"/>
                <w:sz w:val="16"/>
              </w:rPr>
              <w:t>40/40</w:t>
            </w:r>
          </w:p>
        </w:tc>
        <w:tc>
          <w:tcPr>
            <w:tcW w:type="dxa" w:w="851"/>
            <w:tcBorders>
              <w:top w:color="000000" w:sz="4" w:val="single"/>
              <w:left w:color="000000" w:sz="4" w:val="single"/>
              <w:bottom w:color="000000" w:sz="4" w:val="single"/>
              <w:right w:color="000000" w:sz="4" w:val="single"/>
            </w:tcBorders>
          </w:tcPr>
          <w:p w14:paraId="CA0F0000">
            <w:pPr>
              <w:pStyle w:val="Style_7"/>
              <w:ind/>
              <w:jc w:val="center"/>
              <w:rPr>
                <w:rFonts w:ascii="Times New Roman" w:hAnsi="Times New Roman"/>
                <w:sz w:val="16"/>
              </w:rPr>
            </w:pPr>
            <w:r>
              <w:rPr>
                <w:rFonts w:ascii="Times New Roman" w:hAnsi="Times New Roman"/>
                <w:sz w:val="16"/>
              </w:rPr>
              <w:t>80</w:t>
            </w:r>
          </w:p>
        </w:tc>
        <w:tc>
          <w:tcPr>
            <w:tcW w:type="dxa" w:w="1276"/>
            <w:tcBorders>
              <w:top w:color="000000" w:sz="4" w:val="single"/>
              <w:left w:color="000000" w:sz="4" w:val="single"/>
              <w:bottom w:color="000000" w:sz="4" w:val="single"/>
              <w:right w:color="000000" w:sz="4" w:val="single"/>
            </w:tcBorders>
          </w:tcPr>
          <w:p w14:paraId="CB0F0000">
            <w:pPr>
              <w:pStyle w:val="Style_7"/>
              <w:ind/>
              <w:jc w:val="center"/>
              <w:rPr>
                <w:rFonts w:ascii="Times New Roman" w:hAnsi="Times New Roman"/>
                <w:sz w:val="16"/>
              </w:rPr>
            </w:pPr>
            <w:r>
              <w:rPr>
                <w:rFonts w:ascii="Times New Roman" w:hAnsi="Times New Roman"/>
                <w:sz w:val="16"/>
              </w:rPr>
              <w:t>600</w:t>
            </w:r>
          </w:p>
        </w:tc>
        <w:tc>
          <w:tcPr>
            <w:tcW w:type="dxa" w:w="1275"/>
            <w:tcBorders>
              <w:top w:color="000000" w:sz="4" w:val="single"/>
              <w:left w:color="000000" w:sz="4" w:val="single"/>
              <w:bottom w:color="000000" w:sz="4" w:val="single"/>
              <w:right w:color="000000" w:sz="4" w:val="single"/>
            </w:tcBorders>
          </w:tcPr>
          <w:p w14:paraId="CC0F0000">
            <w:pPr>
              <w:pStyle w:val="Style_7"/>
              <w:ind/>
              <w:jc w:val="center"/>
              <w:rPr>
                <w:rFonts w:ascii="Times New Roman" w:hAnsi="Times New Roman"/>
                <w:sz w:val="16"/>
              </w:rPr>
            </w:pPr>
            <w:r>
              <w:rPr>
                <w:rFonts w:ascii="Times New Roman" w:hAnsi="Times New Roman"/>
                <w:sz w:val="16"/>
              </w:rPr>
              <w:t>200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tcBorders>
              <w:top w:color="000000" w:sz="4" w:val="single"/>
              <w:left w:color="000000" w:sz="4" w:val="single"/>
              <w:bottom w:color="000000" w:sz="4" w:val="single"/>
              <w:right w:color="000000" w:sz="4" w:val="single"/>
            </w:tcBorders>
          </w:tcPr>
          <w:p w14:paraId="CD0F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w:t>
            </w:r>
            <w:r>
              <w:rPr>
                <w:rFonts w:ascii="Times New Roman" w:hAnsi="Times New Roman"/>
                <w:spacing w:val="4"/>
                <w:sz w:val="16"/>
              </w:rPr>
              <w:t xml:space="preserve"> </w:t>
            </w:r>
            <w:r>
              <w:rPr>
                <w:rFonts w:ascii="Times New Roman" w:hAnsi="Times New Roman"/>
                <w:sz w:val="16"/>
              </w:rPr>
              <w:t>улицы</w:t>
            </w:r>
            <w:r>
              <w:rPr>
                <w:rFonts w:ascii="Times New Roman" w:hAnsi="Times New Roman"/>
                <w:spacing w:val="4"/>
                <w:sz w:val="16"/>
              </w:rPr>
              <w:t xml:space="preserve"> </w:t>
            </w:r>
            <w:r>
              <w:rPr>
                <w:rFonts w:ascii="Times New Roman" w:hAnsi="Times New Roman"/>
                <w:sz w:val="16"/>
              </w:rPr>
              <w:t>и</w:t>
            </w:r>
            <w:r>
              <w:rPr>
                <w:rFonts w:ascii="Times New Roman" w:hAnsi="Times New Roman"/>
                <w:spacing w:val="5"/>
                <w:sz w:val="16"/>
              </w:rPr>
              <w:t xml:space="preserve"> </w:t>
            </w:r>
            <w:r>
              <w:rPr>
                <w:rFonts w:ascii="Times New Roman" w:hAnsi="Times New Roman"/>
                <w:sz w:val="16"/>
              </w:rPr>
              <w:t>дороги</w:t>
            </w:r>
            <w:r>
              <w:rPr>
                <w:rFonts w:ascii="Times New Roman" w:hAnsi="Times New Roman"/>
                <w:spacing w:val="6"/>
                <w:sz w:val="16"/>
              </w:rPr>
              <w:t xml:space="preserve"> </w:t>
            </w:r>
            <w:r>
              <w:rPr>
                <w:rFonts w:ascii="Times New Roman" w:hAnsi="Times New Roman"/>
                <w:sz w:val="16"/>
              </w:rPr>
              <w:t xml:space="preserve">в </w:t>
            </w:r>
            <w:r>
              <w:rPr>
                <w:rFonts w:ascii="Times New Roman" w:hAnsi="Times New Roman"/>
                <w:spacing w:val="-1"/>
                <w:sz w:val="16"/>
              </w:rPr>
              <w:t>производственных</w:t>
            </w:r>
            <w:r>
              <w:rPr>
                <w:rFonts w:ascii="Times New Roman" w:hAnsi="Times New Roman"/>
                <w:spacing w:val="-45"/>
                <w:sz w:val="16"/>
              </w:rPr>
              <w:t xml:space="preserve"> </w:t>
            </w:r>
            <w:r>
              <w:rPr>
                <w:rFonts w:ascii="Times New Roman" w:hAnsi="Times New Roman"/>
                <w:sz w:val="16"/>
              </w:rPr>
              <w:t>зонах</w:t>
            </w:r>
          </w:p>
        </w:tc>
        <w:tc>
          <w:tcPr>
            <w:tcW w:type="dxa" w:w="1134"/>
            <w:tcBorders>
              <w:top w:color="000000" w:sz="4" w:val="single"/>
              <w:left w:color="000000" w:sz="4" w:val="single"/>
              <w:bottom w:color="000000" w:sz="4" w:val="single"/>
              <w:right w:color="000000" w:sz="4" w:val="single"/>
            </w:tcBorders>
          </w:tcPr>
          <w:p w14:paraId="CE0F0000">
            <w:pPr>
              <w:pStyle w:val="Style_7"/>
              <w:ind/>
              <w:jc w:val="center"/>
              <w:rPr>
                <w:rFonts w:ascii="Times New Roman" w:hAnsi="Times New Roman"/>
                <w:sz w:val="16"/>
              </w:rPr>
            </w:pPr>
            <w:r>
              <w:rPr>
                <w:rFonts w:ascii="Times New Roman" w:hAnsi="Times New Roman"/>
                <w:sz w:val="16"/>
              </w:rPr>
              <w:t>50</w:t>
            </w:r>
          </w:p>
        </w:tc>
        <w:tc>
          <w:tcPr>
            <w:tcW w:type="dxa" w:w="1134"/>
            <w:tcBorders>
              <w:top w:color="000000" w:sz="4" w:val="single"/>
              <w:left w:color="000000" w:sz="4" w:val="single"/>
              <w:bottom w:color="000000" w:sz="4" w:val="single"/>
              <w:right w:color="000000" w:sz="4" w:val="single"/>
            </w:tcBorders>
          </w:tcPr>
          <w:p w14:paraId="CF0F0000">
            <w:pPr>
              <w:pStyle w:val="Style_7"/>
              <w:ind/>
              <w:jc w:val="center"/>
              <w:rPr>
                <w:rFonts w:ascii="Times New Roman" w:hAnsi="Times New Roman"/>
                <w:sz w:val="16"/>
              </w:rPr>
            </w:pPr>
            <w:r>
              <w:rPr>
                <w:rFonts w:ascii="Times New Roman" w:hAnsi="Times New Roman"/>
                <w:sz w:val="16"/>
              </w:rPr>
              <w:t>3,5</w:t>
            </w:r>
          </w:p>
        </w:tc>
        <w:tc>
          <w:tcPr>
            <w:tcW w:type="dxa" w:w="1134"/>
            <w:tcBorders>
              <w:top w:color="000000" w:sz="4" w:val="single"/>
              <w:left w:color="000000" w:sz="4" w:val="single"/>
              <w:bottom w:color="000000" w:sz="4" w:val="single"/>
              <w:right w:color="000000" w:sz="4" w:val="single"/>
            </w:tcBorders>
          </w:tcPr>
          <w:p w14:paraId="D00F0000">
            <w:pPr>
              <w:pStyle w:val="Style_7"/>
              <w:ind/>
              <w:jc w:val="center"/>
              <w:rPr>
                <w:rFonts w:ascii="Times New Roman" w:hAnsi="Times New Roman"/>
                <w:sz w:val="16"/>
              </w:rPr>
            </w:pPr>
            <w:r>
              <w:rPr>
                <w:rFonts w:ascii="Times New Roman" w:hAnsi="Times New Roman"/>
                <w:sz w:val="16"/>
              </w:rPr>
              <w:t>2-4</w:t>
            </w:r>
          </w:p>
        </w:tc>
        <w:tc>
          <w:tcPr>
            <w:tcW w:type="dxa" w:w="1275"/>
            <w:tcBorders>
              <w:top w:color="000000" w:sz="4" w:val="single"/>
              <w:left w:color="000000" w:sz="4" w:val="single"/>
              <w:bottom w:color="000000" w:sz="4" w:val="single"/>
              <w:right w:color="000000" w:sz="4" w:val="single"/>
            </w:tcBorders>
          </w:tcPr>
          <w:p w14:paraId="D10F0000">
            <w:pPr>
              <w:pStyle w:val="Style_7"/>
              <w:ind/>
              <w:jc w:val="center"/>
              <w:rPr>
                <w:rFonts w:ascii="Times New Roman" w:hAnsi="Times New Roman"/>
                <w:sz w:val="16"/>
              </w:rPr>
            </w:pPr>
            <w:r>
              <w:rPr>
                <w:rFonts w:ascii="Times New Roman" w:hAnsi="Times New Roman"/>
                <w:sz w:val="16"/>
              </w:rPr>
              <w:t>110/140</w:t>
            </w:r>
          </w:p>
        </w:tc>
        <w:tc>
          <w:tcPr>
            <w:tcW w:type="dxa" w:w="851"/>
            <w:tcBorders>
              <w:top w:color="000000" w:sz="4" w:val="single"/>
              <w:left w:color="000000" w:sz="4" w:val="single"/>
              <w:bottom w:color="000000" w:sz="4" w:val="single"/>
              <w:right w:color="000000" w:sz="4" w:val="single"/>
            </w:tcBorders>
          </w:tcPr>
          <w:p w14:paraId="D20F0000">
            <w:pPr>
              <w:pStyle w:val="Style_7"/>
              <w:ind/>
              <w:jc w:val="center"/>
              <w:rPr>
                <w:rFonts w:ascii="Times New Roman" w:hAnsi="Times New Roman"/>
                <w:sz w:val="16"/>
              </w:rPr>
            </w:pPr>
            <w:r>
              <w:rPr>
                <w:rFonts w:ascii="Times New Roman" w:hAnsi="Times New Roman"/>
                <w:sz w:val="16"/>
              </w:rPr>
              <w:t>60</w:t>
            </w:r>
          </w:p>
        </w:tc>
        <w:tc>
          <w:tcPr>
            <w:tcW w:type="dxa" w:w="1276"/>
            <w:tcBorders>
              <w:top w:color="000000" w:sz="4" w:val="single"/>
              <w:left w:color="000000" w:sz="4" w:val="single"/>
              <w:bottom w:color="000000" w:sz="4" w:val="single"/>
              <w:right w:color="000000" w:sz="4" w:val="single"/>
            </w:tcBorders>
          </w:tcPr>
          <w:p w14:paraId="D30F0000">
            <w:pPr>
              <w:pStyle w:val="Style_7"/>
              <w:ind/>
              <w:jc w:val="center"/>
              <w:rPr>
                <w:rFonts w:ascii="Times New Roman" w:hAnsi="Times New Roman"/>
                <w:sz w:val="16"/>
              </w:rPr>
            </w:pPr>
            <w:r>
              <w:rPr>
                <w:rFonts w:ascii="Times New Roman" w:hAnsi="Times New Roman"/>
                <w:sz w:val="16"/>
              </w:rPr>
              <w:t>1000</w:t>
            </w:r>
          </w:p>
        </w:tc>
        <w:tc>
          <w:tcPr>
            <w:tcW w:type="dxa" w:w="1275"/>
            <w:tcBorders>
              <w:top w:color="000000" w:sz="4" w:val="single"/>
              <w:left w:color="000000" w:sz="4" w:val="single"/>
              <w:bottom w:color="000000" w:sz="4" w:val="single"/>
              <w:right w:color="000000" w:sz="4" w:val="single"/>
            </w:tcBorders>
          </w:tcPr>
          <w:p w14:paraId="D40F0000">
            <w:pPr>
              <w:pStyle w:val="Style_7"/>
              <w:ind/>
              <w:jc w:val="center"/>
              <w:rPr>
                <w:rFonts w:ascii="Times New Roman" w:hAnsi="Times New Roman"/>
                <w:sz w:val="16"/>
              </w:rPr>
            </w:pPr>
            <w:r>
              <w:rPr>
                <w:rFonts w:ascii="Times New Roman" w:hAnsi="Times New Roman"/>
                <w:sz w:val="16"/>
              </w:rPr>
              <w:t>400</w:t>
            </w:r>
          </w:p>
        </w:tc>
        <w:tc>
          <w:tcPr>
            <w:tcW w:type="dxa" w:w="1134"/>
            <w:tcBorders>
              <w:top w:color="000000" w:sz="4" w:val="single"/>
              <w:left w:color="000000" w:sz="4" w:val="single"/>
              <w:bottom w:color="000000" w:sz="4" w:val="single"/>
              <w:right w:color="000000" w:sz="4" w:val="single"/>
            </w:tcBorders>
          </w:tcPr>
          <w:p w14:paraId="D50F0000">
            <w:pPr>
              <w:pStyle w:val="Style_7"/>
              <w:ind/>
              <w:jc w:val="center"/>
              <w:rPr>
                <w:rFonts w:ascii="Times New Roman" w:hAnsi="Times New Roman"/>
                <w:sz w:val="16"/>
              </w:rPr>
            </w:pPr>
            <w:r>
              <w:rPr>
                <w:rFonts w:ascii="Times New Roman" w:hAnsi="Times New Roman"/>
                <w:sz w:val="16"/>
              </w:rPr>
              <w:t>2,0</w:t>
            </w:r>
          </w:p>
        </w:tc>
      </w:tr>
      <w:tr>
        <w:tc>
          <w:tcPr>
            <w:tcW w:type="dxa" w:w="10314"/>
            <w:gridSpan w:val="9"/>
            <w:tcBorders>
              <w:top w:color="000000" w:sz="4" w:val="single"/>
              <w:left w:color="000000" w:sz="4" w:val="single"/>
              <w:bottom w:color="000000" w:sz="4" w:val="single"/>
              <w:right w:color="000000" w:sz="4" w:val="single"/>
            </w:tcBorders>
          </w:tcPr>
          <w:p w14:paraId="D60F0000">
            <w:pPr>
              <w:pStyle w:val="Style_7"/>
              <w:tabs>
                <w:tab w:leader="none" w:pos="1664" w:val="left"/>
              </w:tabs>
              <w:ind/>
              <w:jc w:val="center"/>
              <w:rPr>
                <w:rFonts w:ascii="Times New Roman" w:hAnsi="Times New Roman"/>
                <w:sz w:val="16"/>
              </w:rPr>
            </w:pPr>
            <w:r>
              <w:rPr>
                <w:rFonts w:ascii="Times New Roman" w:hAnsi="Times New Roman"/>
                <w:sz w:val="16"/>
              </w:rPr>
              <w:t>Пешеходные</w:t>
            </w:r>
            <w:r>
              <w:rPr>
                <w:rFonts w:ascii="Times New Roman" w:hAnsi="Times New Roman"/>
                <w:spacing w:val="5"/>
                <w:sz w:val="16"/>
              </w:rPr>
              <w:t xml:space="preserve"> </w:t>
            </w:r>
            <w:r>
              <w:rPr>
                <w:rFonts w:ascii="Times New Roman" w:hAnsi="Times New Roman"/>
                <w:sz w:val="16"/>
              </w:rPr>
              <w:t>улицы</w:t>
            </w:r>
            <w:r>
              <w:rPr>
                <w:rFonts w:ascii="Times New Roman" w:hAnsi="Times New Roman"/>
                <w:spacing w:val="4"/>
                <w:sz w:val="16"/>
              </w:rPr>
              <w:t xml:space="preserve"> </w:t>
            </w:r>
            <w:r>
              <w:rPr>
                <w:rFonts w:ascii="Times New Roman" w:hAnsi="Times New Roman"/>
                <w:sz w:val="16"/>
              </w:rPr>
              <w:t>и</w:t>
            </w:r>
            <w:r>
              <w:rPr>
                <w:rFonts w:ascii="Times New Roman" w:hAnsi="Times New Roman"/>
                <w:spacing w:val="5"/>
                <w:sz w:val="16"/>
              </w:rPr>
              <w:t xml:space="preserve"> </w:t>
            </w:r>
            <w:r>
              <w:rPr>
                <w:rFonts w:ascii="Times New Roman" w:hAnsi="Times New Roman"/>
                <w:sz w:val="16"/>
              </w:rPr>
              <w:t>площади</w:t>
            </w:r>
          </w:p>
        </w:tc>
      </w:tr>
      <w:tr>
        <w:tc>
          <w:tcPr>
            <w:tcW w:type="dxa" w:w="1101"/>
            <w:tcBorders>
              <w:top w:color="000000" w:sz="4" w:val="single"/>
              <w:left w:color="000000" w:sz="4" w:val="single"/>
              <w:bottom w:color="000000" w:sz="4" w:val="single"/>
              <w:right w:color="000000" w:sz="4" w:val="single"/>
            </w:tcBorders>
          </w:tcPr>
          <w:p w14:paraId="D70F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Пешеходные</w:t>
            </w:r>
            <w:r>
              <w:rPr>
                <w:rFonts w:ascii="Times New Roman" w:hAnsi="Times New Roman"/>
                <w:spacing w:val="2"/>
                <w:sz w:val="16"/>
              </w:rPr>
              <w:t xml:space="preserve"> </w:t>
            </w:r>
            <w:r>
              <w:rPr>
                <w:rFonts w:ascii="Times New Roman" w:hAnsi="Times New Roman"/>
                <w:sz w:val="16"/>
              </w:rPr>
              <w:t>улицы и площади</w:t>
            </w:r>
          </w:p>
        </w:tc>
        <w:tc>
          <w:tcPr>
            <w:tcW w:type="dxa" w:w="1134"/>
            <w:tcBorders>
              <w:top w:color="000000" w:sz="4" w:val="single"/>
              <w:left w:color="000000" w:sz="4" w:val="single"/>
              <w:bottom w:color="000000" w:sz="4" w:val="single"/>
              <w:right w:color="000000" w:sz="4" w:val="single"/>
            </w:tcBorders>
          </w:tcPr>
          <w:p w14:paraId="D80F0000">
            <w:pPr>
              <w:pStyle w:val="Style_7"/>
              <w:ind/>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D90F0000">
            <w:pPr>
              <w:pStyle w:val="Style_7"/>
              <w:ind/>
              <w:jc w:val="center"/>
              <w:rPr>
                <w:rFonts w:ascii="Times New Roman" w:hAnsi="Times New Roman"/>
                <w:sz w:val="16"/>
              </w:rPr>
            </w:pPr>
            <w:r>
              <w:rPr>
                <w:rFonts w:ascii="Times New Roman" w:hAnsi="Times New Roman"/>
                <w:sz w:val="16"/>
              </w:rPr>
              <w:t>По расчёту</w:t>
            </w:r>
          </w:p>
        </w:tc>
        <w:tc>
          <w:tcPr>
            <w:tcW w:type="dxa" w:w="1134"/>
            <w:tcBorders>
              <w:top w:color="000000" w:sz="4" w:val="single"/>
              <w:left w:color="000000" w:sz="4" w:val="single"/>
              <w:bottom w:color="000000" w:sz="4" w:val="single"/>
              <w:right w:color="000000" w:sz="4" w:val="single"/>
            </w:tcBorders>
          </w:tcPr>
          <w:p w14:paraId="DA0F0000">
            <w:pPr>
              <w:pStyle w:val="Style_7"/>
              <w:ind/>
              <w:jc w:val="center"/>
              <w:rPr>
                <w:rFonts w:ascii="Times New Roman" w:hAnsi="Times New Roman"/>
                <w:sz w:val="16"/>
              </w:rPr>
            </w:pPr>
            <w:r>
              <w:rPr>
                <w:rFonts w:ascii="Times New Roman" w:hAnsi="Times New Roman"/>
                <w:sz w:val="16"/>
              </w:rPr>
              <w:t>По расчёту</w:t>
            </w:r>
          </w:p>
        </w:tc>
        <w:tc>
          <w:tcPr>
            <w:tcW w:type="dxa" w:w="1275"/>
            <w:tcBorders>
              <w:top w:color="000000" w:sz="4" w:val="single"/>
              <w:left w:color="000000" w:sz="4" w:val="single"/>
              <w:bottom w:color="000000" w:sz="4" w:val="single"/>
              <w:right w:color="000000" w:sz="4" w:val="single"/>
            </w:tcBorders>
          </w:tcPr>
          <w:p w14:paraId="DB0F0000">
            <w:pPr>
              <w:pStyle w:val="Style_7"/>
              <w:ind/>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DC0F0000">
            <w:pPr>
              <w:pStyle w:val="Style_7"/>
              <w:ind/>
              <w:jc w:val="center"/>
              <w:rPr>
                <w:rFonts w:ascii="Times New Roman" w:hAnsi="Times New Roman"/>
                <w:sz w:val="16"/>
              </w:rPr>
            </w:pPr>
            <w:r>
              <w:rPr>
                <w:rFonts w:ascii="Times New Roman" w:hAnsi="Times New Roman"/>
                <w:sz w:val="16"/>
              </w:rPr>
              <w:t>50</w:t>
            </w:r>
          </w:p>
        </w:tc>
        <w:tc>
          <w:tcPr>
            <w:tcW w:type="dxa" w:w="1276"/>
            <w:tcBorders>
              <w:top w:color="000000" w:sz="4" w:val="single"/>
              <w:left w:color="000000" w:sz="4" w:val="single"/>
              <w:bottom w:color="000000" w:sz="4" w:val="single"/>
              <w:right w:color="000000" w:sz="4" w:val="single"/>
            </w:tcBorders>
          </w:tcPr>
          <w:p w14:paraId="DD0F0000">
            <w:pPr>
              <w:pStyle w:val="Style_7"/>
              <w:ind/>
              <w:jc w:val="center"/>
              <w:rPr>
                <w:rFonts w:ascii="Times New Roman" w:hAnsi="Times New Roman"/>
                <w:sz w:val="16"/>
              </w:rPr>
            </w:pPr>
            <w:r>
              <w:rPr>
                <w:rFonts w:ascii="Times New Roman" w:hAnsi="Times New Roman"/>
                <w:sz w:val="16"/>
              </w:rPr>
              <w:t>-</w:t>
            </w:r>
          </w:p>
        </w:tc>
        <w:tc>
          <w:tcPr>
            <w:tcW w:type="dxa" w:w="1275"/>
            <w:tcBorders>
              <w:top w:color="000000" w:sz="4" w:val="single"/>
              <w:left w:color="000000" w:sz="4" w:val="single"/>
              <w:bottom w:color="000000" w:sz="4" w:val="single"/>
              <w:right w:color="000000" w:sz="4" w:val="single"/>
            </w:tcBorders>
          </w:tcPr>
          <w:p w14:paraId="DE0F0000">
            <w:pPr>
              <w:pStyle w:val="Style_7"/>
              <w:ind/>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DF0F0000">
            <w:pPr>
              <w:pStyle w:val="Style_7"/>
              <w:ind/>
              <w:jc w:val="center"/>
              <w:rPr>
                <w:rFonts w:ascii="Times New Roman" w:hAnsi="Times New Roman"/>
                <w:sz w:val="16"/>
              </w:rPr>
            </w:pPr>
            <w:r>
              <w:rPr>
                <w:rFonts w:ascii="Times New Roman" w:hAnsi="Times New Roman"/>
                <w:sz w:val="16"/>
              </w:rPr>
              <w:t>По проекту</w:t>
            </w:r>
          </w:p>
        </w:tc>
      </w:tr>
    </w:tbl>
    <w:p w14:paraId="E0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E10F0000">
            <w:pPr>
              <w:tabs>
                <w:tab w:leader="none" w:pos="476" w:val="left"/>
              </w:tabs>
              <w:ind w:firstLine="284" w:left="0" w:right="33"/>
              <w:jc w:val="both"/>
              <w:rPr>
                <w:rFonts w:ascii="Times New Roman" w:hAnsi="Times New Roman"/>
                <w:sz w:val="16"/>
              </w:rPr>
            </w:pPr>
            <w:r>
              <w:rPr>
                <w:rFonts w:ascii="Times New Roman" w:hAnsi="Times New Roman"/>
                <w:sz w:val="16"/>
              </w:rPr>
              <w:t>Примечания:</w:t>
            </w:r>
          </w:p>
          <w:p w14:paraId="E20F0000">
            <w:pPr>
              <w:pStyle w:val="Style_3"/>
              <w:numPr>
                <w:ilvl w:val="0"/>
                <w:numId w:val="5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Ширина улиц и дорог определяется расчётом в зависимости от их категории,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зелёных насаждений и др.), с учётом санитарно-гигиенических требований и требований гражданской обороны. Ширина улиц и дорог в красных линиях принимается: магистральных дорог – от 50 до 100 м; магистральных улиц – от 40 до 100 м; улиц и дорог местного значения – от 15 до 30 м. В условиях градостроительной реконструкции, с учётом сложившейся линии застройки, включающей многоквартирные жилые дома и (или) объекты культурного наследия, допускается сокращать ширины улиц и дорог в красных линиях не более чем на 50% от нормативной ширины, при обязательном подтверждении возможности такого сокращения и оценке эффективности решений путём моделирования дорожного движения (моделирования транспортных и пешеходных потоков).</w:t>
            </w:r>
          </w:p>
          <w:p w14:paraId="E30F0000">
            <w:pPr>
              <w:pStyle w:val="Style_3"/>
              <w:numPr>
                <w:ilvl w:val="0"/>
                <w:numId w:val="5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Значение расчётной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расчётной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расчётных скоростей в зависимости от ограничений, налагаемых соответственно прилегающей застройкой и рельефом. Разрешённую скорость движения следует устанавливать на 10 км/ч ниже расчётной.</w:t>
            </w:r>
          </w:p>
          <w:p w14:paraId="E40F0000">
            <w:pPr>
              <w:pStyle w:val="Style_3"/>
              <w:numPr>
                <w:ilvl w:val="0"/>
                <w:numId w:val="5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При назначении ширины проезжей части 10 полос движения минимальное расстояние между транспортными развязками необходимо увеличить в 1,2 раза.</w:t>
            </w:r>
          </w:p>
          <w:p w14:paraId="E50F0000">
            <w:pPr>
              <w:pStyle w:val="Style_3"/>
              <w:numPr>
                <w:ilvl w:val="0"/>
                <w:numId w:val="5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Для движения наземного общественного транспорта на магистральных улицах и дорогах ширина полосы движения должна составлять не менее 3,75 м. На магистральных улицах и дорогах допускается предусматривать выделенную полосу для движения автобусов и троллейбусов. Выделение полосы движения для автобусов в условиях сложившейся застройки осуществляется за счёт разметки существующих полос движения или строительства дополнительной полосы движения.</w:t>
            </w:r>
          </w:p>
          <w:p w14:paraId="E60F0000">
            <w:pPr>
              <w:pStyle w:val="Style_3"/>
              <w:numPr>
                <w:ilvl w:val="0"/>
                <w:numId w:val="5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На улицах местного значения с шириной полосы 3,0–3,5 м допускается организовывать движение пассажирского транспорта общего пользования при ширине полосы движения, м: </w:t>
            </w:r>
          </w:p>
          <w:p w14:paraId="E70F0000">
            <w:pPr>
              <w:pStyle w:val="Style_7"/>
              <w:numPr>
                <w:ilvl w:val="0"/>
                <w:numId w:val="13"/>
              </w:numPr>
              <w:tabs>
                <w:tab w:leader="none" w:pos="451" w:val="left"/>
              </w:tabs>
              <w:ind w:firstLine="284" w:left="29" w:right="33"/>
              <w:jc w:val="both"/>
              <w:rPr>
                <w:rFonts w:ascii="Times New Roman" w:hAnsi="Times New Roman"/>
                <w:sz w:val="16"/>
              </w:rPr>
            </w:pPr>
            <w:r>
              <w:rPr>
                <w:rFonts w:ascii="Times New Roman" w:hAnsi="Times New Roman"/>
                <w:sz w:val="16"/>
              </w:rPr>
              <w:t xml:space="preserve">3,0 – подвижного состава малой вместимости (до 20 пассажиров) в малоэтажной застройке; </w:t>
            </w:r>
          </w:p>
          <w:p w14:paraId="E80F0000">
            <w:pPr>
              <w:pStyle w:val="Style_7"/>
              <w:numPr>
                <w:ilvl w:val="0"/>
                <w:numId w:val="13"/>
              </w:numPr>
              <w:tabs>
                <w:tab w:leader="none" w:pos="451" w:val="left"/>
              </w:tabs>
              <w:ind w:firstLine="284" w:left="29" w:right="33"/>
              <w:jc w:val="both"/>
              <w:rPr>
                <w:rFonts w:ascii="Times New Roman" w:hAnsi="Times New Roman"/>
                <w:sz w:val="16"/>
              </w:rPr>
            </w:pPr>
            <w:r>
              <w:rPr>
                <w:rFonts w:ascii="Times New Roman" w:hAnsi="Times New Roman"/>
                <w:sz w:val="16"/>
              </w:rPr>
              <w:t>3,25 – подвижного состава с числом осей не более двух и запрете движения велосипедистов по проезжей част</w:t>
            </w:r>
            <w:r>
              <w:rPr>
                <w:rFonts w:ascii="Times New Roman" w:hAnsi="Times New Roman"/>
                <w:sz w:val="16"/>
              </w:rPr>
              <w:t xml:space="preserve">и на участке улицы или дороги; </w:t>
            </w:r>
          </w:p>
          <w:p w14:paraId="E90F0000">
            <w:pPr>
              <w:pStyle w:val="Style_7"/>
              <w:numPr>
                <w:ilvl w:val="0"/>
                <w:numId w:val="13"/>
              </w:numPr>
              <w:tabs>
                <w:tab w:leader="none" w:pos="451" w:val="left"/>
              </w:tabs>
              <w:ind w:firstLine="284" w:left="29" w:right="33"/>
              <w:jc w:val="both"/>
              <w:rPr>
                <w:rFonts w:ascii="Times New Roman" w:hAnsi="Times New Roman"/>
                <w:sz w:val="16"/>
              </w:rPr>
            </w:pPr>
            <w:r>
              <w:rPr>
                <w:rFonts w:ascii="Times New Roman" w:hAnsi="Times New Roman"/>
                <w:sz w:val="16"/>
              </w:rPr>
              <w:t>3,5 – всех типов подвижного состава.</w:t>
            </w:r>
          </w:p>
          <w:p w14:paraId="EA0F0000">
            <w:pPr>
              <w:pStyle w:val="Style_3"/>
              <w:numPr>
                <w:ilvl w:val="0"/>
                <w:numId w:val="5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В общественно-деловых и торговых зонах на улицах местного значения с количеством полос 4 и шириной полосы 3,0–3,5 м допускается организовывать движение пассажирского транспорта общего пользования при ширине полосы движения, м: </w:t>
            </w:r>
          </w:p>
          <w:p w14:paraId="EB0F0000">
            <w:pPr>
              <w:pStyle w:val="Style_7"/>
              <w:numPr>
                <w:ilvl w:val="0"/>
                <w:numId w:val="13"/>
              </w:numPr>
              <w:tabs>
                <w:tab w:leader="none" w:pos="451" w:val="left"/>
              </w:tabs>
              <w:ind w:firstLine="284" w:left="29" w:right="33"/>
              <w:jc w:val="both"/>
              <w:rPr>
                <w:rFonts w:ascii="Times New Roman" w:hAnsi="Times New Roman"/>
                <w:sz w:val="16"/>
              </w:rPr>
            </w:pPr>
            <w:r>
              <w:rPr>
                <w:rFonts w:ascii="Times New Roman" w:hAnsi="Times New Roman"/>
                <w:sz w:val="16"/>
              </w:rPr>
              <w:t xml:space="preserve">3,0 – подвижного состава малой вместимости (до 20 пассажиров) в малоэтажной застройке; </w:t>
            </w:r>
          </w:p>
          <w:p w14:paraId="EC0F0000">
            <w:pPr>
              <w:pStyle w:val="Style_7"/>
              <w:numPr>
                <w:ilvl w:val="0"/>
                <w:numId w:val="13"/>
              </w:numPr>
              <w:tabs>
                <w:tab w:leader="none" w:pos="451" w:val="left"/>
              </w:tabs>
              <w:ind w:firstLine="284" w:left="29" w:right="33"/>
              <w:jc w:val="both"/>
              <w:rPr>
                <w:rFonts w:ascii="Times New Roman" w:hAnsi="Times New Roman"/>
                <w:sz w:val="16"/>
              </w:rPr>
            </w:pPr>
            <w:r>
              <w:rPr>
                <w:rFonts w:ascii="Times New Roman" w:hAnsi="Times New Roman"/>
                <w:sz w:val="16"/>
              </w:rPr>
              <w:t xml:space="preserve">3,25 – подвижного состава с числом осей не более двух и запрете движения велосипедистов по проезжей части на участке улицы или дороги; </w:t>
            </w:r>
          </w:p>
          <w:p w14:paraId="ED0F0000">
            <w:pPr>
              <w:pStyle w:val="Style_7"/>
              <w:numPr>
                <w:ilvl w:val="0"/>
                <w:numId w:val="13"/>
              </w:numPr>
              <w:tabs>
                <w:tab w:leader="none" w:pos="451" w:val="left"/>
              </w:tabs>
              <w:ind w:firstLine="284" w:left="29" w:right="33"/>
              <w:jc w:val="both"/>
              <w:rPr>
                <w:rFonts w:ascii="Times New Roman" w:hAnsi="Times New Roman"/>
                <w:sz w:val="16"/>
              </w:rPr>
            </w:pPr>
            <w:r>
              <w:rPr>
                <w:rFonts w:ascii="Times New Roman" w:hAnsi="Times New Roman"/>
                <w:sz w:val="16"/>
              </w:rPr>
              <w:t>3,5 – всех типов подвижного состава.</w:t>
            </w:r>
          </w:p>
          <w:p w14:paraId="EE0F0000">
            <w:pPr>
              <w:pStyle w:val="Style_3"/>
              <w:numPr>
                <w:ilvl w:val="0"/>
                <w:numId w:val="5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В ширину пешеходной части тротуаров и дорожек не включаются площади, необходимые для размещения киосков, скамеек, столбов освещения, дорожного ограждения и пр. Допускается устройство тротуара с одной стороны от проезжей части улиц и дорог с учётом требований СП 396.1325800.</w:t>
            </w:r>
          </w:p>
          <w:p w14:paraId="EF0F0000">
            <w:pPr>
              <w:pStyle w:val="Style_3"/>
              <w:numPr>
                <w:ilvl w:val="0"/>
                <w:numId w:val="5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В условиях реконструкции на улицах местного значения, а также при расчётном пешеходном движении менее 50 чел./ч в обоих направлениях допускается устройство тротуаров и дорожек шириной 1,2 м. При благоустройстве незастроенных территорий допускается предусматривать организацию пешеходных путей вдоль проезжей части дорог.</w:t>
            </w:r>
          </w:p>
          <w:p w14:paraId="F00F0000">
            <w:pPr>
              <w:pStyle w:val="Style_3"/>
              <w:numPr>
                <w:ilvl w:val="0"/>
                <w:numId w:val="53"/>
              </w:numPr>
              <w:tabs>
                <w:tab w:leader="none" w:pos="476" w:val="left"/>
                <w:tab w:leader="none" w:pos="993" w:val="left"/>
              </w:tabs>
              <w:ind w:firstLine="284" w:left="0" w:right="33"/>
              <w:rPr>
                <w:rFonts w:ascii="Times New Roman" w:hAnsi="Times New Roman"/>
                <w:sz w:val="16"/>
              </w:rPr>
            </w:pPr>
            <w:r>
              <w:rPr>
                <w:rFonts w:ascii="Times New Roman" w:hAnsi="Times New Roman"/>
                <w:sz w:val="16"/>
              </w:rPr>
              <w:t>При непосредственном примыкании тротуаров к стенам зданий, подпорным стенкам или оградам следует увеличивать их ширину не менее чем на 0,5 м.</w:t>
            </w:r>
          </w:p>
          <w:p w14:paraId="F10F0000">
            <w:pPr>
              <w:pStyle w:val="Style_3"/>
              <w:numPr>
                <w:ilvl w:val="0"/>
                <w:numId w:val="53"/>
              </w:numPr>
              <w:tabs>
                <w:tab w:leader="none" w:pos="567" w:val="left"/>
                <w:tab w:leader="none" w:pos="993" w:val="left"/>
              </w:tabs>
              <w:ind w:firstLine="284" w:left="0" w:right="33"/>
              <w:rPr>
                <w:rFonts w:ascii="Times New Roman" w:hAnsi="Times New Roman"/>
                <w:sz w:val="16"/>
              </w:rPr>
            </w:pPr>
            <w:r>
              <w:rPr>
                <w:rFonts w:ascii="Times New Roman" w:hAnsi="Times New Roman"/>
                <w:sz w:val="16"/>
              </w:rPr>
              <w:t>При поэтапном достижении расчётных параметров магистральных улиц и дорог, транспортных пересечений с учётом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F20F0000">
            <w:pPr>
              <w:pStyle w:val="Style_3"/>
              <w:numPr>
                <w:ilvl w:val="0"/>
                <w:numId w:val="53"/>
              </w:numPr>
              <w:tabs>
                <w:tab w:leader="none" w:pos="567" w:val="left"/>
                <w:tab w:leader="none" w:pos="993" w:val="left"/>
              </w:tabs>
              <w:ind w:firstLine="284" w:left="0" w:right="33"/>
              <w:rPr>
                <w:rFonts w:ascii="Times New Roman" w:hAnsi="Times New Roman"/>
                <w:sz w:val="16"/>
              </w:rPr>
            </w:pPr>
            <w:r>
              <w:rPr>
                <w:rFonts w:ascii="Times New Roman" w:hAnsi="Times New Roman"/>
                <w:sz w:val="16"/>
              </w:rPr>
              <w:t xml:space="preserve">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ГОСТ Р 52289). Размер такой зоны следует принимать в зависимости от расчётной скорости с учётом стеснённости условий.</w:t>
            </w:r>
          </w:p>
          <w:p w14:paraId="F30F0000">
            <w:pPr>
              <w:pStyle w:val="Style_3"/>
              <w:numPr>
                <w:ilvl w:val="0"/>
                <w:numId w:val="53"/>
              </w:numPr>
              <w:tabs>
                <w:tab w:leader="none" w:pos="567" w:val="left"/>
                <w:tab w:leader="none" w:pos="993" w:val="left"/>
              </w:tabs>
              <w:ind w:firstLine="284" w:left="0" w:right="33"/>
              <w:rPr>
                <w:rFonts w:ascii="Times New Roman" w:hAnsi="Times New Roman"/>
                <w:sz w:val="16"/>
              </w:rPr>
            </w:pPr>
            <w:r>
              <w:rPr>
                <w:rFonts w:ascii="Times New Roman" w:hAnsi="Times New Roman"/>
                <w:sz w:val="16"/>
              </w:rPr>
              <w:t>Для магистральных улиц и дорог допускается снижение расчётной скорости на 10 км/ч с уменьшением расчётных параметров (радиусы кривых в плане и продольном профиле, продольные уклоны) в соответствии со сниженным значением расчётной скорости и установкой дорожных знаков 3.24 «Ограничение максимальной скорости» по ГОСТ Р 52289.</w:t>
            </w:r>
          </w:p>
          <w:p w14:paraId="F40F0000">
            <w:pPr>
              <w:pStyle w:val="Style_3"/>
              <w:numPr>
                <w:ilvl w:val="0"/>
                <w:numId w:val="53"/>
              </w:numPr>
              <w:tabs>
                <w:tab w:leader="none" w:pos="567" w:val="left"/>
                <w:tab w:leader="none" w:pos="993" w:val="left"/>
              </w:tabs>
              <w:ind w:firstLine="284" w:left="0" w:right="33"/>
              <w:rPr>
                <w:rFonts w:ascii="Times New Roman" w:hAnsi="Times New Roman"/>
                <w:sz w:val="16"/>
              </w:rPr>
            </w:pPr>
            <w:r>
              <w:rPr>
                <w:rFonts w:ascii="Times New Roman" w:hAnsi="Times New Roman"/>
                <w:sz w:val="16"/>
              </w:rPr>
              <w:t>На незастроенных территориях проектирование и строительство проезжей части и тротуаров, разделённых газоном, допускается осуществлять в разные сроки в соответствии с заданием на проектирование.</w:t>
            </w:r>
          </w:p>
          <w:p w14:paraId="F50F0000">
            <w:pPr>
              <w:pStyle w:val="Style_3"/>
              <w:numPr>
                <w:ilvl w:val="0"/>
                <w:numId w:val="53"/>
              </w:numPr>
              <w:tabs>
                <w:tab w:leader="none" w:pos="567" w:val="left"/>
                <w:tab w:leader="none" w:pos="993" w:val="left"/>
              </w:tabs>
              <w:ind w:firstLine="284" w:left="0" w:right="33"/>
              <w:rPr>
                <w:rFonts w:ascii="Times New Roman" w:hAnsi="Times New Roman"/>
                <w:color w:val="0070C0"/>
                <w:sz w:val="16"/>
              </w:rPr>
            </w:pPr>
            <w:r>
              <w:rPr>
                <w:rFonts w:ascii="Times New Roman" w:hAnsi="Times New Roman"/>
                <w:sz w:val="16"/>
              </w:rPr>
              <w:t>На улицах и дорогах местного значения расчётная ширина пешеходной части тротуара принимается 2,25 м (кратная 0,75 м).</w:t>
            </w:r>
          </w:p>
        </w:tc>
      </w:tr>
    </w:tbl>
    <w:p w14:paraId="F60F0000">
      <w:pPr>
        <w:pStyle w:val="Style_3"/>
        <w:numPr>
          <w:ilvl w:val="0"/>
          <w:numId w:val="51"/>
        </w:numPr>
        <w:tabs>
          <w:tab w:leader="none" w:pos="851" w:val="left"/>
          <w:tab w:leader="none" w:pos="9356" w:val="left"/>
        </w:tabs>
        <w:ind w:firstLine="567" w:left="0"/>
        <w:rPr>
          <w:rFonts w:ascii="Times New Roman" w:hAnsi="Times New Roman"/>
          <w:sz w:val="26"/>
        </w:rPr>
      </w:pPr>
      <w:r>
        <w:rPr>
          <w:rFonts w:ascii="Times New Roman" w:hAnsi="Times New Roman"/>
          <w:sz w:val="26"/>
        </w:rPr>
        <w:t>При проектировании сети улиц и дорог в населённых пунктах в целях повышения пропускной способности улиц и дорог и обеспечения безопасности движения следует руководствоваться условиями доступа транспортных средств в соответст</w:t>
      </w:r>
      <w:r>
        <w:rPr>
          <w:rFonts w:ascii="Times New Roman" w:hAnsi="Times New Roman"/>
          <w:sz w:val="26"/>
        </w:rPr>
        <w:t>вии с требованиями таблицы 20.3</w:t>
      </w:r>
    </w:p>
    <w:p w14:paraId="F70F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20.3</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17"/>
        <w:gridCol w:w="2268"/>
        <w:gridCol w:w="851"/>
        <w:gridCol w:w="850"/>
        <w:gridCol w:w="851"/>
        <w:gridCol w:w="850"/>
        <w:gridCol w:w="851"/>
        <w:gridCol w:w="1134"/>
        <w:gridCol w:w="850"/>
        <w:gridCol w:w="993"/>
      </w:tblGrid>
      <w:tr>
        <w:tc>
          <w:tcPr>
            <w:tcW w:type="dxa" w:w="817"/>
            <w:vMerge w:val="restart"/>
            <w:tcBorders>
              <w:top w:color="000000" w:sz="4" w:val="single"/>
              <w:left w:color="000000" w:sz="4" w:val="single"/>
              <w:bottom w:color="000000" w:sz="4" w:val="single"/>
              <w:right w:color="000000" w:sz="4" w:val="single"/>
            </w:tcBorders>
          </w:tcPr>
          <w:p w14:paraId="F8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Категория улиц и дорог</w:t>
            </w:r>
          </w:p>
        </w:tc>
        <w:tc>
          <w:tcPr>
            <w:tcW w:type="dxa" w:w="2268"/>
            <w:vMerge w:val="restart"/>
            <w:tcBorders>
              <w:top w:color="000000" w:sz="4" w:val="single"/>
              <w:left w:color="000000" w:sz="4" w:val="single"/>
              <w:bottom w:color="000000" w:sz="4" w:val="single"/>
              <w:right w:color="000000" w:sz="4" w:val="single"/>
            </w:tcBorders>
          </w:tcPr>
          <w:p w14:paraId="F9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Доступ к основной проезжей части</w:t>
            </w:r>
          </w:p>
        </w:tc>
        <w:tc>
          <w:tcPr>
            <w:tcW w:type="dxa" w:w="851"/>
            <w:vMerge w:val="restart"/>
            <w:tcBorders>
              <w:top w:color="000000" w:sz="4" w:val="single"/>
              <w:left w:color="000000" w:sz="4" w:val="single"/>
              <w:bottom w:color="000000" w:sz="4" w:val="single"/>
              <w:right w:color="000000" w:sz="4" w:val="single"/>
            </w:tcBorders>
          </w:tcPr>
          <w:p w14:paraId="FA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Стоянка транспортных средств</w:t>
            </w:r>
          </w:p>
        </w:tc>
        <w:tc>
          <w:tcPr>
            <w:tcW w:type="dxa" w:w="850"/>
            <w:vMerge w:val="restart"/>
            <w:tcBorders>
              <w:top w:color="000000" w:sz="4" w:val="single"/>
              <w:left w:color="000000" w:sz="4" w:val="single"/>
              <w:bottom w:color="000000" w:sz="4" w:val="single"/>
              <w:right w:color="000000" w:sz="4" w:val="single"/>
            </w:tcBorders>
          </w:tcPr>
          <w:p w14:paraId="FB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Остановочный пункт транспортных средств</w:t>
            </w:r>
          </w:p>
        </w:tc>
        <w:tc>
          <w:tcPr>
            <w:tcW w:type="dxa" w:w="4536"/>
            <w:gridSpan w:val="5"/>
            <w:tcBorders>
              <w:top w:color="000000" w:sz="4" w:val="single"/>
              <w:left w:color="000000" w:sz="4" w:val="single"/>
              <w:bottom w:color="000000" w:sz="4" w:val="single"/>
              <w:right w:color="000000" w:sz="4" w:val="single"/>
            </w:tcBorders>
          </w:tcPr>
          <w:p w14:paraId="FC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Движение</w:t>
            </w:r>
          </w:p>
        </w:tc>
        <w:tc>
          <w:tcPr>
            <w:tcW w:type="dxa" w:w="993"/>
            <w:vMerge w:val="restart"/>
            <w:tcBorders>
              <w:top w:color="000000" w:sz="4" w:val="single"/>
              <w:left w:color="000000" w:sz="4" w:val="single"/>
              <w:bottom w:color="000000" w:sz="4" w:val="single"/>
              <w:right w:color="000000" w:sz="4" w:val="single"/>
            </w:tcBorders>
          </w:tcPr>
          <w:p w14:paraId="FD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Пешеходные переходы через проезжую часть</w:t>
            </w:r>
          </w:p>
        </w:tc>
      </w:tr>
      <w:tr>
        <w:tc>
          <w:tcPr>
            <w:tcW w:type="dxa" w:w="817"/>
            <w:gridSpan w:val="1"/>
            <w:vMerge w:val="continue"/>
            <w:tcBorders>
              <w:top w:color="000000" w:sz="4" w:val="single"/>
              <w:left w:color="000000" w:sz="4" w:val="single"/>
              <w:bottom w:color="000000" w:sz="4" w:val="single"/>
              <w:right w:color="000000" w:sz="4" w:val="single"/>
            </w:tcBorders>
          </w:tcPr>
          <w:p/>
        </w:tc>
        <w:tc>
          <w:tcPr>
            <w:tcW w:type="dxa" w:w="2268"/>
            <w:gridSpan w:val="1"/>
            <w:vMerge w:val="continue"/>
            <w:tcBorders>
              <w:top w:color="000000" w:sz="4" w:val="single"/>
              <w:left w:color="000000" w:sz="4" w:val="single"/>
              <w:bottom w:color="000000" w:sz="4" w:val="single"/>
              <w:right w:color="000000" w:sz="4" w:val="single"/>
            </w:tcBorders>
          </w:tcPr>
          <w:p/>
        </w:tc>
        <w:tc>
          <w:tcPr>
            <w:tcW w:type="dxa" w:w="851"/>
            <w:gridSpan w:val="1"/>
            <w:vMerge w:val="continue"/>
            <w:tcBorders>
              <w:top w:color="000000" w:sz="4" w:val="single"/>
              <w:left w:color="000000" w:sz="4" w:val="single"/>
              <w:bottom w:color="000000" w:sz="4" w:val="single"/>
              <w:right w:color="000000" w:sz="4" w:val="single"/>
            </w:tcBorders>
          </w:tcPr>
          <w:p/>
        </w:tc>
        <w:tc>
          <w:tcPr>
            <w:tcW w:type="dxa" w:w="850"/>
            <w:gridSpan w:val="1"/>
            <w:vMerge w:val="continue"/>
            <w:tcBorders>
              <w:top w:color="000000" w:sz="4" w:val="single"/>
              <w:left w:color="000000" w:sz="4" w:val="single"/>
              <w:bottom w:color="000000" w:sz="4" w:val="single"/>
              <w:right w:color="000000" w:sz="4" w:val="single"/>
            </w:tcBorders>
          </w:tcPr>
          <w:p/>
        </w:tc>
        <w:tc>
          <w:tcPr>
            <w:tcW w:type="dxa" w:w="851"/>
            <w:tcBorders>
              <w:top w:color="000000" w:sz="4" w:val="single"/>
              <w:left w:color="000000" w:sz="4" w:val="single"/>
              <w:bottom w:color="000000" w:sz="4" w:val="single"/>
              <w:right w:color="000000" w:sz="4" w:val="single"/>
            </w:tcBorders>
          </w:tcPr>
          <w:p w14:paraId="FE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легкового транс</w:t>
            </w:r>
            <w:r>
              <w:rPr>
                <w:rFonts w:ascii="Times New Roman" w:hAnsi="Times New Roman"/>
                <w:sz w:val="16"/>
              </w:rPr>
              <w:t>порта</w:t>
            </w:r>
          </w:p>
        </w:tc>
        <w:tc>
          <w:tcPr>
            <w:tcW w:type="dxa" w:w="850"/>
            <w:tcBorders>
              <w:top w:color="000000" w:sz="4" w:val="single"/>
              <w:left w:color="000000" w:sz="4" w:val="single"/>
              <w:bottom w:color="000000" w:sz="4" w:val="single"/>
              <w:right w:color="000000" w:sz="4" w:val="single"/>
            </w:tcBorders>
          </w:tcPr>
          <w:p w14:paraId="FF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общественного транспорта</w:t>
            </w:r>
          </w:p>
        </w:tc>
        <w:tc>
          <w:tcPr>
            <w:tcW w:type="dxa" w:w="851"/>
            <w:tcBorders>
              <w:top w:color="000000" w:sz="4" w:val="single"/>
              <w:left w:color="000000" w:sz="4" w:val="single"/>
              <w:bottom w:color="000000" w:sz="4" w:val="single"/>
              <w:right w:color="000000" w:sz="4" w:val="single"/>
            </w:tcBorders>
          </w:tcPr>
          <w:p w14:paraId="00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грузово</w:t>
            </w:r>
            <w:r>
              <w:rPr>
                <w:rFonts w:ascii="Times New Roman" w:hAnsi="Times New Roman"/>
                <w:sz w:val="16"/>
              </w:rPr>
              <w:t xml:space="preserve">го </w:t>
            </w:r>
            <w:r>
              <w:rPr>
                <w:rFonts w:ascii="Times New Roman" w:hAnsi="Times New Roman"/>
                <w:sz w:val="16"/>
              </w:rPr>
              <w:t>транс-порта</w:t>
            </w:r>
          </w:p>
        </w:tc>
        <w:tc>
          <w:tcPr>
            <w:tcW w:type="dxa" w:w="1134"/>
            <w:tcBorders>
              <w:top w:color="000000" w:sz="4" w:val="single"/>
              <w:left w:color="000000" w:sz="4" w:val="single"/>
              <w:bottom w:color="000000" w:sz="4" w:val="single"/>
              <w:right w:color="000000" w:sz="4" w:val="single"/>
            </w:tcBorders>
          </w:tcPr>
          <w:p w14:paraId="01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велосипедистов</w:t>
            </w:r>
          </w:p>
        </w:tc>
        <w:tc>
          <w:tcPr>
            <w:tcW w:type="dxa" w:w="850"/>
            <w:tcBorders>
              <w:top w:color="000000" w:sz="4" w:val="single"/>
              <w:left w:color="000000" w:sz="4" w:val="single"/>
              <w:bottom w:color="000000" w:sz="4" w:val="single"/>
              <w:right w:color="000000" w:sz="4" w:val="single"/>
            </w:tcBorders>
          </w:tcPr>
          <w:p w14:paraId="02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пешеходов</w:t>
            </w:r>
          </w:p>
        </w:tc>
        <w:tc>
          <w:tcPr>
            <w:tcW w:type="dxa" w:w="993"/>
            <w:gridSpan w:val="1"/>
            <w:vMerge w:val="continue"/>
            <w:tcBorders>
              <w:top w:color="000000" w:sz="4" w:val="single"/>
              <w:left w:color="000000" w:sz="4" w:val="single"/>
              <w:bottom w:color="000000" w:sz="4" w:val="single"/>
              <w:right w:color="000000" w:sz="4" w:val="single"/>
            </w:tcBorders>
          </w:tcPr>
          <w:p/>
        </w:tc>
      </w:tr>
    </w:tbl>
    <w:p w14:paraId="0310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17"/>
        <w:gridCol w:w="2268"/>
        <w:gridCol w:w="851"/>
        <w:gridCol w:w="850"/>
        <w:gridCol w:w="851"/>
        <w:gridCol w:w="850"/>
        <w:gridCol w:w="851"/>
        <w:gridCol w:w="1134"/>
        <w:gridCol w:w="850"/>
        <w:gridCol w:w="992"/>
      </w:tblGrid>
      <w:tr>
        <w:trPr>
          <w:tblHeader/>
        </w:trPr>
        <w:tc>
          <w:tcPr>
            <w:tcW w:type="dxa" w:w="817"/>
            <w:tcBorders>
              <w:top w:color="000000" w:sz="4" w:val="single"/>
              <w:left w:color="000000" w:sz="4" w:val="single"/>
              <w:bottom w:color="000000" w:sz="4" w:val="single"/>
              <w:right w:color="000000" w:sz="4" w:val="single"/>
            </w:tcBorders>
          </w:tcPr>
          <w:p w14:paraId="04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2268"/>
            <w:tcBorders>
              <w:top w:color="000000" w:sz="4" w:val="single"/>
              <w:left w:color="000000" w:sz="4" w:val="single"/>
              <w:bottom w:color="000000" w:sz="4" w:val="single"/>
              <w:right w:color="000000" w:sz="4" w:val="single"/>
            </w:tcBorders>
          </w:tcPr>
          <w:p w14:paraId="05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851"/>
            <w:tcBorders>
              <w:top w:color="000000" w:sz="4" w:val="single"/>
              <w:left w:color="000000" w:sz="4" w:val="single"/>
              <w:bottom w:color="000000" w:sz="4" w:val="single"/>
              <w:right w:color="000000" w:sz="4" w:val="single"/>
            </w:tcBorders>
          </w:tcPr>
          <w:p w14:paraId="06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850"/>
            <w:tcBorders>
              <w:top w:color="000000" w:sz="4" w:val="single"/>
              <w:left w:color="000000" w:sz="4" w:val="single"/>
              <w:bottom w:color="000000" w:sz="4" w:val="single"/>
              <w:right w:color="000000" w:sz="4" w:val="single"/>
            </w:tcBorders>
          </w:tcPr>
          <w:p w14:paraId="07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851"/>
            <w:tcBorders>
              <w:top w:color="000000" w:sz="4" w:val="single"/>
              <w:left w:color="000000" w:sz="4" w:val="single"/>
              <w:bottom w:color="000000" w:sz="4" w:val="single"/>
              <w:right w:color="000000" w:sz="4" w:val="single"/>
            </w:tcBorders>
          </w:tcPr>
          <w:p w14:paraId="08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850"/>
            <w:tcBorders>
              <w:top w:color="000000" w:sz="4" w:val="single"/>
              <w:left w:color="000000" w:sz="4" w:val="single"/>
              <w:bottom w:color="000000" w:sz="4" w:val="single"/>
              <w:right w:color="000000" w:sz="4" w:val="single"/>
            </w:tcBorders>
          </w:tcPr>
          <w:p w14:paraId="09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c>
          <w:tcPr>
            <w:tcW w:type="dxa" w:w="851"/>
            <w:tcBorders>
              <w:top w:color="000000" w:sz="4" w:val="single"/>
              <w:left w:color="000000" w:sz="4" w:val="single"/>
              <w:bottom w:color="000000" w:sz="4" w:val="single"/>
              <w:right w:color="000000" w:sz="4" w:val="single"/>
            </w:tcBorders>
          </w:tcPr>
          <w:p w14:paraId="0A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w:t>
            </w:r>
          </w:p>
        </w:tc>
        <w:tc>
          <w:tcPr>
            <w:tcW w:type="dxa" w:w="1134"/>
            <w:tcBorders>
              <w:top w:color="000000" w:sz="4" w:val="single"/>
              <w:left w:color="000000" w:sz="4" w:val="single"/>
              <w:bottom w:color="000000" w:sz="4" w:val="single"/>
              <w:right w:color="000000" w:sz="4" w:val="single"/>
            </w:tcBorders>
          </w:tcPr>
          <w:p w14:paraId="0B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w:t>
            </w:r>
          </w:p>
        </w:tc>
        <w:tc>
          <w:tcPr>
            <w:tcW w:type="dxa" w:w="850"/>
            <w:tcBorders>
              <w:top w:color="000000" w:sz="4" w:val="single"/>
              <w:left w:color="000000" w:sz="4" w:val="single"/>
              <w:bottom w:color="000000" w:sz="4" w:val="single"/>
              <w:right w:color="000000" w:sz="4" w:val="single"/>
            </w:tcBorders>
          </w:tcPr>
          <w:p w14:paraId="0C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w:t>
            </w:r>
          </w:p>
        </w:tc>
        <w:tc>
          <w:tcPr>
            <w:tcW w:type="dxa" w:w="992"/>
            <w:tcBorders>
              <w:top w:color="000000" w:sz="4" w:val="single"/>
              <w:left w:color="000000" w:sz="4" w:val="single"/>
              <w:bottom w:color="000000" w:sz="4" w:val="single"/>
              <w:right w:color="000000" w:sz="4" w:val="single"/>
            </w:tcBorders>
          </w:tcPr>
          <w:p w14:paraId="0D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r>
      <w:tr>
        <w:trPr>
          <w:trHeight w:hRule="atLeast" w:val="83"/>
        </w:trPr>
        <w:tc>
          <w:tcPr>
            <w:tcW w:type="dxa" w:w="10314"/>
            <w:gridSpan w:val="10"/>
            <w:tcBorders>
              <w:top w:color="000000" w:sz="4" w:val="single"/>
              <w:left w:color="000000" w:sz="4" w:val="single"/>
              <w:bottom w:color="000000" w:sz="4" w:val="single"/>
              <w:right w:color="000000" w:sz="4" w:val="single"/>
            </w:tcBorders>
          </w:tcPr>
          <w:p w14:paraId="0E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Магистральные городские дороги</w:t>
            </w:r>
          </w:p>
        </w:tc>
      </w:tr>
      <w:tr>
        <w:trPr>
          <w:trHeight w:hRule="atLeast" w:val="606"/>
        </w:trPr>
        <w:tc>
          <w:tcPr>
            <w:tcW w:type="dxa" w:w="817"/>
            <w:tcBorders>
              <w:top w:color="000000" w:sz="4" w:val="single"/>
              <w:left w:color="000000" w:sz="4" w:val="single"/>
              <w:bottom w:color="000000" w:sz="4" w:val="single"/>
              <w:right w:color="000000" w:sz="4" w:val="single"/>
            </w:tcBorders>
          </w:tcPr>
          <w:p w14:paraId="0F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1-го класса</w:t>
            </w:r>
          </w:p>
        </w:tc>
        <w:tc>
          <w:tcPr>
            <w:tcW w:type="dxa" w:w="2268"/>
            <w:tcBorders>
              <w:top w:color="000000" w:sz="4" w:val="single"/>
              <w:left w:color="000000" w:sz="4" w:val="single"/>
              <w:bottom w:color="000000" w:sz="4" w:val="single"/>
              <w:right w:color="000000" w:sz="4" w:val="single"/>
            </w:tcBorders>
          </w:tcPr>
          <w:p w14:paraId="10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Доступ с магистральных улиц и дорог только через транспортные пересечения в разных уровнях. Не обслуживают объекты прилегающей территории, изолированы от застройки</w:t>
            </w:r>
          </w:p>
        </w:tc>
        <w:tc>
          <w:tcPr>
            <w:tcW w:type="dxa" w:w="851"/>
            <w:tcBorders>
              <w:top w:color="000000" w:sz="4" w:val="single"/>
              <w:left w:color="000000" w:sz="4" w:val="single"/>
              <w:bottom w:color="000000" w:sz="4" w:val="single"/>
              <w:right w:color="000000" w:sz="4" w:val="single"/>
            </w:tcBorders>
          </w:tcPr>
          <w:p w14:paraId="11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w:t>
            </w:r>
          </w:p>
        </w:tc>
        <w:tc>
          <w:tcPr>
            <w:tcW w:type="dxa" w:w="850"/>
            <w:tcBorders>
              <w:top w:color="000000" w:sz="4" w:val="single"/>
              <w:left w:color="000000" w:sz="4" w:val="single"/>
              <w:bottom w:color="000000" w:sz="4" w:val="single"/>
              <w:right w:color="000000" w:sz="4" w:val="single"/>
            </w:tcBorders>
          </w:tcPr>
          <w:p w14:paraId="12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w:t>
            </w:r>
          </w:p>
        </w:tc>
        <w:tc>
          <w:tcPr>
            <w:tcW w:type="dxa" w:w="851"/>
            <w:tcBorders>
              <w:top w:color="000000" w:sz="4" w:val="single"/>
              <w:left w:color="000000" w:sz="4" w:val="single"/>
              <w:bottom w:color="000000" w:sz="4" w:val="single"/>
              <w:right w:color="000000" w:sz="4" w:val="single"/>
            </w:tcBorders>
          </w:tcPr>
          <w:p w14:paraId="13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14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r>
              <w:rPr>
                <w:rFonts w:ascii="Times New Roman" w:hAnsi="Times New Roman"/>
                <w:sz w:val="16"/>
                <w:vertAlign w:val="superscript"/>
              </w:rPr>
              <w:t>1</w:t>
            </w:r>
          </w:p>
        </w:tc>
        <w:tc>
          <w:tcPr>
            <w:tcW w:type="dxa" w:w="851"/>
            <w:tcBorders>
              <w:top w:color="000000" w:sz="4" w:val="single"/>
              <w:left w:color="000000" w:sz="4" w:val="single"/>
              <w:bottom w:color="000000" w:sz="4" w:val="single"/>
              <w:right w:color="000000" w:sz="4" w:val="single"/>
            </w:tcBorders>
          </w:tcPr>
          <w:p w14:paraId="15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1134"/>
            <w:tcBorders>
              <w:top w:color="000000" w:sz="4" w:val="single"/>
              <w:left w:color="000000" w:sz="4" w:val="single"/>
              <w:bottom w:color="000000" w:sz="4" w:val="single"/>
              <w:right w:color="000000" w:sz="4" w:val="single"/>
            </w:tcBorders>
          </w:tcPr>
          <w:p w14:paraId="16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 в пределах основной проезжей части</w:t>
            </w:r>
            <w:r>
              <w:rPr>
                <w:rFonts w:ascii="Times New Roman" w:hAnsi="Times New Roman"/>
                <w:sz w:val="16"/>
                <w:vertAlign w:val="superscript"/>
              </w:rPr>
              <w:t>4</w:t>
            </w:r>
          </w:p>
        </w:tc>
        <w:tc>
          <w:tcPr>
            <w:tcW w:type="dxa" w:w="850"/>
            <w:tcBorders>
              <w:top w:color="000000" w:sz="4" w:val="single"/>
              <w:left w:color="000000" w:sz="4" w:val="single"/>
              <w:bottom w:color="000000" w:sz="4" w:val="single"/>
              <w:right w:color="000000" w:sz="4" w:val="single"/>
            </w:tcBorders>
          </w:tcPr>
          <w:p w14:paraId="17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w:t>
            </w:r>
          </w:p>
        </w:tc>
        <w:tc>
          <w:tcPr>
            <w:tcW w:type="dxa" w:w="992"/>
            <w:tcBorders>
              <w:top w:color="000000" w:sz="4" w:val="single"/>
              <w:left w:color="000000" w:sz="4" w:val="single"/>
              <w:bottom w:color="000000" w:sz="4" w:val="single"/>
              <w:right w:color="000000" w:sz="4" w:val="single"/>
            </w:tcBorders>
          </w:tcPr>
          <w:p w14:paraId="18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 только вне проезжей части</w:t>
            </w:r>
          </w:p>
        </w:tc>
      </w:tr>
      <w:tr>
        <w:tc>
          <w:tcPr>
            <w:tcW w:type="dxa" w:w="817"/>
            <w:tcBorders>
              <w:top w:color="000000" w:sz="4" w:val="single"/>
              <w:left w:color="000000" w:sz="4" w:val="single"/>
              <w:bottom w:color="000000" w:sz="4" w:val="single"/>
              <w:right w:color="000000" w:sz="4" w:val="single"/>
            </w:tcBorders>
          </w:tcPr>
          <w:p w14:paraId="19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2-го класса</w:t>
            </w:r>
          </w:p>
        </w:tc>
        <w:tc>
          <w:tcPr>
            <w:tcW w:type="dxa" w:w="2268"/>
            <w:tcBorders>
              <w:top w:color="000000" w:sz="4" w:val="single"/>
              <w:left w:color="000000" w:sz="4" w:val="single"/>
              <w:bottom w:color="000000" w:sz="4" w:val="single"/>
              <w:right w:color="000000" w:sz="4" w:val="single"/>
            </w:tcBorders>
          </w:tcPr>
          <w:p w14:paraId="1A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Доступ с магистральных улиц и дорог через транспортные пересечения в разных уровнях, пересечения со светофорным регулированием и примыкания (с правоповоротным движением)</w:t>
            </w:r>
          </w:p>
        </w:tc>
        <w:tc>
          <w:tcPr>
            <w:tcW w:type="dxa" w:w="851"/>
            <w:tcBorders>
              <w:top w:color="000000" w:sz="4" w:val="single"/>
              <w:left w:color="000000" w:sz="4" w:val="single"/>
              <w:bottom w:color="000000" w:sz="4" w:val="single"/>
              <w:right w:color="000000" w:sz="4" w:val="single"/>
            </w:tcBorders>
          </w:tcPr>
          <w:p w14:paraId="1B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w:t>
            </w:r>
          </w:p>
        </w:tc>
        <w:tc>
          <w:tcPr>
            <w:tcW w:type="dxa" w:w="850"/>
            <w:tcBorders>
              <w:top w:color="000000" w:sz="4" w:val="single"/>
              <w:left w:color="000000" w:sz="4" w:val="single"/>
              <w:bottom w:color="000000" w:sz="4" w:val="single"/>
              <w:right w:color="000000" w:sz="4" w:val="single"/>
            </w:tcBorders>
          </w:tcPr>
          <w:p w14:paraId="1C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1"/>
            <w:tcBorders>
              <w:top w:color="000000" w:sz="4" w:val="single"/>
              <w:left w:color="000000" w:sz="4" w:val="single"/>
              <w:bottom w:color="000000" w:sz="4" w:val="single"/>
              <w:right w:color="000000" w:sz="4" w:val="single"/>
            </w:tcBorders>
          </w:tcPr>
          <w:p w14:paraId="1D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1E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1"/>
            <w:tcBorders>
              <w:top w:color="000000" w:sz="4" w:val="single"/>
              <w:left w:color="000000" w:sz="4" w:val="single"/>
              <w:bottom w:color="000000" w:sz="4" w:val="single"/>
              <w:right w:color="000000" w:sz="4" w:val="single"/>
            </w:tcBorders>
          </w:tcPr>
          <w:p w14:paraId="1F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1134"/>
            <w:tcBorders>
              <w:top w:color="000000" w:sz="4" w:val="single"/>
              <w:left w:color="000000" w:sz="4" w:val="single"/>
              <w:bottom w:color="000000" w:sz="4" w:val="single"/>
              <w:right w:color="000000" w:sz="4" w:val="single"/>
            </w:tcBorders>
          </w:tcPr>
          <w:p w14:paraId="20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 в пределах основной проезжей части</w:t>
            </w:r>
            <w:r>
              <w:rPr>
                <w:rFonts w:ascii="Times New Roman" w:hAnsi="Times New Roman"/>
                <w:sz w:val="16"/>
                <w:vertAlign w:val="superscript"/>
              </w:rPr>
              <w:t>4</w:t>
            </w:r>
          </w:p>
        </w:tc>
        <w:tc>
          <w:tcPr>
            <w:tcW w:type="dxa" w:w="850"/>
            <w:tcBorders>
              <w:top w:color="000000" w:sz="4" w:val="single"/>
              <w:left w:color="000000" w:sz="4" w:val="single"/>
              <w:bottom w:color="000000" w:sz="4" w:val="single"/>
              <w:right w:color="000000" w:sz="4" w:val="single"/>
            </w:tcBorders>
          </w:tcPr>
          <w:p w14:paraId="21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 по пешеходным дорожкам</w:t>
            </w:r>
          </w:p>
        </w:tc>
        <w:tc>
          <w:tcPr>
            <w:tcW w:type="dxa" w:w="992"/>
            <w:tcBorders>
              <w:top w:color="000000" w:sz="4" w:val="single"/>
              <w:left w:color="000000" w:sz="4" w:val="single"/>
              <w:bottom w:color="000000" w:sz="4" w:val="single"/>
              <w:right w:color="000000" w:sz="4" w:val="single"/>
            </w:tcBorders>
          </w:tcPr>
          <w:p w14:paraId="22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 только вне проезжей части или в уровне проезжей части со светофорным регулированием</w:t>
            </w:r>
          </w:p>
        </w:tc>
      </w:tr>
      <w:tr>
        <w:tc>
          <w:tcPr>
            <w:tcW w:type="dxa" w:w="10314"/>
            <w:gridSpan w:val="10"/>
            <w:tcBorders>
              <w:top w:color="000000" w:sz="4" w:val="single"/>
              <w:left w:color="000000" w:sz="4" w:val="single"/>
              <w:bottom w:color="000000" w:sz="4" w:val="single"/>
              <w:right w:color="000000" w:sz="4" w:val="single"/>
            </w:tcBorders>
          </w:tcPr>
          <w:p w14:paraId="23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Магистральные улицы общегородского значения</w:t>
            </w:r>
          </w:p>
        </w:tc>
      </w:tr>
      <w:tr>
        <w:trPr>
          <w:trHeight w:hRule="atLeast" w:val="85"/>
        </w:trPr>
        <w:tc>
          <w:tcPr>
            <w:tcW w:type="dxa" w:w="817"/>
            <w:tcBorders>
              <w:top w:color="000000" w:sz="4" w:val="single"/>
              <w:left w:color="000000" w:sz="4" w:val="single"/>
              <w:bottom w:color="000000" w:sz="4" w:val="single"/>
              <w:right w:color="000000" w:sz="4" w:val="single"/>
            </w:tcBorders>
          </w:tcPr>
          <w:p w14:paraId="24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1-го класса</w:t>
            </w:r>
          </w:p>
        </w:tc>
        <w:tc>
          <w:tcPr>
            <w:tcW w:type="dxa" w:w="2268"/>
            <w:tcBorders>
              <w:top w:color="000000" w:sz="4" w:val="single"/>
              <w:left w:color="000000" w:sz="4" w:val="single"/>
              <w:bottom w:color="000000" w:sz="4" w:val="single"/>
              <w:right w:color="000000" w:sz="4" w:val="single"/>
            </w:tcBorders>
          </w:tcPr>
          <w:p w14:paraId="25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Доступ с магистральных улиц и дорог через транспортные пересечения в разных уровнях. Доступ с местных улиц и дорог возможен только на боковые проезды этой улицы. Непосредственный въезд и выезд от объектов прилегающей территории на основную проезжую часть не допускается. Пересечения в одном уровне не допускаются</w:t>
            </w:r>
          </w:p>
        </w:tc>
        <w:tc>
          <w:tcPr>
            <w:tcW w:type="dxa" w:w="851"/>
            <w:tcBorders>
              <w:top w:color="000000" w:sz="4" w:val="single"/>
              <w:left w:color="000000" w:sz="4" w:val="single"/>
              <w:bottom w:color="000000" w:sz="4" w:val="single"/>
              <w:right w:color="000000" w:sz="4" w:val="single"/>
            </w:tcBorders>
          </w:tcPr>
          <w:p w14:paraId="26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 на основной проезжей части</w:t>
            </w:r>
          </w:p>
        </w:tc>
        <w:tc>
          <w:tcPr>
            <w:tcW w:type="dxa" w:w="850"/>
            <w:tcBorders>
              <w:top w:color="000000" w:sz="4" w:val="single"/>
              <w:left w:color="000000" w:sz="4" w:val="single"/>
              <w:bottom w:color="000000" w:sz="4" w:val="single"/>
              <w:right w:color="000000" w:sz="4" w:val="single"/>
            </w:tcBorders>
          </w:tcPr>
          <w:p w14:paraId="27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 на основной проезжей части</w:t>
            </w:r>
          </w:p>
        </w:tc>
        <w:tc>
          <w:tcPr>
            <w:tcW w:type="dxa" w:w="851"/>
            <w:tcBorders>
              <w:top w:color="000000" w:sz="4" w:val="single"/>
              <w:left w:color="000000" w:sz="4" w:val="single"/>
              <w:bottom w:color="000000" w:sz="4" w:val="single"/>
              <w:right w:color="000000" w:sz="4" w:val="single"/>
            </w:tcBorders>
          </w:tcPr>
          <w:p w14:paraId="28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29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1"/>
            <w:tcBorders>
              <w:top w:color="000000" w:sz="4" w:val="single"/>
              <w:left w:color="000000" w:sz="4" w:val="single"/>
              <w:bottom w:color="000000" w:sz="4" w:val="single"/>
              <w:right w:color="000000" w:sz="4" w:val="single"/>
            </w:tcBorders>
          </w:tcPr>
          <w:p w14:paraId="2A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1134"/>
            <w:tcBorders>
              <w:top w:color="000000" w:sz="4" w:val="single"/>
              <w:left w:color="000000" w:sz="4" w:val="single"/>
              <w:bottom w:color="000000" w:sz="4" w:val="single"/>
              <w:right w:color="000000" w:sz="4" w:val="single"/>
            </w:tcBorders>
          </w:tcPr>
          <w:p w14:paraId="2B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 в пределах основной проезжей части</w:t>
            </w:r>
            <w:r>
              <w:rPr>
                <w:rFonts w:ascii="Times New Roman" w:hAnsi="Times New Roman"/>
                <w:sz w:val="16"/>
                <w:vertAlign w:val="superscript"/>
              </w:rPr>
              <w:t>4</w:t>
            </w:r>
          </w:p>
        </w:tc>
        <w:tc>
          <w:tcPr>
            <w:tcW w:type="dxa" w:w="850"/>
            <w:tcBorders>
              <w:top w:color="000000" w:sz="4" w:val="single"/>
              <w:left w:color="000000" w:sz="4" w:val="single"/>
              <w:bottom w:color="000000" w:sz="4" w:val="single"/>
              <w:right w:color="000000" w:sz="4" w:val="single"/>
            </w:tcBorders>
          </w:tcPr>
          <w:p w14:paraId="2C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992"/>
            <w:tcBorders>
              <w:top w:color="000000" w:sz="4" w:val="single"/>
              <w:left w:color="000000" w:sz="4" w:val="single"/>
              <w:bottom w:color="000000" w:sz="4" w:val="single"/>
              <w:right w:color="000000" w:sz="4" w:val="single"/>
            </w:tcBorders>
          </w:tcPr>
          <w:p w14:paraId="2D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 только вне проезжей части</w:t>
            </w:r>
          </w:p>
        </w:tc>
      </w:tr>
      <w:tr>
        <w:trPr>
          <w:trHeight w:hRule="atLeast" w:val="85"/>
        </w:trPr>
        <w:tc>
          <w:tcPr>
            <w:tcW w:type="dxa" w:w="817"/>
            <w:tcBorders>
              <w:top w:color="000000" w:sz="4" w:val="single"/>
              <w:left w:color="000000" w:sz="4" w:val="single"/>
              <w:bottom w:color="000000" w:sz="4" w:val="single"/>
              <w:right w:color="000000" w:sz="4" w:val="single"/>
            </w:tcBorders>
          </w:tcPr>
          <w:p w14:paraId="2E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2-го класса</w:t>
            </w:r>
          </w:p>
        </w:tc>
        <w:tc>
          <w:tcPr>
            <w:tcW w:type="dxa" w:w="2268"/>
            <w:tcBorders>
              <w:top w:color="000000" w:sz="4" w:val="single"/>
              <w:left w:color="000000" w:sz="4" w:val="single"/>
              <w:bottom w:color="000000" w:sz="4" w:val="single"/>
              <w:right w:color="000000" w:sz="4" w:val="single"/>
            </w:tcBorders>
          </w:tcPr>
          <w:p w14:paraId="2F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Доступ с магистральных улиц и дорог через транспортные пересечения в разных уровнях, пересечения со светофорным регулированием и примыкания (с правоповоротным движением). В условиях реконструкции допускается ограниченный доступ с местных улиц и дорог. Непосредственный въезд и выезд от объектов на проезжую часть ограничен</w:t>
            </w:r>
          </w:p>
        </w:tc>
        <w:tc>
          <w:tcPr>
            <w:tcW w:type="dxa" w:w="851"/>
            <w:tcBorders>
              <w:top w:color="000000" w:sz="4" w:val="single"/>
              <w:left w:color="000000" w:sz="4" w:val="single"/>
              <w:bottom w:color="000000" w:sz="4" w:val="single"/>
              <w:right w:color="000000" w:sz="4" w:val="single"/>
            </w:tcBorders>
          </w:tcPr>
          <w:p w14:paraId="30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 на основной проезжей части</w:t>
            </w:r>
          </w:p>
        </w:tc>
        <w:tc>
          <w:tcPr>
            <w:tcW w:type="dxa" w:w="850"/>
            <w:tcBorders>
              <w:top w:color="000000" w:sz="4" w:val="single"/>
              <w:left w:color="000000" w:sz="4" w:val="single"/>
              <w:bottom w:color="000000" w:sz="4" w:val="single"/>
              <w:right w:color="000000" w:sz="4" w:val="single"/>
            </w:tcBorders>
          </w:tcPr>
          <w:p w14:paraId="31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Разрешена</w:t>
            </w:r>
          </w:p>
        </w:tc>
        <w:tc>
          <w:tcPr>
            <w:tcW w:type="dxa" w:w="851"/>
            <w:tcBorders>
              <w:top w:color="000000" w:sz="4" w:val="single"/>
              <w:left w:color="000000" w:sz="4" w:val="single"/>
              <w:bottom w:color="000000" w:sz="4" w:val="single"/>
              <w:right w:color="000000" w:sz="4" w:val="single"/>
            </w:tcBorders>
          </w:tcPr>
          <w:p w14:paraId="32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33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1"/>
            <w:tcBorders>
              <w:top w:color="000000" w:sz="4" w:val="single"/>
              <w:left w:color="000000" w:sz="4" w:val="single"/>
              <w:bottom w:color="000000" w:sz="4" w:val="single"/>
              <w:right w:color="000000" w:sz="4" w:val="single"/>
            </w:tcBorders>
          </w:tcPr>
          <w:p w14:paraId="34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1134"/>
            <w:tcBorders>
              <w:top w:color="000000" w:sz="4" w:val="single"/>
              <w:left w:color="000000" w:sz="4" w:val="single"/>
              <w:bottom w:color="000000" w:sz="4" w:val="single"/>
              <w:right w:color="000000" w:sz="4" w:val="single"/>
            </w:tcBorders>
          </w:tcPr>
          <w:p w14:paraId="35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 в пределах основной проезжей части</w:t>
            </w:r>
            <w:r>
              <w:rPr>
                <w:rFonts w:ascii="Times New Roman" w:hAnsi="Times New Roman"/>
                <w:sz w:val="16"/>
                <w:vertAlign w:val="superscript"/>
              </w:rPr>
              <w:t xml:space="preserve">4 </w:t>
            </w:r>
          </w:p>
        </w:tc>
        <w:tc>
          <w:tcPr>
            <w:tcW w:type="dxa" w:w="850"/>
            <w:tcBorders>
              <w:top w:color="000000" w:sz="4" w:val="single"/>
              <w:left w:color="000000" w:sz="4" w:val="single"/>
              <w:bottom w:color="000000" w:sz="4" w:val="single"/>
              <w:right w:color="000000" w:sz="4" w:val="single"/>
            </w:tcBorders>
          </w:tcPr>
          <w:p w14:paraId="36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r>
              <w:rPr>
                <w:rFonts w:ascii="Times New Roman" w:hAnsi="Times New Roman"/>
                <w:sz w:val="16"/>
                <w:vertAlign w:val="superscript"/>
              </w:rPr>
              <w:t>5</w:t>
            </w:r>
          </w:p>
        </w:tc>
        <w:tc>
          <w:tcPr>
            <w:tcW w:type="dxa" w:w="992"/>
            <w:tcBorders>
              <w:top w:color="000000" w:sz="4" w:val="single"/>
              <w:left w:color="000000" w:sz="4" w:val="single"/>
              <w:bottom w:color="000000" w:sz="4" w:val="single"/>
              <w:right w:color="000000" w:sz="4" w:val="single"/>
            </w:tcBorders>
          </w:tcPr>
          <w:p w14:paraId="37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 вне проезжей части или в уровне проезжей части со светофорным регулированием</w:t>
            </w:r>
          </w:p>
        </w:tc>
      </w:tr>
      <w:tr>
        <w:trPr>
          <w:trHeight w:hRule="atLeast" w:val="85"/>
        </w:trPr>
        <w:tc>
          <w:tcPr>
            <w:tcW w:type="dxa" w:w="817"/>
            <w:tcBorders>
              <w:top w:color="000000" w:sz="4" w:val="single"/>
              <w:left w:color="000000" w:sz="4" w:val="single"/>
              <w:bottom w:color="000000" w:sz="4" w:val="single"/>
              <w:right w:color="000000" w:sz="4" w:val="single"/>
            </w:tcBorders>
          </w:tcPr>
          <w:p w14:paraId="38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3-го класса</w:t>
            </w:r>
          </w:p>
        </w:tc>
        <w:tc>
          <w:tcPr>
            <w:tcW w:type="dxa" w:w="2268"/>
            <w:tcBorders>
              <w:top w:color="000000" w:sz="4" w:val="single"/>
              <w:left w:color="000000" w:sz="4" w:val="single"/>
              <w:bottom w:color="000000" w:sz="4" w:val="single"/>
              <w:right w:color="000000" w:sz="4" w:val="single"/>
            </w:tcBorders>
          </w:tcPr>
          <w:p w14:paraId="39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Доступ с магистральных и местных улиц через пересечения и примыкания. В условиях реконструкции допускается сохранять непосредственный доступ к объектам на улице в случае невозможности транспортного обслуживания с других улиц</w:t>
            </w:r>
          </w:p>
        </w:tc>
        <w:tc>
          <w:tcPr>
            <w:tcW w:type="dxa" w:w="851"/>
            <w:tcBorders>
              <w:top w:color="000000" w:sz="4" w:val="single"/>
              <w:left w:color="000000" w:sz="4" w:val="single"/>
              <w:bottom w:color="000000" w:sz="4" w:val="single"/>
              <w:right w:color="000000" w:sz="4" w:val="single"/>
            </w:tcBorders>
          </w:tcPr>
          <w:p w14:paraId="3A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r>
              <w:rPr>
                <w:rFonts w:ascii="Times New Roman" w:hAnsi="Times New Roman"/>
                <w:sz w:val="16"/>
                <w:vertAlign w:val="superscript"/>
              </w:rPr>
              <w:t>2</w:t>
            </w:r>
          </w:p>
        </w:tc>
        <w:tc>
          <w:tcPr>
            <w:tcW w:type="dxa" w:w="850"/>
            <w:tcBorders>
              <w:top w:color="000000" w:sz="4" w:val="single"/>
              <w:left w:color="000000" w:sz="4" w:val="single"/>
              <w:bottom w:color="000000" w:sz="4" w:val="single"/>
              <w:right w:color="000000" w:sz="4" w:val="single"/>
            </w:tcBorders>
          </w:tcPr>
          <w:p w14:paraId="3B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1"/>
            <w:tcBorders>
              <w:top w:color="000000" w:sz="4" w:val="single"/>
              <w:left w:color="000000" w:sz="4" w:val="single"/>
              <w:bottom w:color="000000" w:sz="4" w:val="single"/>
              <w:right w:color="000000" w:sz="4" w:val="single"/>
            </w:tcBorders>
          </w:tcPr>
          <w:p w14:paraId="3C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3D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1"/>
            <w:tcBorders>
              <w:top w:color="000000" w:sz="4" w:val="single"/>
              <w:left w:color="000000" w:sz="4" w:val="single"/>
              <w:bottom w:color="000000" w:sz="4" w:val="single"/>
              <w:right w:color="000000" w:sz="4" w:val="single"/>
            </w:tcBorders>
          </w:tcPr>
          <w:p w14:paraId="3E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1134"/>
            <w:tcBorders>
              <w:top w:color="000000" w:sz="4" w:val="single"/>
              <w:left w:color="000000" w:sz="4" w:val="single"/>
              <w:bottom w:color="000000" w:sz="4" w:val="single"/>
              <w:right w:color="000000" w:sz="4" w:val="single"/>
            </w:tcBorders>
          </w:tcPr>
          <w:p w14:paraId="3F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r>
              <w:rPr>
                <w:rFonts w:ascii="Times New Roman" w:hAnsi="Times New Roman"/>
                <w:sz w:val="16"/>
                <w:vertAlign w:val="superscript"/>
              </w:rPr>
              <w:t>4</w:t>
            </w:r>
          </w:p>
        </w:tc>
        <w:tc>
          <w:tcPr>
            <w:tcW w:type="dxa" w:w="850"/>
            <w:tcBorders>
              <w:top w:color="000000" w:sz="4" w:val="single"/>
              <w:left w:color="000000" w:sz="4" w:val="single"/>
              <w:bottom w:color="000000" w:sz="4" w:val="single"/>
              <w:right w:color="000000" w:sz="4" w:val="single"/>
            </w:tcBorders>
          </w:tcPr>
          <w:p w14:paraId="40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r>
              <w:rPr>
                <w:rFonts w:ascii="Times New Roman" w:hAnsi="Times New Roman"/>
                <w:sz w:val="16"/>
                <w:vertAlign w:val="superscript"/>
              </w:rPr>
              <w:t>5</w:t>
            </w:r>
          </w:p>
        </w:tc>
        <w:tc>
          <w:tcPr>
            <w:tcW w:type="dxa" w:w="992"/>
            <w:tcBorders>
              <w:top w:color="000000" w:sz="4" w:val="single"/>
              <w:left w:color="000000" w:sz="4" w:val="single"/>
              <w:bottom w:color="000000" w:sz="4" w:val="single"/>
              <w:right w:color="000000" w:sz="4" w:val="single"/>
            </w:tcBorders>
          </w:tcPr>
          <w:p w14:paraId="41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 вне проезжей части или в уровне проезжей части со светофорным регулированием</w:t>
            </w:r>
          </w:p>
        </w:tc>
      </w:tr>
      <w:tr>
        <w:trPr>
          <w:trHeight w:hRule="atLeast" w:val="85"/>
        </w:trPr>
        <w:tc>
          <w:tcPr>
            <w:tcW w:type="dxa" w:w="10314"/>
            <w:gridSpan w:val="10"/>
            <w:tcBorders>
              <w:top w:color="000000" w:sz="4" w:val="single"/>
              <w:left w:color="000000" w:sz="4" w:val="single"/>
              <w:bottom w:color="000000" w:sz="4" w:val="single"/>
              <w:right w:color="000000" w:sz="4" w:val="single"/>
            </w:tcBorders>
          </w:tcPr>
          <w:p w14:paraId="42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Магистральные дороги районного значения</w:t>
            </w:r>
          </w:p>
        </w:tc>
      </w:tr>
      <w:tr>
        <w:trPr>
          <w:trHeight w:hRule="atLeast" w:val="85"/>
        </w:trPr>
        <w:tc>
          <w:tcPr>
            <w:tcW w:type="dxa" w:w="817"/>
            <w:tcBorders>
              <w:top w:color="000000" w:sz="4" w:val="single"/>
              <w:left w:color="000000" w:sz="4" w:val="single"/>
              <w:bottom w:color="000000" w:sz="4" w:val="single"/>
              <w:right w:color="000000" w:sz="4" w:val="single"/>
            </w:tcBorders>
          </w:tcPr>
          <w:p w14:paraId="4310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r>
              <w:rPr>
                <w:rFonts w:ascii="Times New Roman" w:hAnsi="Times New Roman"/>
                <w:sz w:val="16"/>
              </w:rPr>
              <w:t>Магистральные дороги районного значения</w:t>
            </w:r>
          </w:p>
        </w:tc>
        <w:tc>
          <w:tcPr>
            <w:tcW w:type="dxa" w:w="2268"/>
            <w:tcBorders>
              <w:top w:color="000000" w:sz="4" w:val="single"/>
              <w:left w:color="000000" w:sz="4" w:val="single"/>
              <w:bottom w:color="000000" w:sz="4" w:val="single"/>
              <w:right w:color="000000" w:sz="4" w:val="single"/>
            </w:tcBorders>
          </w:tcPr>
          <w:p w14:paraId="4410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r>
              <w:rPr>
                <w:rFonts w:ascii="Times New Roman" w:hAnsi="Times New Roman"/>
                <w:sz w:val="16"/>
              </w:rPr>
              <w:t>Доступ с магистральных и местных улиц через пересечения и примыкания. В условиях реконструкции допускается сохранять непосредственный доступ к объектам на улице в случае невозможности транспортного обслуживания с других улиц</w:t>
            </w:r>
          </w:p>
        </w:tc>
        <w:tc>
          <w:tcPr>
            <w:tcW w:type="dxa" w:w="851"/>
            <w:tcBorders>
              <w:top w:color="000000" w:sz="4" w:val="single"/>
              <w:left w:color="000000" w:sz="4" w:val="single"/>
              <w:bottom w:color="000000" w:sz="4" w:val="single"/>
              <w:right w:color="000000" w:sz="4" w:val="single"/>
            </w:tcBorders>
          </w:tcPr>
          <w:p w14:paraId="45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Разрешена</w:t>
            </w:r>
            <w:r>
              <w:rPr>
                <w:rFonts w:ascii="Times New Roman" w:hAnsi="Times New Roman"/>
                <w:sz w:val="16"/>
                <w:vertAlign w:val="superscript"/>
              </w:rPr>
              <w:t>2</w:t>
            </w:r>
          </w:p>
        </w:tc>
        <w:tc>
          <w:tcPr>
            <w:tcW w:type="dxa" w:w="850"/>
            <w:tcBorders>
              <w:top w:color="000000" w:sz="4" w:val="single"/>
              <w:left w:color="000000" w:sz="4" w:val="single"/>
              <w:bottom w:color="000000" w:sz="4" w:val="single"/>
              <w:right w:color="000000" w:sz="4" w:val="single"/>
            </w:tcBorders>
          </w:tcPr>
          <w:p w14:paraId="46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Разрешена</w:t>
            </w:r>
          </w:p>
        </w:tc>
        <w:tc>
          <w:tcPr>
            <w:tcW w:type="dxa" w:w="851"/>
            <w:tcBorders>
              <w:top w:color="000000" w:sz="4" w:val="single"/>
              <w:left w:color="000000" w:sz="4" w:val="single"/>
              <w:bottom w:color="000000" w:sz="4" w:val="single"/>
              <w:right w:color="000000" w:sz="4" w:val="single"/>
            </w:tcBorders>
          </w:tcPr>
          <w:p w14:paraId="47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48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1"/>
            <w:tcBorders>
              <w:top w:color="000000" w:sz="4" w:val="single"/>
              <w:left w:color="000000" w:sz="4" w:val="single"/>
              <w:bottom w:color="000000" w:sz="4" w:val="single"/>
              <w:right w:color="000000" w:sz="4" w:val="single"/>
            </w:tcBorders>
          </w:tcPr>
          <w:p w14:paraId="49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1134"/>
            <w:tcBorders>
              <w:top w:color="000000" w:sz="4" w:val="single"/>
              <w:left w:color="000000" w:sz="4" w:val="single"/>
              <w:bottom w:color="000000" w:sz="4" w:val="single"/>
              <w:right w:color="000000" w:sz="4" w:val="single"/>
            </w:tcBorders>
          </w:tcPr>
          <w:p w14:paraId="4A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r>
              <w:rPr>
                <w:rFonts w:ascii="Times New Roman" w:hAnsi="Times New Roman"/>
                <w:sz w:val="16"/>
                <w:vertAlign w:val="superscript"/>
              </w:rPr>
              <w:t>4</w:t>
            </w:r>
          </w:p>
        </w:tc>
        <w:tc>
          <w:tcPr>
            <w:tcW w:type="dxa" w:w="850"/>
            <w:tcBorders>
              <w:top w:color="000000" w:sz="4" w:val="single"/>
              <w:left w:color="000000" w:sz="4" w:val="single"/>
              <w:bottom w:color="000000" w:sz="4" w:val="single"/>
              <w:right w:color="000000" w:sz="4" w:val="single"/>
            </w:tcBorders>
          </w:tcPr>
          <w:p w14:paraId="4B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r>
              <w:rPr>
                <w:rFonts w:ascii="Times New Roman" w:hAnsi="Times New Roman"/>
                <w:sz w:val="16"/>
                <w:vertAlign w:val="superscript"/>
              </w:rPr>
              <w:t>5</w:t>
            </w:r>
          </w:p>
        </w:tc>
        <w:tc>
          <w:tcPr>
            <w:tcW w:type="dxa" w:w="992"/>
            <w:tcBorders>
              <w:top w:color="000000" w:sz="4" w:val="single"/>
              <w:left w:color="000000" w:sz="4" w:val="single"/>
              <w:bottom w:color="000000" w:sz="4" w:val="single"/>
              <w:right w:color="000000" w:sz="4" w:val="single"/>
            </w:tcBorders>
          </w:tcPr>
          <w:p w14:paraId="4C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 в уровне проезжей части со светофорным регулированием или без светофорного регулирования</w:t>
            </w:r>
          </w:p>
        </w:tc>
      </w:tr>
      <w:tr>
        <w:trPr>
          <w:trHeight w:hRule="atLeast" w:val="85"/>
        </w:trPr>
        <w:tc>
          <w:tcPr>
            <w:tcW w:type="dxa" w:w="10314"/>
            <w:gridSpan w:val="10"/>
            <w:tcBorders>
              <w:top w:color="000000" w:sz="4" w:val="single"/>
              <w:left w:color="000000" w:sz="4" w:val="single"/>
              <w:bottom w:color="000000" w:sz="4" w:val="single"/>
              <w:right w:color="000000" w:sz="4" w:val="single"/>
            </w:tcBorders>
          </w:tcPr>
          <w:p w14:paraId="4D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Магистральные улицы районного значения</w:t>
            </w:r>
          </w:p>
        </w:tc>
      </w:tr>
      <w:tr>
        <w:trPr>
          <w:trHeight w:hRule="atLeast" w:val="85"/>
        </w:trPr>
        <w:tc>
          <w:tcPr>
            <w:tcW w:type="dxa" w:w="817"/>
            <w:tcBorders>
              <w:top w:color="000000" w:sz="4" w:val="single"/>
              <w:left w:color="000000" w:sz="4" w:val="single"/>
              <w:bottom w:color="000000" w:sz="4" w:val="single"/>
              <w:right w:color="000000" w:sz="4" w:val="single"/>
            </w:tcBorders>
          </w:tcPr>
          <w:p w14:paraId="4E10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r>
              <w:rPr>
                <w:rFonts w:ascii="Times New Roman" w:hAnsi="Times New Roman"/>
                <w:sz w:val="16"/>
              </w:rPr>
              <w:t>Магистральные улицы районного значения</w:t>
            </w:r>
          </w:p>
        </w:tc>
        <w:tc>
          <w:tcPr>
            <w:tcW w:type="dxa" w:w="2268"/>
            <w:tcBorders>
              <w:top w:color="000000" w:sz="4" w:val="single"/>
              <w:left w:color="000000" w:sz="4" w:val="single"/>
              <w:bottom w:color="000000" w:sz="4" w:val="single"/>
              <w:right w:color="000000" w:sz="4" w:val="single"/>
            </w:tcBorders>
          </w:tcPr>
          <w:p w14:paraId="4F10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r>
              <w:rPr>
                <w:rFonts w:ascii="Times New Roman" w:hAnsi="Times New Roman"/>
                <w:sz w:val="16"/>
              </w:rPr>
              <w:t xml:space="preserve">Доступ с магистральных и местных улиц через пересечения и примыкания. В условиях реконструкции допускается сохранять непосредственный доступ к объектам на улице в случае </w:t>
            </w:r>
            <w:r>
              <w:rPr>
                <w:rFonts w:ascii="Times New Roman" w:hAnsi="Times New Roman"/>
                <w:sz w:val="16"/>
              </w:rPr>
              <w:t>невозможности транспортного обслуживания с других улиц</w:t>
            </w:r>
          </w:p>
        </w:tc>
        <w:tc>
          <w:tcPr>
            <w:tcW w:type="dxa" w:w="851"/>
            <w:tcBorders>
              <w:top w:color="000000" w:sz="4" w:val="single"/>
              <w:left w:color="000000" w:sz="4" w:val="single"/>
              <w:bottom w:color="000000" w:sz="4" w:val="single"/>
              <w:right w:color="000000" w:sz="4" w:val="single"/>
            </w:tcBorders>
          </w:tcPr>
          <w:p w14:paraId="50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Разрешена</w:t>
            </w:r>
            <w:r>
              <w:rPr>
                <w:rFonts w:ascii="Times New Roman" w:hAnsi="Times New Roman"/>
                <w:sz w:val="16"/>
                <w:vertAlign w:val="superscript"/>
              </w:rPr>
              <w:t>2</w:t>
            </w:r>
          </w:p>
        </w:tc>
        <w:tc>
          <w:tcPr>
            <w:tcW w:type="dxa" w:w="850"/>
            <w:tcBorders>
              <w:top w:color="000000" w:sz="4" w:val="single"/>
              <w:left w:color="000000" w:sz="4" w:val="single"/>
              <w:bottom w:color="000000" w:sz="4" w:val="single"/>
              <w:right w:color="000000" w:sz="4" w:val="single"/>
            </w:tcBorders>
          </w:tcPr>
          <w:p w14:paraId="51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Разрешена</w:t>
            </w:r>
          </w:p>
        </w:tc>
        <w:tc>
          <w:tcPr>
            <w:tcW w:type="dxa" w:w="851"/>
            <w:tcBorders>
              <w:top w:color="000000" w:sz="4" w:val="single"/>
              <w:left w:color="000000" w:sz="4" w:val="single"/>
              <w:bottom w:color="000000" w:sz="4" w:val="single"/>
              <w:right w:color="000000" w:sz="4" w:val="single"/>
            </w:tcBorders>
          </w:tcPr>
          <w:p w14:paraId="52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53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1"/>
            <w:tcBorders>
              <w:top w:color="000000" w:sz="4" w:val="single"/>
              <w:left w:color="000000" w:sz="4" w:val="single"/>
              <w:bottom w:color="000000" w:sz="4" w:val="single"/>
              <w:right w:color="000000" w:sz="4" w:val="single"/>
            </w:tcBorders>
          </w:tcPr>
          <w:p w14:paraId="54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1134"/>
            <w:tcBorders>
              <w:top w:color="000000" w:sz="4" w:val="single"/>
              <w:left w:color="000000" w:sz="4" w:val="single"/>
              <w:bottom w:color="000000" w:sz="4" w:val="single"/>
              <w:right w:color="000000" w:sz="4" w:val="single"/>
            </w:tcBorders>
          </w:tcPr>
          <w:p w14:paraId="55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r>
              <w:rPr>
                <w:rFonts w:ascii="Times New Roman" w:hAnsi="Times New Roman"/>
                <w:sz w:val="16"/>
                <w:vertAlign w:val="superscript"/>
              </w:rPr>
              <w:t>4</w:t>
            </w:r>
          </w:p>
        </w:tc>
        <w:tc>
          <w:tcPr>
            <w:tcW w:type="dxa" w:w="850"/>
            <w:tcBorders>
              <w:top w:color="000000" w:sz="4" w:val="single"/>
              <w:left w:color="000000" w:sz="4" w:val="single"/>
              <w:bottom w:color="000000" w:sz="4" w:val="single"/>
              <w:right w:color="000000" w:sz="4" w:val="single"/>
            </w:tcBorders>
          </w:tcPr>
          <w:p w14:paraId="56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r>
              <w:rPr>
                <w:rFonts w:ascii="Times New Roman" w:hAnsi="Times New Roman"/>
                <w:sz w:val="16"/>
                <w:vertAlign w:val="superscript"/>
              </w:rPr>
              <w:t>5</w:t>
            </w:r>
          </w:p>
        </w:tc>
        <w:tc>
          <w:tcPr>
            <w:tcW w:type="dxa" w:w="992"/>
            <w:tcBorders>
              <w:top w:color="000000" w:sz="4" w:val="single"/>
              <w:left w:color="000000" w:sz="4" w:val="single"/>
              <w:bottom w:color="000000" w:sz="4" w:val="single"/>
              <w:right w:color="000000" w:sz="4" w:val="single"/>
            </w:tcBorders>
          </w:tcPr>
          <w:p w14:paraId="57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 в уровне проезжей части со светофорным регулирова</w:t>
            </w:r>
            <w:r>
              <w:rPr>
                <w:rFonts w:ascii="Times New Roman" w:hAnsi="Times New Roman"/>
                <w:sz w:val="16"/>
              </w:rPr>
              <w:t>нием или без светофорного регулирования</w:t>
            </w:r>
          </w:p>
        </w:tc>
      </w:tr>
      <w:tr>
        <w:trPr>
          <w:trHeight w:hRule="atLeast" w:val="85"/>
        </w:trPr>
        <w:tc>
          <w:tcPr>
            <w:tcW w:type="dxa" w:w="10314"/>
            <w:gridSpan w:val="10"/>
            <w:tcBorders>
              <w:top w:color="000000" w:sz="4" w:val="single"/>
              <w:left w:color="000000" w:sz="4" w:val="single"/>
              <w:bottom w:color="000000" w:sz="4" w:val="single"/>
              <w:right w:color="000000" w:sz="4" w:val="single"/>
            </w:tcBorders>
          </w:tcPr>
          <w:p w14:paraId="58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Улицы и дороги местного значения</w:t>
            </w:r>
          </w:p>
        </w:tc>
      </w:tr>
      <w:tr>
        <w:trPr>
          <w:trHeight w:hRule="atLeast" w:val="85"/>
        </w:trPr>
        <w:tc>
          <w:tcPr>
            <w:tcW w:type="dxa" w:w="817"/>
            <w:tcBorders>
              <w:top w:color="000000" w:sz="4" w:val="single"/>
              <w:left w:color="000000" w:sz="4" w:val="single"/>
              <w:bottom w:color="000000" w:sz="4" w:val="single"/>
              <w:right w:color="000000" w:sz="4" w:val="single"/>
            </w:tcBorders>
          </w:tcPr>
          <w:p w14:paraId="59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Улицы в зонах жилой застройки</w:t>
            </w:r>
          </w:p>
        </w:tc>
        <w:tc>
          <w:tcPr>
            <w:tcW w:type="dxa" w:w="2268"/>
            <w:tcBorders>
              <w:top w:color="000000" w:sz="4" w:val="single"/>
              <w:left w:color="000000" w:sz="4" w:val="single"/>
              <w:bottom w:color="000000" w:sz="4" w:val="single"/>
              <w:right w:color="000000" w:sz="4" w:val="single"/>
            </w:tcBorders>
          </w:tcPr>
          <w:p w14:paraId="5A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Доступ осуществляется через пересечения и примыкания. Непосредственный доступ к объектам</w:t>
            </w:r>
          </w:p>
        </w:tc>
        <w:tc>
          <w:tcPr>
            <w:tcW w:type="dxa" w:w="851"/>
            <w:tcBorders>
              <w:top w:color="000000" w:sz="4" w:val="single"/>
              <w:left w:color="000000" w:sz="4" w:val="single"/>
              <w:bottom w:color="000000" w:sz="4" w:val="single"/>
              <w:right w:color="000000" w:sz="4" w:val="single"/>
            </w:tcBorders>
          </w:tcPr>
          <w:p w14:paraId="5B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r>
              <w:rPr>
                <w:rFonts w:ascii="Times New Roman" w:hAnsi="Times New Roman"/>
                <w:sz w:val="16"/>
                <w:vertAlign w:val="superscript"/>
              </w:rPr>
              <w:t>2</w:t>
            </w:r>
          </w:p>
        </w:tc>
        <w:tc>
          <w:tcPr>
            <w:tcW w:type="dxa" w:w="850"/>
            <w:tcBorders>
              <w:top w:color="000000" w:sz="4" w:val="single"/>
              <w:left w:color="000000" w:sz="4" w:val="single"/>
              <w:bottom w:color="000000" w:sz="4" w:val="single"/>
              <w:right w:color="000000" w:sz="4" w:val="single"/>
            </w:tcBorders>
          </w:tcPr>
          <w:p w14:paraId="5C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1"/>
            <w:tcBorders>
              <w:top w:color="000000" w:sz="4" w:val="single"/>
              <w:left w:color="000000" w:sz="4" w:val="single"/>
              <w:bottom w:color="000000" w:sz="4" w:val="single"/>
              <w:right w:color="000000" w:sz="4" w:val="single"/>
            </w:tcBorders>
          </w:tcPr>
          <w:p w14:paraId="5D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5E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1"/>
            <w:tcBorders>
              <w:top w:color="000000" w:sz="4" w:val="single"/>
              <w:left w:color="000000" w:sz="4" w:val="single"/>
              <w:bottom w:color="000000" w:sz="4" w:val="single"/>
              <w:right w:color="000000" w:sz="4" w:val="single"/>
            </w:tcBorders>
          </w:tcPr>
          <w:p w14:paraId="5F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w:t>
            </w:r>
            <w:r>
              <w:rPr>
                <w:rFonts w:ascii="Times New Roman" w:hAnsi="Times New Roman"/>
                <w:sz w:val="16"/>
                <w:vertAlign w:val="superscript"/>
              </w:rPr>
              <w:t>3</w:t>
            </w:r>
          </w:p>
        </w:tc>
        <w:tc>
          <w:tcPr>
            <w:tcW w:type="dxa" w:w="1134"/>
            <w:tcBorders>
              <w:top w:color="000000" w:sz="4" w:val="single"/>
              <w:left w:color="000000" w:sz="4" w:val="single"/>
              <w:bottom w:color="000000" w:sz="4" w:val="single"/>
              <w:right w:color="000000" w:sz="4" w:val="single"/>
            </w:tcBorders>
          </w:tcPr>
          <w:p w14:paraId="60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61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992"/>
            <w:tcBorders>
              <w:top w:color="000000" w:sz="4" w:val="single"/>
              <w:left w:color="000000" w:sz="4" w:val="single"/>
              <w:bottom w:color="000000" w:sz="4" w:val="single"/>
              <w:right w:color="000000" w:sz="4" w:val="single"/>
            </w:tcBorders>
          </w:tcPr>
          <w:p w14:paraId="62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 в уровне проезжей части</w:t>
            </w:r>
          </w:p>
        </w:tc>
      </w:tr>
      <w:tr>
        <w:trPr>
          <w:trHeight w:hRule="atLeast" w:val="85"/>
        </w:trPr>
        <w:tc>
          <w:tcPr>
            <w:tcW w:type="dxa" w:w="817"/>
            <w:tcBorders>
              <w:top w:color="000000" w:sz="4" w:val="single"/>
              <w:left w:color="000000" w:sz="4" w:val="single"/>
              <w:bottom w:color="000000" w:sz="4" w:val="single"/>
              <w:right w:color="000000" w:sz="4" w:val="single"/>
            </w:tcBorders>
          </w:tcPr>
          <w:p w14:paraId="63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Улицы в общественно-деловых и торговых зонах</w:t>
            </w:r>
          </w:p>
        </w:tc>
        <w:tc>
          <w:tcPr>
            <w:tcW w:type="dxa" w:w="2268"/>
            <w:tcBorders>
              <w:top w:color="000000" w:sz="4" w:val="single"/>
              <w:left w:color="000000" w:sz="4" w:val="single"/>
              <w:bottom w:color="000000" w:sz="4" w:val="single"/>
              <w:right w:color="000000" w:sz="4" w:val="single"/>
            </w:tcBorders>
          </w:tcPr>
          <w:p w14:paraId="64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Доступ осуществляется через пересечения и примыкания. Непосредственный доступ к объектам</w:t>
            </w:r>
          </w:p>
        </w:tc>
        <w:tc>
          <w:tcPr>
            <w:tcW w:type="dxa" w:w="851"/>
            <w:tcBorders>
              <w:top w:color="000000" w:sz="4" w:val="single"/>
              <w:left w:color="000000" w:sz="4" w:val="single"/>
              <w:bottom w:color="000000" w:sz="4" w:val="single"/>
              <w:right w:color="000000" w:sz="4" w:val="single"/>
            </w:tcBorders>
          </w:tcPr>
          <w:p w14:paraId="65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r>
              <w:rPr>
                <w:rFonts w:ascii="Times New Roman" w:hAnsi="Times New Roman"/>
                <w:sz w:val="16"/>
                <w:vertAlign w:val="superscript"/>
              </w:rPr>
              <w:t>2</w:t>
            </w:r>
          </w:p>
        </w:tc>
        <w:tc>
          <w:tcPr>
            <w:tcW w:type="dxa" w:w="850"/>
            <w:tcBorders>
              <w:top w:color="000000" w:sz="4" w:val="single"/>
              <w:left w:color="000000" w:sz="4" w:val="single"/>
              <w:bottom w:color="000000" w:sz="4" w:val="single"/>
              <w:right w:color="000000" w:sz="4" w:val="single"/>
            </w:tcBorders>
          </w:tcPr>
          <w:p w14:paraId="66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Разрешена</w:t>
            </w:r>
          </w:p>
        </w:tc>
        <w:tc>
          <w:tcPr>
            <w:tcW w:type="dxa" w:w="851"/>
            <w:tcBorders>
              <w:top w:color="000000" w:sz="4" w:val="single"/>
              <w:left w:color="000000" w:sz="4" w:val="single"/>
              <w:bottom w:color="000000" w:sz="4" w:val="single"/>
              <w:right w:color="000000" w:sz="4" w:val="single"/>
            </w:tcBorders>
          </w:tcPr>
          <w:p w14:paraId="67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68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1"/>
            <w:tcBorders>
              <w:top w:color="000000" w:sz="4" w:val="single"/>
              <w:left w:color="000000" w:sz="4" w:val="single"/>
              <w:bottom w:color="000000" w:sz="4" w:val="single"/>
              <w:right w:color="000000" w:sz="4" w:val="single"/>
            </w:tcBorders>
          </w:tcPr>
          <w:p w14:paraId="69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w:t>
            </w:r>
            <w:r>
              <w:rPr>
                <w:rFonts w:ascii="Times New Roman" w:hAnsi="Times New Roman"/>
                <w:sz w:val="16"/>
                <w:vertAlign w:val="superscript"/>
              </w:rPr>
              <w:t>3</w:t>
            </w:r>
          </w:p>
        </w:tc>
        <w:tc>
          <w:tcPr>
            <w:tcW w:type="dxa" w:w="1134"/>
            <w:tcBorders>
              <w:top w:color="000000" w:sz="4" w:val="single"/>
              <w:left w:color="000000" w:sz="4" w:val="single"/>
              <w:bottom w:color="000000" w:sz="4" w:val="single"/>
              <w:right w:color="000000" w:sz="4" w:val="single"/>
            </w:tcBorders>
          </w:tcPr>
          <w:p w14:paraId="6A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6B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992"/>
            <w:tcBorders>
              <w:top w:color="000000" w:sz="4" w:val="single"/>
              <w:left w:color="000000" w:sz="4" w:val="single"/>
              <w:bottom w:color="000000" w:sz="4" w:val="single"/>
              <w:right w:color="000000" w:sz="4" w:val="single"/>
            </w:tcBorders>
          </w:tcPr>
          <w:p w14:paraId="6C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 в уровне проезжей части</w:t>
            </w:r>
          </w:p>
        </w:tc>
      </w:tr>
      <w:tr>
        <w:trPr>
          <w:trHeight w:hRule="atLeast" w:val="85"/>
        </w:trPr>
        <w:tc>
          <w:tcPr>
            <w:tcW w:type="dxa" w:w="817"/>
            <w:tcBorders>
              <w:top w:color="000000" w:sz="4" w:val="single"/>
              <w:left w:color="000000" w:sz="4" w:val="single"/>
              <w:bottom w:color="000000" w:sz="4" w:val="single"/>
              <w:right w:color="000000" w:sz="4" w:val="single"/>
            </w:tcBorders>
          </w:tcPr>
          <w:p w14:paraId="6D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Улицы и дороги в производственных зонах</w:t>
            </w:r>
          </w:p>
        </w:tc>
        <w:tc>
          <w:tcPr>
            <w:tcW w:type="dxa" w:w="2268"/>
            <w:tcBorders>
              <w:top w:color="000000" w:sz="4" w:val="single"/>
              <w:left w:color="000000" w:sz="4" w:val="single"/>
              <w:bottom w:color="000000" w:sz="4" w:val="single"/>
              <w:right w:color="000000" w:sz="4" w:val="single"/>
            </w:tcBorders>
          </w:tcPr>
          <w:p w14:paraId="6E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Доступ осуществляется через пересечения и примыкания. Непосредственный доступ к объектам</w:t>
            </w:r>
          </w:p>
        </w:tc>
        <w:tc>
          <w:tcPr>
            <w:tcW w:type="dxa" w:w="851"/>
            <w:tcBorders>
              <w:top w:color="000000" w:sz="4" w:val="single"/>
              <w:left w:color="000000" w:sz="4" w:val="single"/>
              <w:bottom w:color="000000" w:sz="4" w:val="single"/>
              <w:right w:color="000000" w:sz="4" w:val="single"/>
            </w:tcBorders>
          </w:tcPr>
          <w:p w14:paraId="6F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70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1"/>
            <w:tcBorders>
              <w:top w:color="000000" w:sz="4" w:val="single"/>
              <w:left w:color="000000" w:sz="4" w:val="single"/>
              <w:bottom w:color="000000" w:sz="4" w:val="single"/>
              <w:right w:color="000000" w:sz="4" w:val="single"/>
            </w:tcBorders>
          </w:tcPr>
          <w:p w14:paraId="71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72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1"/>
            <w:tcBorders>
              <w:top w:color="000000" w:sz="4" w:val="single"/>
              <w:left w:color="000000" w:sz="4" w:val="single"/>
              <w:bottom w:color="000000" w:sz="4" w:val="single"/>
              <w:right w:color="000000" w:sz="4" w:val="single"/>
            </w:tcBorders>
          </w:tcPr>
          <w:p w14:paraId="73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1134"/>
            <w:tcBorders>
              <w:top w:color="000000" w:sz="4" w:val="single"/>
              <w:left w:color="000000" w:sz="4" w:val="single"/>
              <w:bottom w:color="000000" w:sz="4" w:val="single"/>
              <w:right w:color="000000" w:sz="4" w:val="single"/>
            </w:tcBorders>
          </w:tcPr>
          <w:p w14:paraId="74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r>
              <w:rPr>
                <w:rFonts w:ascii="Times New Roman" w:hAnsi="Times New Roman"/>
                <w:sz w:val="16"/>
                <w:vertAlign w:val="superscript"/>
              </w:rPr>
              <w:t>4</w:t>
            </w:r>
          </w:p>
        </w:tc>
        <w:tc>
          <w:tcPr>
            <w:tcW w:type="dxa" w:w="850"/>
            <w:tcBorders>
              <w:top w:color="000000" w:sz="4" w:val="single"/>
              <w:left w:color="000000" w:sz="4" w:val="single"/>
              <w:bottom w:color="000000" w:sz="4" w:val="single"/>
              <w:right w:color="000000" w:sz="4" w:val="single"/>
            </w:tcBorders>
          </w:tcPr>
          <w:p w14:paraId="75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 по тротуарам</w:t>
            </w:r>
          </w:p>
        </w:tc>
        <w:tc>
          <w:tcPr>
            <w:tcW w:type="dxa" w:w="992"/>
            <w:tcBorders>
              <w:top w:color="000000" w:sz="4" w:val="single"/>
              <w:left w:color="000000" w:sz="4" w:val="single"/>
              <w:bottom w:color="000000" w:sz="4" w:val="single"/>
              <w:right w:color="000000" w:sz="4" w:val="single"/>
            </w:tcBorders>
          </w:tcPr>
          <w:p w14:paraId="76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 в уровне проезжей части</w:t>
            </w:r>
          </w:p>
        </w:tc>
      </w:tr>
      <w:tr>
        <w:trPr>
          <w:trHeight w:hRule="atLeast" w:val="85"/>
        </w:trPr>
        <w:tc>
          <w:tcPr>
            <w:tcW w:type="dxa" w:w="10314"/>
            <w:gridSpan w:val="10"/>
            <w:tcBorders>
              <w:top w:color="000000" w:sz="4" w:val="single"/>
              <w:left w:color="000000" w:sz="4" w:val="single"/>
              <w:bottom w:color="000000" w:sz="4" w:val="single"/>
              <w:right w:color="000000" w:sz="4" w:val="single"/>
            </w:tcBorders>
          </w:tcPr>
          <w:p w14:paraId="77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Пешеходные улицы и площади</w:t>
            </w:r>
          </w:p>
        </w:tc>
      </w:tr>
      <w:tr>
        <w:trPr>
          <w:trHeight w:hRule="atLeast" w:val="85"/>
        </w:trPr>
        <w:tc>
          <w:tcPr>
            <w:tcW w:type="dxa" w:w="817"/>
            <w:tcBorders>
              <w:top w:color="000000" w:sz="4" w:val="single"/>
              <w:left w:color="000000" w:sz="4" w:val="single"/>
              <w:bottom w:color="000000" w:sz="4" w:val="single"/>
              <w:right w:color="000000" w:sz="4" w:val="single"/>
            </w:tcBorders>
          </w:tcPr>
          <w:p w14:paraId="7810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r>
              <w:rPr>
                <w:rFonts w:ascii="Times New Roman" w:hAnsi="Times New Roman"/>
                <w:sz w:val="16"/>
              </w:rPr>
              <w:t>Пешеходные улицы и площади</w:t>
            </w:r>
          </w:p>
        </w:tc>
        <w:tc>
          <w:tcPr>
            <w:tcW w:type="dxa" w:w="2268"/>
            <w:tcBorders>
              <w:top w:color="000000" w:sz="4" w:val="single"/>
              <w:left w:color="000000" w:sz="4" w:val="single"/>
              <w:bottom w:color="000000" w:sz="4" w:val="single"/>
              <w:right w:color="000000" w:sz="4" w:val="single"/>
            </w:tcBorders>
          </w:tcPr>
          <w:p w14:paraId="7910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r>
              <w:rPr>
                <w:rFonts w:ascii="Times New Roman" w:hAnsi="Times New Roman"/>
                <w:sz w:val="16"/>
              </w:rPr>
              <w:t>Доступ транспортных средств запрещён</w:t>
            </w:r>
          </w:p>
        </w:tc>
        <w:tc>
          <w:tcPr>
            <w:tcW w:type="dxa" w:w="851"/>
            <w:tcBorders>
              <w:top w:color="000000" w:sz="4" w:val="single"/>
              <w:left w:color="000000" w:sz="4" w:val="single"/>
              <w:bottom w:color="000000" w:sz="4" w:val="single"/>
              <w:right w:color="000000" w:sz="4" w:val="single"/>
            </w:tcBorders>
          </w:tcPr>
          <w:p w14:paraId="7A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w:t>
            </w:r>
          </w:p>
        </w:tc>
        <w:tc>
          <w:tcPr>
            <w:tcW w:type="dxa" w:w="850"/>
            <w:tcBorders>
              <w:top w:color="000000" w:sz="4" w:val="single"/>
              <w:left w:color="000000" w:sz="4" w:val="single"/>
              <w:bottom w:color="000000" w:sz="4" w:val="single"/>
              <w:right w:color="000000" w:sz="4" w:val="single"/>
            </w:tcBorders>
          </w:tcPr>
          <w:p w14:paraId="7B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w:t>
            </w:r>
          </w:p>
        </w:tc>
        <w:tc>
          <w:tcPr>
            <w:tcW w:type="dxa" w:w="851"/>
            <w:tcBorders>
              <w:top w:color="000000" w:sz="4" w:val="single"/>
              <w:left w:color="000000" w:sz="4" w:val="single"/>
              <w:bottom w:color="000000" w:sz="4" w:val="single"/>
              <w:right w:color="000000" w:sz="4" w:val="single"/>
            </w:tcBorders>
          </w:tcPr>
          <w:p w14:paraId="7C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w:t>
            </w:r>
          </w:p>
        </w:tc>
        <w:tc>
          <w:tcPr>
            <w:tcW w:type="dxa" w:w="850"/>
            <w:tcBorders>
              <w:top w:color="000000" w:sz="4" w:val="single"/>
              <w:left w:color="000000" w:sz="4" w:val="single"/>
              <w:bottom w:color="000000" w:sz="4" w:val="single"/>
              <w:right w:color="000000" w:sz="4" w:val="single"/>
            </w:tcBorders>
          </w:tcPr>
          <w:p w14:paraId="7D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w:t>
            </w:r>
          </w:p>
        </w:tc>
        <w:tc>
          <w:tcPr>
            <w:tcW w:type="dxa" w:w="851"/>
            <w:tcBorders>
              <w:top w:color="000000" w:sz="4" w:val="single"/>
              <w:left w:color="000000" w:sz="4" w:val="single"/>
              <w:bottom w:color="000000" w:sz="4" w:val="single"/>
              <w:right w:color="000000" w:sz="4" w:val="single"/>
            </w:tcBorders>
          </w:tcPr>
          <w:p w14:paraId="7E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w:t>
            </w:r>
            <w:r>
              <w:rPr>
                <w:rFonts w:ascii="Times New Roman" w:hAnsi="Times New Roman"/>
                <w:sz w:val="16"/>
                <w:vertAlign w:val="superscript"/>
              </w:rPr>
              <w:t>3</w:t>
            </w:r>
            <w:r>
              <w:rPr>
                <w:rFonts w:ascii="Times New Roman" w:hAnsi="Times New Roman"/>
                <w:sz w:val="16"/>
              </w:rPr>
              <w:t xml:space="preserve"> </w:t>
            </w:r>
          </w:p>
        </w:tc>
        <w:tc>
          <w:tcPr>
            <w:tcW w:type="dxa" w:w="1134"/>
            <w:tcBorders>
              <w:top w:color="000000" w:sz="4" w:val="single"/>
              <w:left w:color="000000" w:sz="4" w:val="single"/>
              <w:bottom w:color="000000" w:sz="4" w:val="single"/>
              <w:right w:color="000000" w:sz="4" w:val="single"/>
            </w:tcBorders>
          </w:tcPr>
          <w:p w14:paraId="7F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80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992"/>
            <w:tcBorders>
              <w:top w:color="000000" w:sz="4" w:val="single"/>
              <w:left w:color="000000" w:sz="4" w:val="single"/>
              <w:bottom w:color="000000" w:sz="4" w:val="single"/>
              <w:right w:color="000000" w:sz="4" w:val="single"/>
            </w:tcBorders>
          </w:tcPr>
          <w:p w14:paraId="81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требуется</w:t>
            </w:r>
          </w:p>
        </w:tc>
      </w:tr>
    </w:tbl>
    <w:p w14:paraId="82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83100000">
            <w:pPr>
              <w:pStyle w:val="Style_3"/>
              <w:numPr>
                <w:ilvl w:val="0"/>
                <w:numId w:val="54"/>
              </w:numPr>
              <w:tabs>
                <w:tab w:leader="none" w:pos="426" w:val="left"/>
              </w:tabs>
              <w:ind w:firstLine="284" w:left="0" w:right="33"/>
              <w:rPr>
                <w:rFonts w:ascii="Times New Roman" w:hAnsi="Times New Roman"/>
                <w:sz w:val="16"/>
              </w:rPr>
            </w:pPr>
            <w:r>
              <w:rPr>
                <w:rFonts w:ascii="Times New Roman" w:hAnsi="Times New Roman"/>
                <w:sz w:val="16"/>
              </w:rPr>
              <w:t>В целях организации экспресс- и скоростных маршрутов.</w:t>
            </w:r>
          </w:p>
          <w:p w14:paraId="84100000">
            <w:pPr>
              <w:pStyle w:val="Style_3"/>
              <w:numPr>
                <w:ilvl w:val="0"/>
                <w:numId w:val="54"/>
              </w:numPr>
              <w:tabs>
                <w:tab w:leader="none" w:pos="426" w:val="left"/>
              </w:tabs>
              <w:ind w:firstLine="284" w:left="0" w:right="33"/>
              <w:rPr>
                <w:rFonts w:ascii="Times New Roman" w:hAnsi="Times New Roman"/>
                <w:sz w:val="16"/>
              </w:rPr>
            </w:pPr>
            <w:bookmarkStart w:id="1" w:name="P338"/>
            <w:bookmarkEnd w:id="1"/>
            <w:r>
              <w:rPr>
                <w:rFonts w:ascii="Times New Roman" w:hAnsi="Times New Roman"/>
                <w:sz w:val="16"/>
              </w:rPr>
              <w:t>С учётом устройства карманов для стоянки транспортных средств.</w:t>
            </w:r>
          </w:p>
          <w:p w14:paraId="85100000">
            <w:pPr>
              <w:pStyle w:val="Style_3"/>
              <w:numPr>
                <w:ilvl w:val="0"/>
                <w:numId w:val="54"/>
              </w:numPr>
              <w:tabs>
                <w:tab w:leader="none" w:pos="426" w:val="left"/>
              </w:tabs>
              <w:ind w:firstLine="284" w:left="0" w:right="33"/>
              <w:rPr>
                <w:rFonts w:ascii="Times New Roman" w:hAnsi="Times New Roman"/>
                <w:sz w:val="16"/>
              </w:rPr>
            </w:pPr>
            <w:bookmarkStart w:id="2" w:name="P339"/>
            <w:bookmarkEnd w:id="2"/>
            <w:r>
              <w:rPr>
                <w:rFonts w:ascii="Times New Roman" w:hAnsi="Times New Roman"/>
                <w:sz w:val="16"/>
              </w:rPr>
              <w:t>Разрешено для транспортных средств, обслуживающих прилегающую территорию.</w:t>
            </w:r>
          </w:p>
          <w:p w14:paraId="86100000">
            <w:pPr>
              <w:pStyle w:val="Style_3"/>
              <w:numPr>
                <w:ilvl w:val="0"/>
                <w:numId w:val="54"/>
              </w:numPr>
              <w:tabs>
                <w:tab w:leader="none" w:pos="426" w:val="left"/>
              </w:tabs>
              <w:ind w:firstLine="284" w:left="0" w:right="33"/>
              <w:rPr>
                <w:rFonts w:ascii="Times New Roman" w:hAnsi="Times New Roman"/>
                <w:sz w:val="16"/>
              </w:rPr>
            </w:pPr>
            <w:bookmarkStart w:id="3" w:name="P340"/>
            <w:bookmarkEnd w:id="3"/>
            <w:r>
              <w:rPr>
                <w:rFonts w:ascii="Times New Roman" w:hAnsi="Times New Roman"/>
                <w:sz w:val="16"/>
              </w:rPr>
              <w:t>В пределах велосипедных дорожек, отделённых от проезжей части.</w:t>
            </w:r>
          </w:p>
          <w:p w14:paraId="87100000">
            <w:pPr>
              <w:pStyle w:val="Style_3"/>
              <w:numPr>
                <w:ilvl w:val="0"/>
                <w:numId w:val="54"/>
              </w:numPr>
              <w:tabs>
                <w:tab w:leader="none" w:pos="426" w:val="left"/>
              </w:tabs>
              <w:ind w:firstLine="284" w:left="0" w:right="33"/>
              <w:rPr>
                <w:rFonts w:ascii="Times New Roman" w:hAnsi="Times New Roman"/>
                <w:sz w:val="16"/>
              </w:rPr>
            </w:pPr>
            <w:bookmarkStart w:id="4" w:name="P341"/>
            <w:bookmarkEnd w:id="4"/>
            <w:r>
              <w:rPr>
                <w:rFonts w:ascii="Times New Roman" w:hAnsi="Times New Roman"/>
                <w:sz w:val="16"/>
              </w:rPr>
              <w:t>В пределах наземных пешеходных переходов и пешеходных переходов вне проезжей части.</w:t>
            </w:r>
          </w:p>
          <w:p w14:paraId="88100000">
            <w:pPr>
              <w:pStyle w:val="Style_3"/>
              <w:numPr>
                <w:ilvl w:val="0"/>
                <w:numId w:val="54"/>
              </w:numPr>
              <w:tabs>
                <w:tab w:leader="none" w:pos="426" w:val="left"/>
              </w:tabs>
              <w:ind w:firstLine="284" w:left="0" w:right="33"/>
              <w:rPr>
                <w:rFonts w:ascii="Times New Roman" w:hAnsi="Times New Roman"/>
                <w:sz w:val="16"/>
              </w:rPr>
            </w:pPr>
            <w:bookmarkStart w:id="5" w:name="P342"/>
            <w:bookmarkEnd w:id="5"/>
            <w:r>
              <w:rPr>
                <w:rFonts w:ascii="Times New Roman" w:hAnsi="Times New Roman"/>
                <w:sz w:val="16"/>
              </w:rPr>
              <w:t>В зависимости от интенсивности движения.</w:t>
            </w:r>
          </w:p>
        </w:tc>
      </w:tr>
    </w:tbl>
    <w:p w14:paraId="89100000">
      <w:pPr>
        <w:pStyle w:val="Style_3"/>
        <w:numPr>
          <w:ilvl w:val="0"/>
          <w:numId w:val="51"/>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Пропускную способность одной полосы движения проезжей части улиц и дорог, в том числе на пересечениях, определяют по расчёту в зависимости от видов транспорта, расчётной скорости движения, продольного уклона, количества полос движения, интенсивности перестроения транспортных средств с одной полосы движения на другую, в том числе на полосу для правого или левого поворота.</w:t>
      </w:r>
    </w:p>
    <w:p w14:paraId="8A100000">
      <w:pPr>
        <w:pStyle w:val="Style_3"/>
        <w:numPr>
          <w:ilvl w:val="0"/>
          <w:numId w:val="51"/>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Для предварительных расчётов пропускную способность улиц и дорог допускается принимать с учётом пропускной способности одной полосы движения в соответствии с данными таблицы 20.4, а коэффициент изменения пропускной способности, учитывающий перестроения транспортных средств на многополосных проезжих частях улиц и дорог непрерывного движения, – по таблице 20.5</w:t>
      </w:r>
    </w:p>
    <w:p w14:paraId="8B10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20.4</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86"/>
        <w:gridCol w:w="5528"/>
      </w:tblGrid>
      <w:tr>
        <w:tc>
          <w:tcPr>
            <w:tcW w:type="dxa" w:w="4786"/>
            <w:tcBorders>
              <w:top w:color="000000" w:sz="4" w:val="single"/>
              <w:left w:color="000000" w:sz="4" w:val="single"/>
              <w:bottom w:color="000000" w:sz="4" w:val="single"/>
              <w:right w:color="000000" w:sz="4" w:val="single"/>
            </w:tcBorders>
          </w:tcPr>
          <w:p w14:paraId="8C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Режим движения</w:t>
            </w:r>
          </w:p>
        </w:tc>
        <w:tc>
          <w:tcPr>
            <w:tcW w:type="dxa" w:w="5528"/>
            <w:tcBorders>
              <w:top w:color="000000" w:sz="4" w:val="single"/>
              <w:left w:color="000000" w:sz="4" w:val="single"/>
              <w:bottom w:color="000000" w:sz="4" w:val="single"/>
              <w:right w:color="000000" w:sz="4" w:val="single"/>
            </w:tcBorders>
          </w:tcPr>
          <w:p w14:paraId="8D100000">
            <w:pPr>
              <w:pStyle w:val="Style_7"/>
              <w:ind/>
              <w:jc w:val="center"/>
              <w:rPr>
                <w:rFonts w:ascii="Times New Roman" w:hAnsi="Times New Roman"/>
                <w:sz w:val="16"/>
              </w:rPr>
            </w:pPr>
            <w:r>
              <w:rPr>
                <w:rFonts w:ascii="Times New Roman" w:hAnsi="Times New Roman"/>
                <w:sz w:val="16"/>
              </w:rPr>
              <w:t>Пропускная способность полосы движения, ед./ч</w:t>
            </w:r>
          </w:p>
        </w:tc>
      </w:tr>
    </w:tbl>
    <w:p w14:paraId="8E100000">
      <w:pPr>
        <w:pStyle w:val="Style_3"/>
        <w:numPr>
          <w:ilvl w:val="0"/>
          <w:numId w:val="51"/>
        </w:numPr>
        <w:tabs>
          <w:tab w:leader="none" w:pos="1134" w:val="left"/>
          <w:tab w:leader="none" w:pos="1276" w:val="left"/>
          <w:tab w:leader="none" w:pos="1560" w:val="left"/>
          <w:tab w:leader="none" w:pos="9356" w:val="left"/>
        </w:tabs>
        <w:ind/>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86"/>
        <w:gridCol w:w="5528"/>
      </w:tblGrid>
      <w:tr>
        <w:trPr>
          <w:tblHeader/>
        </w:trPr>
        <w:tc>
          <w:tcPr>
            <w:tcW w:type="dxa" w:w="4786"/>
            <w:tcBorders>
              <w:top w:color="000000" w:sz="4" w:val="single"/>
              <w:left w:color="000000" w:sz="4" w:val="single"/>
              <w:bottom w:color="000000" w:sz="4" w:val="single"/>
              <w:right w:color="000000" w:sz="4" w:val="single"/>
            </w:tcBorders>
          </w:tcPr>
          <w:p w14:paraId="8F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5528"/>
            <w:tcBorders>
              <w:top w:color="000000" w:sz="4" w:val="single"/>
              <w:left w:color="000000" w:sz="4" w:val="single"/>
              <w:bottom w:color="000000" w:sz="4" w:val="single"/>
              <w:right w:color="000000" w:sz="4" w:val="single"/>
            </w:tcBorders>
          </w:tcPr>
          <w:p w14:paraId="90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r>
      <w:tr>
        <w:tc>
          <w:tcPr>
            <w:tcW w:type="dxa" w:w="4786"/>
            <w:tcBorders>
              <w:top w:color="000000" w:sz="4" w:val="single"/>
              <w:left w:color="000000" w:sz="4" w:val="single"/>
              <w:bottom w:color="000000" w:sz="4" w:val="single"/>
              <w:right w:color="000000" w:sz="4" w:val="single"/>
            </w:tcBorders>
          </w:tcPr>
          <w:p w14:paraId="91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Непрерывное движение</w:t>
            </w:r>
          </w:p>
        </w:tc>
        <w:tc>
          <w:tcPr>
            <w:tcW w:type="dxa" w:w="5528"/>
            <w:tcBorders>
              <w:top w:color="000000" w:sz="4" w:val="single"/>
              <w:left w:color="000000" w:sz="4" w:val="single"/>
              <w:bottom w:color="000000" w:sz="4" w:val="single"/>
              <w:right w:color="000000" w:sz="4" w:val="single"/>
            </w:tcBorders>
          </w:tcPr>
          <w:p w14:paraId="92100000">
            <w:pPr>
              <w:pStyle w:val="Style_7"/>
              <w:tabs>
                <w:tab w:leader="none" w:pos="277" w:val="left"/>
              </w:tabs>
              <w:ind/>
              <w:jc w:val="center"/>
              <w:rPr>
                <w:rFonts w:ascii="Times New Roman" w:hAnsi="Times New Roman"/>
                <w:sz w:val="16"/>
              </w:rPr>
            </w:pPr>
            <w:r>
              <w:rPr>
                <w:rFonts w:ascii="Times New Roman" w:hAnsi="Times New Roman"/>
                <w:sz w:val="16"/>
              </w:rPr>
              <w:t>2 000</w:t>
            </w:r>
          </w:p>
        </w:tc>
      </w:tr>
      <w:tr>
        <w:tc>
          <w:tcPr>
            <w:tcW w:type="dxa" w:w="4786"/>
            <w:tcBorders>
              <w:top w:color="000000" w:sz="4" w:val="single"/>
              <w:left w:color="000000" w:sz="4" w:val="single"/>
              <w:bottom w:color="000000" w:sz="4" w:val="single"/>
              <w:right w:color="000000" w:sz="4" w:val="single"/>
            </w:tcBorders>
          </w:tcPr>
          <w:p w14:paraId="93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Регулируемое движение</w:t>
            </w:r>
          </w:p>
        </w:tc>
        <w:tc>
          <w:tcPr>
            <w:tcW w:type="dxa" w:w="5528"/>
            <w:tcBorders>
              <w:top w:color="000000" w:sz="4" w:val="single"/>
              <w:left w:color="000000" w:sz="4" w:val="single"/>
              <w:bottom w:color="000000" w:sz="4" w:val="single"/>
              <w:right w:color="000000" w:sz="4" w:val="single"/>
            </w:tcBorders>
          </w:tcPr>
          <w:p w14:paraId="94100000">
            <w:pPr>
              <w:pStyle w:val="Style_7"/>
              <w:tabs>
                <w:tab w:leader="none" w:pos="277" w:val="left"/>
              </w:tabs>
              <w:ind/>
              <w:jc w:val="center"/>
              <w:rPr>
                <w:rFonts w:ascii="Times New Roman" w:hAnsi="Times New Roman"/>
                <w:sz w:val="16"/>
              </w:rPr>
            </w:pPr>
            <w:r>
              <w:rPr>
                <w:rFonts w:ascii="Times New Roman" w:hAnsi="Times New Roman"/>
                <w:sz w:val="16"/>
              </w:rPr>
              <w:t>800</w:t>
            </w:r>
          </w:p>
        </w:tc>
      </w:tr>
    </w:tbl>
    <w:p w14:paraId="95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96100000">
            <w:pPr>
              <w:tabs>
                <w:tab w:leader="none" w:pos="439" w:val="left"/>
              </w:tabs>
              <w:ind w:firstLine="284" w:left="0" w:right="33"/>
              <w:jc w:val="both"/>
              <w:rPr>
                <w:rFonts w:ascii="Times New Roman" w:hAnsi="Times New Roman"/>
                <w:sz w:val="16"/>
              </w:rPr>
            </w:pPr>
            <w:r>
              <w:rPr>
                <w:rFonts w:ascii="Times New Roman" w:hAnsi="Times New Roman"/>
                <w:sz w:val="16"/>
              </w:rPr>
              <w:t>Примечания:</w:t>
            </w:r>
          </w:p>
          <w:p w14:paraId="97100000">
            <w:pPr>
              <w:pStyle w:val="Style_3"/>
              <w:numPr>
                <w:ilvl w:val="0"/>
                <w:numId w:val="55"/>
              </w:numPr>
              <w:tabs>
                <w:tab w:leader="none" w:pos="439" w:val="left"/>
                <w:tab w:leader="none" w:pos="851" w:val="left"/>
              </w:tabs>
              <w:ind w:firstLine="284" w:left="0" w:right="33"/>
              <w:rPr>
                <w:rFonts w:ascii="Times New Roman" w:hAnsi="Times New Roman"/>
                <w:sz w:val="16"/>
              </w:rPr>
            </w:pPr>
            <w:r>
              <w:rPr>
                <w:rFonts w:ascii="Times New Roman" w:hAnsi="Times New Roman"/>
                <w:sz w:val="16"/>
              </w:rPr>
              <w:t xml:space="preserve">Пропускная способность полосы движения на пересечениях в одном уровне определена для регулируемых светофорами пересечений при отсутствии </w:t>
            </w:r>
            <w:r>
              <w:rPr>
                <w:rFonts w:ascii="Times New Roman" w:hAnsi="Times New Roman"/>
                <w:sz w:val="16"/>
              </w:rPr>
              <w:t>левоповоротного</w:t>
            </w:r>
            <w:r>
              <w:rPr>
                <w:rFonts w:ascii="Times New Roman" w:hAnsi="Times New Roman"/>
                <w:sz w:val="16"/>
              </w:rPr>
              <w:t xml:space="preserve"> движения. При наличии на пересечении </w:t>
            </w:r>
            <w:r>
              <w:rPr>
                <w:rFonts w:ascii="Times New Roman" w:hAnsi="Times New Roman"/>
                <w:sz w:val="16"/>
              </w:rPr>
              <w:t>левоповоротного</w:t>
            </w:r>
            <w:r>
              <w:rPr>
                <w:rFonts w:ascii="Times New Roman" w:hAnsi="Times New Roman"/>
                <w:sz w:val="16"/>
              </w:rPr>
              <w:t xml:space="preserve"> движения пропускная способность полосы движения должна уменьшаться пропорционально величине </w:t>
            </w:r>
            <w:r>
              <w:rPr>
                <w:rFonts w:ascii="Times New Roman" w:hAnsi="Times New Roman"/>
                <w:sz w:val="16"/>
              </w:rPr>
              <w:t>левоповоротного</w:t>
            </w:r>
            <w:r>
              <w:rPr>
                <w:rFonts w:ascii="Times New Roman" w:hAnsi="Times New Roman"/>
                <w:sz w:val="16"/>
              </w:rPr>
              <w:t xml:space="preserve"> движения.</w:t>
            </w:r>
          </w:p>
        </w:tc>
      </w:tr>
    </w:tbl>
    <w:p w14:paraId="9810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p>
    <w:p w14:paraId="9910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20.5</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077"/>
        <w:gridCol w:w="6237"/>
      </w:tblGrid>
      <w:tr>
        <w:trPr>
          <w:trHeight w:hRule="atLeast" w:val="85"/>
        </w:trPr>
        <w:tc>
          <w:tcPr>
            <w:tcW w:type="dxa" w:w="4077"/>
            <w:tcBorders>
              <w:top w:color="000000" w:sz="4" w:val="single"/>
              <w:left w:color="000000" w:sz="4" w:val="single"/>
              <w:bottom w:color="000000" w:sz="4" w:val="single"/>
              <w:right w:color="000000" w:sz="4" w:val="single"/>
            </w:tcBorders>
          </w:tcPr>
          <w:p w14:paraId="9A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Наименование показателя</w:t>
            </w:r>
          </w:p>
        </w:tc>
        <w:tc>
          <w:tcPr>
            <w:tcW w:type="dxa" w:w="6237"/>
            <w:tcBorders>
              <w:top w:color="000000" w:sz="4" w:val="single"/>
              <w:left w:color="000000" w:sz="4" w:val="single"/>
              <w:bottom w:color="000000" w:sz="4" w:val="single"/>
              <w:right w:color="000000" w:sz="4" w:val="single"/>
            </w:tcBorders>
          </w:tcPr>
          <w:p w14:paraId="9B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Значение показателя</w:t>
            </w:r>
          </w:p>
        </w:tc>
      </w:tr>
    </w:tbl>
    <w:p w14:paraId="9C10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077"/>
        <w:gridCol w:w="1843"/>
        <w:gridCol w:w="1559"/>
        <w:gridCol w:w="1134"/>
        <w:gridCol w:w="1701"/>
      </w:tblGrid>
      <w:tr>
        <w:trPr>
          <w:tblHeader/>
        </w:trPr>
        <w:tc>
          <w:tcPr>
            <w:tcW w:type="dxa" w:w="4077"/>
            <w:tcBorders>
              <w:top w:color="000000" w:sz="4" w:val="single"/>
              <w:left w:color="000000" w:sz="4" w:val="single"/>
              <w:bottom w:color="000000" w:sz="4" w:val="single"/>
              <w:right w:color="000000" w:sz="4" w:val="single"/>
            </w:tcBorders>
          </w:tcPr>
          <w:p w14:paraId="9D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843"/>
            <w:tcBorders>
              <w:top w:color="000000" w:sz="4" w:val="single"/>
              <w:left w:color="000000" w:sz="4" w:val="single"/>
              <w:bottom w:color="000000" w:sz="4" w:val="single"/>
              <w:right w:color="000000" w:sz="4" w:val="single"/>
            </w:tcBorders>
          </w:tcPr>
          <w:p w14:paraId="9E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559"/>
            <w:tcBorders>
              <w:top w:color="000000" w:sz="4" w:val="single"/>
              <w:left w:color="000000" w:sz="4" w:val="single"/>
              <w:bottom w:color="000000" w:sz="4" w:val="single"/>
              <w:right w:color="000000" w:sz="4" w:val="single"/>
            </w:tcBorders>
          </w:tcPr>
          <w:p w14:paraId="9F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1134"/>
            <w:tcBorders>
              <w:top w:color="000000" w:sz="4" w:val="single"/>
              <w:left w:color="000000" w:sz="4" w:val="single"/>
              <w:bottom w:color="000000" w:sz="4" w:val="single"/>
              <w:right w:color="000000" w:sz="4" w:val="single"/>
            </w:tcBorders>
          </w:tcPr>
          <w:p w14:paraId="A0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1701"/>
            <w:tcBorders>
              <w:top w:color="000000" w:sz="4" w:val="single"/>
              <w:left w:color="000000" w:sz="4" w:val="single"/>
              <w:bottom w:color="000000" w:sz="4" w:val="single"/>
              <w:right w:color="000000" w:sz="4" w:val="single"/>
            </w:tcBorders>
          </w:tcPr>
          <w:p w14:paraId="A1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r>
      <w:tr>
        <w:trPr>
          <w:trHeight w:hRule="atLeast" w:val="53"/>
        </w:trPr>
        <w:tc>
          <w:tcPr>
            <w:tcW w:type="dxa" w:w="4077"/>
            <w:tcBorders>
              <w:top w:color="000000" w:sz="4" w:val="single"/>
              <w:left w:color="000000" w:sz="4" w:val="single"/>
              <w:bottom w:color="000000" w:sz="4" w:val="single"/>
              <w:right w:color="000000" w:sz="4" w:val="single"/>
            </w:tcBorders>
          </w:tcPr>
          <w:p w14:paraId="A2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Количество полос движения в одном направлении</w:t>
            </w:r>
          </w:p>
        </w:tc>
        <w:tc>
          <w:tcPr>
            <w:tcW w:type="dxa" w:w="1843"/>
            <w:tcBorders>
              <w:top w:color="000000" w:sz="4" w:val="single"/>
              <w:left w:color="000000" w:sz="4" w:val="single"/>
              <w:bottom w:color="000000" w:sz="4" w:val="single"/>
              <w:right w:color="000000" w:sz="4" w:val="single"/>
            </w:tcBorders>
          </w:tcPr>
          <w:p w14:paraId="A3100000">
            <w:pPr>
              <w:pStyle w:val="Style_7"/>
              <w:tabs>
                <w:tab w:leader="none" w:pos="277" w:val="left"/>
              </w:tabs>
              <w:ind/>
              <w:jc w:val="center"/>
              <w:rPr>
                <w:rFonts w:ascii="Times New Roman" w:hAnsi="Times New Roman"/>
                <w:sz w:val="16"/>
              </w:rPr>
            </w:pPr>
            <w:r>
              <w:rPr>
                <w:rFonts w:ascii="Times New Roman" w:hAnsi="Times New Roman"/>
                <w:sz w:val="16"/>
              </w:rPr>
              <w:t>2</w:t>
            </w:r>
          </w:p>
        </w:tc>
        <w:tc>
          <w:tcPr>
            <w:tcW w:type="dxa" w:w="1559"/>
            <w:tcBorders>
              <w:top w:color="000000" w:sz="4" w:val="single"/>
              <w:left w:color="000000" w:sz="4" w:val="single"/>
              <w:bottom w:color="000000" w:sz="4" w:val="single"/>
              <w:right w:color="000000" w:sz="4" w:val="single"/>
            </w:tcBorders>
          </w:tcPr>
          <w:p w14:paraId="A4100000">
            <w:pPr>
              <w:pStyle w:val="Style_7"/>
              <w:tabs>
                <w:tab w:leader="none" w:pos="277" w:val="left"/>
              </w:tabs>
              <w:ind/>
              <w:jc w:val="center"/>
              <w:rPr>
                <w:rFonts w:ascii="Times New Roman" w:hAnsi="Times New Roman"/>
                <w:sz w:val="16"/>
              </w:rPr>
            </w:pPr>
            <w:r>
              <w:rPr>
                <w:rFonts w:ascii="Times New Roman" w:hAnsi="Times New Roman"/>
                <w:sz w:val="16"/>
              </w:rPr>
              <w:t>3</w:t>
            </w:r>
          </w:p>
        </w:tc>
        <w:tc>
          <w:tcPr>
            <w:tcW w:type="dxa" w:w="1134"/>
            <w:tcBorders>
              <w:top w:color="000000" w:sz="4" w:val="single"/>
              <w:left w:color="000000" w:sz="4" w:val="single"/>
              <w:bottom w:color="000000" w:sz="4" w:val="single"/>
              <w:right w:color="000000" w:sz="4" w:val="single"/>
            </w:tcBorders>
          </w:tcPr>
          <w:p w14:paraId="A5100000">
            <w:pPr>
              <w:pStyle w:val="Style_7"/>
              <w:tabs>
                <w:tab w:leader="none" w:pos="277" w:val="left"/>
              </w:tabs>
              <w:ind/>
              <w:jc w:val="center"/>
              <w:rPr>
                <w:rFonts w:ascii="Times New Roman" w:hAnsi="Times New Roman"/>
                <w:sz w:val="16"/>
              </w:rPr>
            </w:pPr>
            <w:r>
              <w:rPr>
                <w:rFonts w:ascii="Times New Roman" w:hAnsi="Times New Roman"/>
                <w:sz w:val="16"/>
              </w:rPr>
              <w:t>4</w:t>
            </w:r>
          </w:p>
        </w:tc>
        <w:tc>
          <w:tcPr>
            <w:tcW w:type="dxa" w:w="1701"/>
            <w:tcBorders>
              <w:top w:color="000000" w:sz="4" w:val="single"/>
              <w:left w:color="000000" w:sz="4" w:val="single"/>
              <w:bottom w:color="000000" w:sz="4" w:val="single"/>
              <w:right w:color="000000" w:sz="4" w:val="single"/>
            </w:tcBorders>
          </w:tcPr>
          <w:p w14:paraId="A6100000">
            <w:pPr>
              <w:pStyle w:val="Style_7"/>
              <w:tabs>
                <w:tab w:leader="none" w:pos="277" w:val="left"/>
              </w:tabs>
              <w:ind/>
              <w:jc w:val="center"/>
              <w:rPr>
                <w:rFonts w:ascii="Times New Roman" w:hAnsi="Times New Roman"/>
                <w:sz w:val="16"/>
              </w:rPr>
            </w:pPr>
            <w:r>
              <w:rPr>
                <w:rFonts w:ascii="Times New Roman" w:hAnsi="Times New Roman"/>
                <w:sz w:val="16"/>
              </w:rPr>
              <w:t>5</w:t>
            </w:r>
          </w:p>
        </w:tc>
      </w:tr>
      <w:tr>
        <w:trPr>
          <w:trHeight w:hRule="atLeast" w:val="258"/>
        </w:trPr>
        <w:tc>
          <w:tcPr>
            <w:tcW w:type="dxa" w:w="4077"/>
            <w:tcBorders>
              <w:top w:color="000000" w:sz="4" w:val="single"/>
              <w:left w:color="000000" w:sz="4" w:val="single"/>
              <w:bottom w:color="000000" w:sz="4" w:val="single"/>
              <w:right w:color="000000" w:sz="4" w:val="single"/>
            </w:tcBorders>
          </w:tcPr>
          <w:p w14:paraId="A7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Коэффициент изменения пропускной способности одной полосы движения</w:t>
            </w:r>
          </w:p>
        </w:tc>
        <w:tc>
          <w:tcPr>
            <w:tcW w:type="dxa" w:w="1843"/>
            <w:tcBorders>
              <w:top w:color="000000" w:sz="4" w:val="single"/>
              <w:left w:color="000000" w:sz="4" w:val="single"/>
              <w:bottom w:color="000000" w:sz="4" w:val="single"/>
              <w:right w:color="000000" w:sz="4" w:val="single"/>
            </w:tcBorders>
          </w:tcPr>
          <w:p w14:paraId="A8100000">
            <w:pPr>
              <w:pStyle w:val="Style_7"/>
              <w:tabs>
                <w:tab w:leader="none" w:pos="277" w:val="left"/>
              </w:tabs>
              <w:ind/>
              <w:jc w:val="center"/>
              <w:rPr>
                <w:rFonts w:ascii="Times New Roman" w:hAnsi="Times New Roman"/>
                <w:sz w:val="16"/>
              </w:rPr>
            </w:pPr>
            <w:r>
              <w:rPr>
                <w:rFonts w:ascii="Times New Roman" w:hAnsi="Times New Roman"/>
                <w:sz w:val="16"/>
              </w:rPr>
              <w:t>0,95</w:t>
            </w:r>
          </w:p>
        </w:tc>
        <w:tc>
          <w:tcPr>
            <w:tcW w:type="dxa" w:w="1559"/>
            <w:tcBorders>
              <w:top w:color="000000" w:sz="4" w:val="single"/>
              <w:left w:color="000000" w:sz="4" w:val="single"/>
              <w:bottom w:color="000000" w:sz="4" w:val="single"/>
              <w:right w:color="000000" w:sz="4" w:val="single"/>
            </w:tcBorders>
          </w:tcPr>
          <w:p w14:paraId="A9100000">
            <w:pPr>
              <w:pStyle w:val="Style_7"/>
              <w:tabs>
                <w:tab w:leader="none" w:pos="277" w:val="left"/>
              </w:tabs>
              <w:ind/>
              <w:jc w:val="center"/>
              <w:rPr>
                <w:rFonts w:ascii="Times New Roman" w:hAnsi="Times New Roman"/>
                <w:sz w:val="16"/>
              </w:rPr>
            </w:pPr>
            <w:r>
              <w:rPr>
                <w:rFonts w:ascii="Times New Roman" w:hAnsi="Times New Roman"/>
                <w:sz w:val="16"/>
              </w:rPr>
              <w:t>0,90</w:t>
            </w:r>
          </w:p>
        </w:tc>
        <w:tc>
          <w:tcPr>
            <w:tcW w:type="dxa" w:w="1134"/>
            <w:tcBorders>
              <w:top w:color="000000" w:sz="4" w:val="single"/>
              <w:left w:color="000000" w:sz="4" w:val="single"/>
              <w:bottom w:color="000000" w:sz="4" w:val="single"/>
              <w:right w:color="000000" w:sz="4" w:val="single"/>
            </w:tcBorders>
          </w:tcPr>
          <w:p w14:paraId="AA100000">
            <w:pPr>
              <w:pStyle w:val="Style_7"/>
              <w:tabs>
                <w:tab w:leader="none" w:pos="277" w:val="left"/>
              </w:tabs>
              <w:ind/>
              <w:jc w:val="center"/>
              <w:rPr>
                <w:rFonts w:ascii="Times New Roman" w:hAnsi="Times New Roman"/>
                <w:sz w:val="16"/>
              </w:rPr>
            </w:pPr>
            <w:r>
              <w:rPr>
                <w:rFonts w:ascii="Times New Roman" w:hAnsi="Times New Roman"/>
                <w:sz w:val="16"/>
              </w:rPr>
              <w:t>0,86</w:t>
            </w:r>
          </w:p>
        </w:tc>
        <w:tc>
          <w:tcPr>
            <w:tcW w:type="dxa" w:w="1701"/>
            <w:tcBorders>
              <w:top w:color="000000" w:sz="4" w:val="single"/>
              <w:left w:color="000000" w:sz="4" w:val="single"/>
              <w:bottom w:color="000000" w:sz="4" w:val="single"/>
              <w:right w:color="000000" w:sz="4" w:val="single"/>
            </w:tcBorders>
          </w:tcPr>
          <w:p w14:paraId="AB100000">
            <w:pPr>
              <w:pStyle w:val="Style_7"/>
              <w:tabs>
                <w:tab w:leader="none" w:pos="277" w:val="left"/>
              </w:tabs>
              <w:ind/>
              <w:jc w:val="center"/>
              <w:rPr>
                <w:rFonts w:ascii="Times New Roman" w:hAnsi="Times New Roman"/>
                <w:sz w:val="16"/>
              </w:rPr>
            </w:pPr>
            <w:r>
              <w:rPr>
                <w:rFonts w:ascii="Times New Roman" w:hAnsi="Times New Roman"/>
                <w:sz w:val="16"/>
              </w:rPr>
              <w:t>0,84</w:t>
            </w:r>
          </w:p>
        </w:tc>
      </w:tr>
    </w:tbl>
    <w:p w14:paraId="AC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AD100000">
            <w:pPr>
              <w:tabs>
                <w:tab w:leader="none" w:pos="464" w:val="left"/>
              </w:tabs>
              <w:ind w:firstLine="284" w:left="0"/>
              <w:jc w:val="both"/>
              <w:rPr>
                <w:rFonts w:ascii="Times New Roman" w:hAnsi="Times New Roman"/>
                <w:sz w:val="16"/>
              </w:rPr>
            </w:pPr>
            <w:r>
              <w:rPr>
                <w:rFonts w:ascii="Times New Roman" w:hAnsi="Times New Roman"/>
                <w:sz w:val="16"/>
              </w:rPr>
              <w:t>Примечания:</w:t>
            </w:r>
          </w:p>
          <w:p w14:paraId="AE100000">
            <w:pPr>
              <w:pStyle w:val="Style_3"/>
              <w:numPr>
                <w:ilvl w:val="0"/>
                <w:numId w:val="56"/>
              </w:numPr>
              <w:tabs>
                <w:tab w:leader="none" w:pos="464" w:val="left"/>
                <w:tab w:leader="none" w:pos="851" w:val="left"/>
              </w:tabs>
              <w:ind w:firstLine="284" w:left="0"/>
              <w:rPr>
                <w:rFonts w:ascii="Times New Roman" w:hAnsi="Times New Roman"/>
                <w:sz w:val="16"/>
              </w:rPr>
            </w:pPr>
            <w:r>
              <w:rPr>
                <w:rFonts w:ascii="Times New Roman" w:hAnsi="Times New Roman"/>
                <w:sz w:val="16"/>
              </w:rPr>
              <w:t>Пропускную способность многополосной улицы или дороги допускается определять с учётом интенсивности движения съездов примыканий, а также пересечений в разных уровнях.</w:t>
            </w:r>
          </w:p>
        </w:tc>
      </w:tr>
    </w:tbl>
    <w:p w14:paraId="AF100000">
      <w:pPr>
        <w:pStyle w:val="Style_3"/>
        <w:numPr>
          <w:ilvl w:val="0"/>
          <w:numId w:val="51"/>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Проектирование парковых дорог, проездов, велосипедных дорожек следует осуществлять в соответствии с характеристиками, прив</w:t>
      </w:r>
      <w:r>
        <w:rPr>
          <w:rFonts w:ascii="Times New Roman" w:hAnsi="Times New Roman"/>
          <w:sz w:val="26"/>
        </w:rPr>
        <w:t>едёнными в таблицах 20.6 и 20.7</w:t>
      </w:r>
    </w:p>
    <w:p w14:paraId="B010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20.6</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7796"/>
      </w:tblGrid>
      <w:tr>
        <w:tc>
          <w:tcPr>
            <w:tcW w:type="dxa" w:w="2518"/>
            <w:tcBorders>
              <w:top w:color="000000" w:sz="4" w:val="single"/>
              <w:left w:color="000000" w:sz="4" w:val="single"/>
              <w:bottom w:color="000000" w:sz="4" w:val="single"/>
              <w:right w:color="000000" w:sz="4" w:val="single"/>
            </w:tcBorders>
          </w:tcPr>
          <w:p w14:paraId="B1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Категория дорог и улиц</w:t>
            </w:r>
          </w:p>
        </w:tc>
        <w:tc>
          <w:tcPr>
            <w:tcW w:type="dxa" w:w="7796"/>
            <w:tcBorders>
              <w:top w:color="000000" w:sz="4" w:val="single"/>
              <w:left w:color="000000" w:sz="4" w:val="single"/>
              <w:bottom w:color="000000" w:sz="4" w:val="single"/>
              <w:right w:color="000000" w:sz="4" w:val="single"/>
            </w:tcBorders>
          </w:tcPr>
          <w:p w14:paraId="B2100000">
            <w:pPr>
              <w:pStyle w:val="Style_7"/>
              <w:ind/>
              <w:jc w:val="center"/>
              <w:rPr>
                <w:rFonts w:ascii="Times New Roman" w:hAnsi="Times New Roman"/>
                <w:sz w:val="16"/>
              </w:rPr>
            </w:pPr>
            <w:r>
              <w:rPr>
                <w:rFonts w:ascii="Times New Roman" w:hAnsi="Times New Roman"/>
                <w:sz w:val="16"/>
              </w:rPr>
              <w:t>Основное назначение дорог и улиц</w:t>
            </w:r>
          </w:p>
        </w:tc>
      </w:tr>
    </w:tbl>
    <w:p w14:paraId="B310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7796"/>
      </w:tblGrid>
      <w:tr>
        <w:trPr>
          <w:tblHeader/>
        </w:trPr>
        <w:tc>
          <w:tcPr>
            <w:tcW w:type="dxa" w:w="2518"/>
            <w:tcBorders>
              <w:top w:color="000000" w:sz="4" w:val="single"/>
              <w:left w:color="000000" w:sz="4" w:val="single"/>
              <w:bottom w:color="000000" w:sz="4" w:val="single"/>
              <w:right w:color="000000" w:sz="4" w:val="single"/>
            </w:tcBorders>
          </w:tcPr>
          <w:p w14:paraId="B4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7796"/>
            <w:tcBorders>
              <w:top w:color="000000" w:sz="4" w:val="single"/>
              <w:left w:color="000000" w:sz="4" w:val="single"/>
              <w:bottom w:color="000000" w:sz="4" w:val="single"/>
              <w:right w:color="000000" w:sz="4" w:val="single"/>
            </w:tcBorders>
          </w:tcPr>
          <w:p w14:paraId="B5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r>
      <w:tr>
        <w:tc>
          <w:tcPr>
            <w:tcW w:type="dxa" w:w="2518"/>
            <w:tcBorders>
              <w:top w:color="000000" w:sz="4" w:val="single"/>
              <w:left w:color="000000" w:sz="4" w:val="single"/>
              <w:bottom w:color="000000" w:sz="4" w:val="single"/>
              <w:right w:color="000000" w:sz="4" w:val="single"/>
            </w:tcBorders>
          </w:tcPr>
          <w:p w14:paraId="B6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Парковые дороги</w:t>
            </w:r>
          </w:p>
        </w:tc>
        <w:tc>
          <w:tcPr>
            <w:tcW w:type="dxa" w:w="7796"/>
            <w:tcBorders>
              <w:top w:color="000000" w:sz="4" w:val="single"/>
              <w:left w:color="000000" w:sz="4" w:val="single"/>
              <w:bottom w:color="000000" w:sz="4" w:val="single"/>
              <w:right w:color="000000" w:sz="4" w:val="single"/>
            </w:tcBorders>
          </w:tcPr>
          <w:p w14:paraId="B7100000">
            <w:pPr>
              <w:pStyle w:val="Style_7"/>
              <w:tabs>
                <w:tab w:leader="none" w:pos="277" w:val="left"/>
              </w:tabs>
              <w:ind/>
              <w:rPr>
                <w:rFonts w:ascii="Times New Roman" w:hAnsi="Times New Roman"/>
                <w:sz w:val="16"/>
              </w:rPr>
            </w:pPr>
            <w:r>
              <w:rPr>
                <w:rFonts w:ascii="Times New Roman" w:hAnsi="Times New Roman"/>
                <w:sz w:val="16"/>
              </w:rPr>
              <w:t>Дороги предназначены для обслуживания посетителей и территории парка, проезда экологически чистого транспорта, велосипедов, а также спецтранспорта (уборочная техника, скорая помощь, полиция)</w:t>
            </w:r>
          </w:p>
        </w:tc>
      </w:tr>
      <w:tr>
        <w:tc>
          <w:tcPr>
            <w:tcW w:type="dxa" w:w="2518"/>
            <w:tcBorders>
              <w:top w:color="000000" w:sz="4" w:val="single"/>
              <w:left w:color="000000" w:sz="4" w:val="single"/>
              <w:bottom w:color="000000" w:sz="4" w:val="single"/>
              <w:right w:color="000000" w:sz="4" w:val="single"/>
            </w:tcBorders>
          </w:tcPr>
          <w:p w14:paraId="B8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Проезды</w:t>
            </w:r>
          </w:p>
        </w:tc>
        <w:tc>
          <w:tcPr>
            <w:tcW w:type="dxa" w:w="7796"/>
            <w:tcBorders>
              <w:top w:color="000000" w:sz="4" w:val="single"/>
              <w:left w:color="000000" w:sz="4" w:val="single"/>
              <w:bottom w:color="000000" w:sz="4" w:val="single"/>
              <w:right w:color="000000" w:sz="4" w:val="single"/>
            </w:tcBorders>
          </w:tcPr>
          <w:p w14:paraId="B9100000">
            <w:pPr>
              <w:pStyle w:val="Style_7"/>
              <w:ind/>
              <w:jc w:val="both"/>
              <w:rPr>
                <w:rFonts w:ascii="Times New Roman" w:hAnsi="Times New Roman"/>
                <w:sz w:val="16"/>
              </w:rPr>
            </w:pPr>
            <w:r>
              <w:rPr>
                <w:rFonts w:ascii="Times New Roman" w:hAnsi="Times New Roman"/>
                <w:sz w:val="16"/>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tc>
          <w:tcPr>
            <w:tcW w:type="dxa" w:w="2518"/>
            <w:tcBorders>
              <w:top w:color="000000" w:sz="4" w:val="single"/>
              <w:left w:color="000000" w:sz="4" w:val="single"/>
              <w:bottom w:color="000000" w:sz="4" w:val="single"/>
              <w:right w:color="000000" w:sz="4" w:val="single"/>
            </w:tcBorders>
          </w:tcPr>
          <w:p w14:paraId="BA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Велосипедные дорожки в составе поперечного профиля </w:t>
            </w:r>
            <w:r>
              <w:rPr>
                <w:rFonts w:ascii="Times New Roman" w:hAnsi="Times New Roman"/>
                <w:sz w:val="16"/>
              </w:rPr>
              <w:t>УДС</w:t>
            </w:r>
          </w:p>
        </w:tc>
        <w:tc>
          <w:tcPr>
            <w:tcW w:type="dxa" w:w="7796"/>
            <w:tcBorders>
              <w:top w:color="000000" w:sz="4" w:val="single"/>
              <w:left w:color="000000" w:sz="4" w:val="single"/>
              <w:bottom w:color="000000" w:sz="4" w:val="single"/>
              <w:right w:color="000000" w:sz="4" w:val="single"/>
            </w:tcBorders>
          </w:tcPr>
          <w:p w14:paraId="BB100000">
            <w:pPr>
              <w:pStyle w:val="Style_7"/>
              <w:ind/>
              <w:jc w:val="both"/>
              <w:rPr>
                <w:rFonts w:ascii="Times New Roman" w:hAnsi="Times New Roman"/>
                <w:sz w:val="16"/>
              </w:rPr>
            </w:pPr>
            <w:r>
              <w:rPr>
                <w:rFonts w:ascii="Times New Roman" w:hAnsi="Times New Roman"/>
                <w:sz w:val="16"/>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p>
        </w:tc>
      </w:tr>
      <w:tr>
        <w:tc>
          <w:tcPr>
            <w:tcW w:type="dxa" w:w="2518"/>
            <w:tcBorders>
              <w:top w:color="000000" w:sz="4" w:val="single"/>
              <w:left w:color="000000" w:sz="4" w:val="single"/>
              <w:bottom w:color="000000" w:sz="4" w:val="single"/>
              <w:right w:color="000000" w:sz="4" w:val="single"/>
            </w:tcBorders>
          </w:tcPr>
          <w:p w14:paraId="BC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Велосипедные дорожки на рекреационных территориях, в жилых зонах и т.п.</w:t>
            </w:r>
          </w:p>
        </w:tc>
        <w:tc>
          <w:tcPr>
            <w:tcW w:type="dxa" w:w="7796"/>
            <w:tcBorders>
              <w:top w:color="000000" w:sz="4" w:val="single"/>
              <w:left w:color="000000" w:sz="4" w:val="single"/>
              <w:bottom w:color="000000" w:sz="4" w:val="single"/>
              <w:right w:color="000000" w:sz="4" w:val="single"/>
            </w:tcBorders>
          </w:tcPr>
          <w:p w14:paraId="BD100000">
            <w:pPr>
              <w:pStyle w:val="Style_7"/>
              <w:ind/>
              <w:jc w:val="both"/>
              <w:rPr>
                <w:rFonts w:ascii="Times New Roman" w:hAnsi="Times New Roman"/>
                <w:sz w:val="16"/>
              </w:rPr>
            </w:pPr>
            <w:r>
              <w:rPr>
                <w:rFonts w:ascii="Times New Roman" w:hAnsi="Times New Roman"/>
                <w:sz w:val="16"/>
              </w:rPr>
              <w:t>Специально выделенная полоса для проезда на велосипедах.</w:t>
            </w:r>
          </w:p>
        </w:tc>
      </w:tr>
    </w:tbl>
    <w:p w14:paraId="BE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6"/>
        </w:rPr>
      </w:pPr>
    </w:p>
    <w:p w14:paraId="BF10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20.7</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668"/>
        <w:gridCol w:w="992"/>
        <w:gridCol w:w="850"/>
        <w:gridCol w:w="1418"/>
        <w:gridCol w:w="1134"/>
        <w:gridCol w:w="992"/>
        <w:gridCol w:w="1134"/>
        <w:gridCol w:w="1134"/>
        <w:gridCol w:w="992"/>
      </w:tblGrid>
      <w:tr>
        <w:tc>
          <w:tcPr>
            <w:tcW w:type="dxa" w:w="1668"/>
            <w:tcBorders>
              <w:top w:color="000000" w:sz="4" w:val="single"/>
              <w:left w:color="000000" w:sz="4" w:val="single"/>
              <w:bottom w:color="000000" w:sz="4" w:val="single"/>
              <w:right w:color="000000" w:sz="4" w:val="single"/>
            </w:tcBorders>
          </w:tcPr>
          <w:p w14:paraId="C0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Категория дорог и</w:t>
            </w:r>
            <w:r>
              <w:rPr>
                <w:rFonts w:ascii="Times New Roman" w:hAnsi="Times New Roman"/>
                <w:spacing w:val="-45"/>
                <w:sz w:val="16"/>
              </w:rPr>
              <w:t xml:space="preserve"> </w:t>
            </w:r>
            <w:r>
              <w:rPr>
                <w:rFonts w:ascii="Times New Roman" w:hAnsi="Times New Roman"/>
                <w:sz w:val="16"/>
              </w:rPr>
              <w:t>улиц</w:t>
            </w:r>
          </w:p>
        </w:tc>
        <w:tc>
          <w:tcPr>
            <w:tcW w:type="dxa" w:w="992"/>
            <w:tcBorders>
              <w:top w:color="000000" w:sz="4" w:val="single"/>
              <w:left w:color="000000" w:sz="4" w:val="single"/>
              <w:bottom w:color="000000" w:sz="4" w:val="single"/>
              <w:right w:color="000000" w:sz="4" w:val="single"/>
            </w:tcBorders>
          </w:tcPr>
          <w:p w14:paraId="C1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Расчётная</w:t>
            </w:r>
            <w:r>
              <w:rPr>
                <w:rFonts w:ascii="Times New Roman" w:hAnsi="Times New Roman"/>
                <w:spacing w:val="-45"/>
                <w:sz w:val="16"/>
              </w:rPr>
              <w:t xml:space="preserve"> </w:t>
            </w:r>
            <w:r>
              <w:rPr>
                <w:rFonts w:ascii="Times New Roman" w:hAnsi="Times New Roman"/>
                <w:sz w:val="16"/>
              </w:rPr>
              <w:t>скорость</w:t>
            </w:r>
            <w:r>
              <w:rPr>
                <w:rFonts w:ascii="Times New Roman" w:hAnsi="Times New Roman"/>
                <w:spacing w:val="1"/>
                <w:sz w:val="16"/>
              </w:rPr>
              <w:t xml:space="preserve"> </w:t>
            </w:r>
            <w:r>
              <w:rPr>
                <w:rFonts w:ascii="Times New Roman" w:hAnsi="Times New Roman"/>
                <w:sz w:val="16"/>
              </w:rPr>
              <w:t>движения,</w:t>
            </w:r>
            <w:r>
              <w:rPr>
                <w:rFonts w:ascii="Times New Roman" w:hAnsi="Times New Roman"/>
                <w:spacing w:val="-45"/>
                <w:sz w:val="16"/>
              </w:rPr>
              <w:t xml:space="preserve"> </w:t>
            </w:r>
            <w:r>
              <w:rPr>
                <w:rFonts w:ascii="Times New Roman" w:hAnsi="Times New Roman"/>
                <w:sz w:val="16"/>
              </w:rPr>
              <w:t>км/ч</w:t>
            </w:r>
          </w:p>
        </w:tc>
        <w:tc>
          <w:tcPr>
            <w:tcW w:type="dxa" w:w="850"/>
            <w:tcBorders>
              <w:top w:color="000000" w:sz="4" w:val="single"/>
              <w:left w:color="000000" w:sz="4" w:val="single"/>
              <w:bottom w:color="000000" w:sz="4" w:val="single"/>
              <w:right w:color="000000" w:sz="4" w:val="single"/>
            </w:tcBorders>
          </w:tcPr>
          <w:p w14:paraId="C2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Ширина</w:t>
            </w:r>
            <w:r>
              <w:rPr>
                <w:rFonts w:ascii="Times New Roman" w:hAnsi="Times New Roman"/>
                <w:spacing w:val="1"/>
                <w:sz w:val="16"/>
              </w:rPr>
              <w:t xml:space="preserve"> </w:t>
            </w:r>
            <w:r>
              <w:rPr>
                <w:rFonts w:ascii="Times New Roman" w:hAnsi="Times New Roman"/>
                <w:sz w:val="16"/>
              </w:rPr>
              <w:t>полосы</w:t>
            </w:r>
            <w:r>
              <w:rPr>
                <w:rFonts w:ascii="Times New Roman" w:hAnsi="Times New Roman"/>
                <w:spacing w:val="1"/>
                <w:sz w:val="16"/>
              </w:rPr>
              <w:t xml:space="preserve"> </w:t>
            </w:r>
            <w:r>
              <w:rPr>
                <w:rFonts w:ascii="Times New Roman" w:hAnsi="Times New Roman"/>
                <w:spacing w:val="-1"/>
                <w:sz w:val="16"/>
              </w:rPr>
              <w:t>движения,</w:t>
            </w:r>
            <w:r>
              <w:rPr>
                <w:rFonts w:ascii="Times New Roman" w:hAnsi="Times New Roman"/>
                <w:spacing w:val="-45"/>
                <w:sz w:val="16"/>
              </w:rPr>
              <w:t xml:space="preserve"> </w:t>
            </w:r>
            <w:r>
              <w:rPr>
                <w:rFonts w:ascii="Times New Roman" w:hAnsi="Times New Roman"/>
                <w:sz w:val="16"/>
              </w:rPr>
              <w:t>м</w:t>
            </w:r>
          </w:p>
        </w:tc>
        <w:tc>
          <w:tcPr>
            <w:tcW w:type="dxa" w:w="1418"/>
            <w:tcBorders>
              <w:top w:color="000000" w:sz="4" w:val="single"/>
              <w:left w:color="000000" w:sz="4" w:val="single"/>
              <w:bottom w:color="000000" w:sz="4" w:val="single"/>
              <w:right w:color="000000" w:sz="4" w:val="single"/>
            </w:tcBorders>
          </w:tcPr>
          <w:p w14:paraId="C3100000">
            <w:pPr>
              <w:pStyle w:val="Style_3"/>
              <w:tabs>
                <w:tab w:leader="none" w:pos="1168"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Число</w:t>
            </w:r>
            <w:r>
              <w:rPr>
                <w:rFonts w:ascii="Times New Roman" w:hAnsi="Times New Roman"/>
                <w:spacing w:val="1"/>
                <w:sz w:val="16"/>
              </w:rPr>
              <w:t xml:space="preserve"> </w:t>
            </w:r>
            <w:r>
              <w:rPr>
                <w:rFonts w:ascii="Times New Roman" w:hAnsi="Times New Roman"/>
                <w:sz w:val="16"/>
              </w:rPr>
              <w:t>полос</w:t>
            </w:r>
            <w:r>
              <w:rPr>
                <w:rFonts w:ascii="Times New Roman" w:hAnsi="Times New Roman"/>
                <w:spacing w:val="1"/>
                <w:sz w:val="16"/>
              </w:rPr>
              <w:t xml:space="preserve"> </w:t>
            </w:r>
            <w:r>
              <w:rPr>
                <w:rFonts w:ascii="Times New Roman" w:hAnsi="Times New Roman"/>
                <w:sz w:val="16"/>
              </w:rPr>
              <w:t>движения</w:t>
            </w:r>
            <w:r>
              <w:rPr>
                <w:rFonts w:ascii="Times New Roman" w:hAnsi="Times New Roman"/>
                <w:spacing w:val="1"/>
                <w:sz w:val="16"/>
              </w:rPr>
              <w:t xml:space="preserve"> </w:t>
            </w:r>
            <w:r>
              <w:rPr>
                <w:rFonts w:ascii="Times New Roman" w:hAnsi="Times New Roman"/>
                <w:spacing w:val="-1"/>
                <w:sz w:val="16"/>
              </w:rPr>
              <w:t xml:space="preserve">(суммарно </w:t>
            </w:r>
            <w:r>
              <w:rPr>
                <w:rFonts w:ascii="Times New Roman" w:hAnsi="Times New Roman"/>
                <w:sz w:val="16"/>
              </w:rPr>
              <w:t>в</w:t>
            </w:r>
            <w:r>
              <w:rPr>
                <w:rFonts w:ascii="Times New Roman" w:hAnsi="Times New Roman"/>
                <w:spacing w:val="11"/>
                <w:sz w:val="16"/>
              </w:rPr>
              <w:t xml:space="preserve"> </w:t>
            </w:r>
            <w:r>
              <w:rPr>
                <w:rFonts w:ascii="Times New Roman" w:hAnsi="Times New Roman"/>
                <w:sz w:val="16"/>
              </w:rPr>
              <w:t>двух</w:t>
            </w:r>
            <w:r>
              <w:rPr>
                <w:rFonts w:ascii="Times New Roman" w:hAnsi="Times New Roman"/>
                <w:spacing w:val="1"/>
                <w:sz w:val="16"/>
              </w:rPr>
              <w:t xml:space="preserve"> </w:t>
            </w:r>
            <w:r>
              <w:rPr>
                <w:rFonts w:ascii="Times New Roman" w:hAnsi="Times New Roman"/>
                <w:sz w:val="16"/>
              </w:rPr>
              <w:t>направлениях)</w:t>
            </w:r>
          </w:p>
        </w:tc>
        <w:tc>
          <w:tcPr>
            <w:tcW w:type="dxa" w:w="1134"/>
            <w:tcBorders>
              <w:top w:color="000000" w:sz="4" w:val="single"/>
              <w:left w:color="000000" w:sz="4" w:val="single"/>
              <w:bottom w:color="000000" w:sz="4" w:val="single"/>
              <w:right w:color="000000" w:sz="4" w:val="single"/>
            </w:tcBorders>
          </w:tcPr>
          <w:p w14:paraId="C4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Наименьший</w:t>
            </w:r>
            <w:r>
              <w:rPr>
                <w:rFonts w:ascii="Times New Roman" w:hAnsi="Times New Roman"/>
                <w:spacing w:val="1"/>
                <w:sz w:val="16"/>
              </w:rPr>
              <w:t xml:space="preserve"> </w:t>
            </w:r>
            <w:r>
              <w:rPr>
                <w:rFonts w:ascii="Times New Roman" w:hAnsi="Times New Roman"/>
                <w:sz w:val="16"/>
              </w:rPr>
              <w:t>радиус</w:t>
            </w:r>
            <w:r>
              <w:rPr>
                <w:rFonts w:ascii="Times New Roman" w:hAnsi="Times New Roman"/>
                <w:spacing w:val="1"/>
                <w:sz w:val="16"/>
              </w:rPr>
              <w:t xml:space="preserve"> </w:t>
            </w:r>
            <w:r>
              <w:rPr>
                <w:rFonts w:ascii="Times New Roman" w:hAnsi="Times New Roman"/>
                <w:sz w:val="16"/>
              </w:rPr>
              <w:t>кривых</w:t>
            </w:r>
            <w:r>
              <w:rPr>
                <w:rFonts w:ascii="Times New Roman" w:hAnsi="Times New Roman"/>
                <w:spacing w:val="7"/>
                <w:sz w:val="16"/>
              </w:rPr>
              <w:t xml:space="preserve"> </w:t>
            </w:r>
            <w:r>
              <w:rPr>
                <w:rFonts w:ascii="Times New Roman" w:hAnsi="Times New Roman"/>
                <w:sz w:val="16"/>
              </w:rPr>
              <w:t>в</w:t>
            </w:r>
            <w:r>
              <w:rPr>
                <w:rFonts w:ascii="Times New Roman" w:hAnsi="Times New Roman"/>
                <w:spacing w:val="-45"/>
                <w:sz w:val="16"/>
              </w:rPr>
              <w:t xml:space="preserve"> </w:t>
            </w:r>
            <w:r>
              <w:rPr>
                <w:rFonts w:ascii="Times New Roman" w:hAnsi="Times New Roman"/>
                <w:sz w:val="16"/>
              </w:rPr>
              <w:t>плане,</w:t>
            </w:r>
            <w:r>
              <w:rPr>
                <w:rFonts w:ascii="Times New Roman" w:hAnsi="Times New Roman"/>
                <w:spacing w:val="5"/>
                <w:sz w:val="16"/>
              </w:rPr>
              <w:t xml:space="preserve"> </w:t>
            </w:r>
            <w:r>
              <w:rPr>
                <w:rFonts w:ascii="Times New Roman" w:hAnsi="Times New Roman"/>
                <w:sz w:val="16"/>
              </w:rPr>
              <w:t>м</w:t>
            </w:r>
          </w:p>
        </w:tc>
        <w:tc>
          <w:tcPr>
            <w:tcW w:type="dxa" w:w="992"/>
            <w:tcBorders>
              <w:top w:color="000000" w:sz="4" w:val="single"/>
              <w:left w:color="000000" w:sz="4" w:val="single"/>
              <w:bottom w:color="000000" w:sz="4" w:val="single"/>
              <w:right w:color="000000" w:sz="4" w:val="single"/>
            </w:tcBorders>
          </w:tcPr>
          <w:p w14:paraId="C5100000">
            <w:pPr>
              <w:pStyle w:val="Style_7"/>
              <w:ind/>
              <w:jc w:val="center"/>
              <w:rPr>
                <w:rFonts w:ascii="Times New Roman" w:hAnsi="Times New Roman"/>
                <w:sz w:val="16"/>
              </w:rPr>
            </w:pPr>
            <w:r>
              <w:rPr>
                <w:rFonts w:ascii="Times New Roman" w:hAnsi="Times New Roman"/>
                <w:sz w:val="16"/>
              </w:rPr>
              <w:t>Наибольший</w:t>
            </w:r>
            <w:r>
              <w:rPr>
                <w:rFonts w:ascii="Times New Roman" w:hAnsi="Times New Roman"/>
                <w:spacing w:val="1"/>
                <w:sz w:val="16"/>
              </w:rPr>
              <w:t xml:space="preserve"> </w:t>
            </w:r>
            <w:r>
              <w:rPr>
                <w:rFonts w:ascii="Times New Roman" w:hAnsi="Times New Roman"/>
                <w:sz w:val="16"/>
              </w:rPr>
              <w:t>продольный</w:t>
            </w:r>
            <w:r>
              <w:rPr>
                <w:rFonts w:ascii="Times New Roman" w:hAnsi="Times New Roman"/>
                <w:spacing w:val="-8"/>
                <w:sz w:val="16"/>
              </w:rPr>
              <w:t xml:space="preserve"> </w:t>
            </w:r>
            <w:r>
              <w:rPr>
                <w:rFonts w:ascii="Times New Roman" w:hAnsi="Times New Roman"/>
                <w:sz w:val="16"/>
              </w:rPr>
              <w:t xml:space="preserve">уклон, </w:t>
            </w:r>
          </w:p>
          <w:p w14:paraId="C6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C7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pacing w:val="-1"/>
                <w:sz w:val="16"/>
              </w:rPr>
              <w:t>Наименьш</w:t>
            </w:r>
            <w:r>
              <w:rPr>
                <w:rFonts w:ascii="Times New Roman" w:hAnsi="Times New Roman"/>
                <w:sz w:val="16"/>
              </w:rPr>
              <w:t>ий</w:t>
            </w:r>
            <w:r>
              <w:rPr>
                <w:rFonts w:ascii="Times New Roman" w:hAnsi="Times New Roman"/>
                <w:spacing w:val="1"/>
                <w:sz w:val="16"/>
              </w:rPr>
              <w:t xml:space="preserve"> </w:t>
            </w:r>
            <w:r>
              <w:rPr>
                <w:rFonts w:ascii="Times New Roman" w:hAnsi="Times New Roman"/>
                <w:sz w:val="16"/>
              </w:rPr>
              <w:t>радиус</w:t>
            </w:r>
            <w:r>
              <w:rPr>
                <w:rFonts w:ascii="Times New Roman" w:hAnsi="Times New Roman"/>
                <w:spacing w:val="1"/>
                <w:sz w:val="16"/>
              </w:rPr>
              <w:t xml:space="preserve"> </w:t>
            </w:r>
            <w:r>
              <w:rPr>
                <w:rFonts w:ascii="Times New Roman" w:hAnsi="Times New Roman"/>
                <w:sz w:val="16"/>
              </w:rPr>
              <w:t>вертикальной</w:t>
            </w:r>
            <w:r>
              <w:rPr>
                <w:rFonts w:ascii="Times New Roman" w:hAnsi="Times New Roman"/>
                <w:spacing w:val="1"/>
                <w:sz w:val="16"/>
              </w:rPr>
              <w:t xml:space="preserve"> </w:t>
            </w:r>
            <w:r>
              <w:rPr>
                <w:rFonts w:ascii="Times New Roman" w:hAnsi="Times New Roman"/>
                <w:sz w:val="16"/>
              </w:rPr>
              <w:t>выпуклой</w:t>
            </w:r>
            <w:r>
              <w:rPr>
                <w:rFonts w:ascii="Times New Roman" w:hAnsi="Times New Roman"/>
                <w:spacing w:val="-45"/>
                <w:sz w:val="16"/>
              </w:rPr>
              <w:t xml:space="preserve"> </w:t>
            </w:r>
            <w:r>
              <w:rPr>
                <w:rFonts w:ascii="Times New Roman" w:hAnsi="Times New Roman"/>
                <w:sz w:val="16"/>
              </w:rPr>
              <w:t>кривой,</w:t>
            </w:r>
            <w:r>
              <w:rPr>
                <w:rFonts w:ascii="Times New Roman" w:hAnsi="Times New Roman"/>
                <w:spacing w:val="-5"/>
                <w:sz w:val="16"/>
              </w:rPr>
              <w:t xml:space="preserve"> </w:t>
            </w:r>
            <w:r>
              <w:rPr>
                <w:rFonts w:ascii="Times New Roman" w:hAnsi="Times New Roman"/>
                <w:sz w:val="16"/>
              </w:rPr>
              <w:t>м</w:t>
            </w:r>
          </w:p>
        </w:tc>
        <w:tc>
          <w:tcPr>
            <w:tcW w:type="dxa" w:w="1134"/>
            <w:tcBorders>
              <w:top w:color="000000" w:sz="4" w:val="single"/>
              <w:left w:color="000000" w:sz="4" w:val="single"/>
              <w:bottom w:color="000000" w:sz="4" w:val="single"/>
              <w:right w:color="000000" w:sz="4" w:val="single"/>
            </w:tcBorders>
          </w:tcPr>
          <w:p w14:paraId="C8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pacing w:val="-2"/>
                <w:sz w:val="16"/>
              </w:rPr>
              <w:t>Наимень</w:t>
            </w:r>
            <w:r>
              <w:rPr>
                <w:rFonts w:ascii="Times New Roman" w:hAnsi="Times New Roman"/>
                <w:sz w:val="16"/>
              </w:rPr>
              <w:t>ший</w:t>
            </w:r>
            <w:r>
              <w:rPr>
                <w:rFonts w:ascii="Times New Roman" w:hAnsi="Times New Roman"/>
                <w:spacing w:val="1"/>
                <w:sz w:val="16"/>
              </w:rPr>
              <w:t xml:space="preserve"> </w:t>
            </w:r>
            <w:r>
              <w:rPr>
                <w:rFonts w:ascii="Times New Roman" w:hAnsi="Times New Roman"/>
                <w:sz w:val="16"/>
              </w:rPr>
              <w:t>радиус</w:t>
            </w:r>
            <w:r>
              <w:rPr>
                <w:rFonts w:ascii="Times New Roman" w:hAnsi="Times New Roman"/>
                <w:spacing w:val="1"/>
                <w:sz w:val="16"/>
              </w:rPr>
              <w:t xml:space="preserve"> </w:t>
            </w:r>
            <w:r>
              <w:rPr>
                <w:rFonts w:ascii="Times New Roman" w:hAnsi="Times New Roman"/>
                <w:sz w:val="16"/>
              </w:rPr>
              <w:t>вертикальной</w:t>
            </w:r>
            <w:r>
              <w:rPr>
                <w:rFonts w:ascii="Times New Roman" w:hAnsi="Times New Roman"/>
                <w:spacing w:val="1"/>
                <w:sz w:val="16"/>
              </w:rPr>
              <w:t xml:space="preserve"> </w:t>
            </w:r>
            <w:r>
              <w:rPr>
                <w:rFonts w:ascii="Times New Roman" w:hAnsi="Times New Roman"/>
                <w:sz w:val="16"/>
              </w:rPr>
              <w:t>вогнутой</w:t>
            </w:r>
            <w:r>
              <w:rPr>
                <w:rFonts w:ascii="Times New Roman" w:hAnsi="Times New Roman"/>
                <w:spacing w:val="1"/>
                <w:sz w:val="16"/>
              </w:rPr>
              <w:t xml:space="preserve"> </w:t>
            </w:r>
            <w:r>
              <w:rPr>
                <w:rFonts w:ascii="Times New Roman" w:hAnsi="Times New Roman"/>
                <w:spacing w:val="-1"/>
                <w:sz w:val="16"/>
              </w:rPr>
              <w:t>кривой,</w:t>
            </w:r>
            <w:r>
              <w:rPr>
                <w:rFonts w:ascii="Times New Roman" w:hAnsi="Times New Roman"/>
                <w:spacing w:val="-8"/>
                <w:sz w:val="16"/>
              </w:rPr>
              <w:t xml:space="preserve"> </w:t>
            </w:r>
            <w:r>
              <w:rPr>
                <w:rFonts w:ascii="Times New Roman" w:hAnsi="Times New Roman"/>
                <w:sz w:val="16"/>
              </w:rPr>
              <w:t>м</w:t>
            </w:r>
          </w:p>
        </w:tc>
        <w:tc>
          <w:tcPr>
            <w:tcW w:type="dxa" w:w="992"/>
            <w:tcBorders>
              <w:top w:color="000000" w:sz="4" w:val="single"/>
              <w:left w:color="000000" w:sz="4" w:val="single"/>
              <w:bottom w:color="000000" w:sz="4" w:val="single"/>
              <w:right w:color="000000" w:sz="4" w:val="single"/>
            </w:tcBorders>
          </w:tcPr>
          <w:p w14:paraId="C9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Ширина</w:t>
            </w:r>
            <w:r>
              <w:rPr>
                <w:rFonts w:ascii="Times New Roman" w:hAnsi="Times New Roman"/>
                <w:spacing w:val="1"/>
                <w:sz w:val="16"/>
              </w:rPr>
              <w:t xml:space="preserve"> </w:t>
            </w:r>
            <w:r>
              <w:rPr>
                <w:rFonts w:ascii="Times New Roman" w:hAnsi="Times New Roman"/>
                <w:sz w:val="16"/>
              </w:rPr>
              <w:t>пешеходной</w:t>
            </w:r>
            <w:r>
              <w:rPr>
                <w:rFonts w:ascii="Times New Roman" w:hAnsi="Times New Roman"/>
                <w:spacing w:val="7"/>
                <w:sz w:val="16"/>
              </w:rPr>
              <w:t xml:space="preserve"> </w:t>
            </w:r>
            <w:r>
              <w:rPr>
                <w:rFonts w:ascii="Times New Roman" w:hAnsi="Times New Roman"/>
                <w:sz w:val="16"/>
              </w:rPr>
              <w:t>части</w:t>
            </w:r>
            <w:r>
              <w:rPr>
                <w:rFonts w:ascii="Times New Roman" w:hAnsi="Times New Roman"/>
                <w:spacing w:val="1"/>
                <w:sz w:val="16"/>
              </w:rPr>
              <w:t xml:space="preserve"> </w:t>
            </w:r>
            <w:r>
              <w:rPr>
                <w:rFonts w:ascii="Times New Roman" w:hAnsi="Times New Roman"/>
                <w:sz w:val="16"/>
              </w:rPr>
              <w:t>тротуара,</w:t>
            </w:r>
            <w:r>
              <w:rPr>
                <w:rFonts w:ascii="Times New Roman" w:hAnsi="Times New Roman"/>
                <w:spacing w:val="-4"/>
                <w:sz w:val="16"/>
              </w:rPr>
              <w:t xml:space="preserve"> </w:t>
            </w:r>
            <w:r>
              <w:rPr>
                <w:rFonts w:ascii="Times New Roman" w:hAnsi="Times New Roman"/>
                <w:sz w:val="16"/>
              </w:rPr>
              <w:t>м</w:t>
            </w:r>
          </w:p>
        </w:tc>
      </w:tr>
    </w:tbl>
    <w:p w14:paraId="CA10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668"/>
        <w:gridCol w:w="992"/>
        <w:gridCol w:w="850"/>
        <w:gridCol w:w="1418"/>
        <w:gridCol w:w="1134"/>
        <w:gridCol w:w="992"/>
        <w:gridCol w:w="1134"/>
        <w:gridCol w:w="1134"/>
        <w:gridCol w:w="992"/>
      </w:tblGrid>
      <w:tr>
        <w:trPr>
          <w:tblHeader/>
        </w:trPr>
        <w:tc>
          <w:tcPr>
            <w:tcW w:type="dxa" w:w="1668"/>
            <w:tcBorders>
              <w:top w:color="000000" w:sz="4" w:val="single"/>
              <w:left w:color="000000" w:sz="4" w:val="single"/>
              <w:bottom w:color="000000" w:sz="4" w:val="single"/>
              <w:right w:color="000000" w:sz="4" w:val="single"/>
            </w:tcBorders>
          </w:tcPr>
          <w:p w14:paraId="CB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992"/>
            <w:tcBorders>
              <w:top w:color="000000" w:sz="4" w:val="single"/>
              <w:left w:color="000000" w:sz="4" w:val="single"/>
              <w:bottom w:color="000000" w:sz="4" w:val="single"/>
              <w:right w:color="000000" w:sz="4" w:val="single"/>
            </w:tcBorders>
          </w:tcPr>
          <w:p w14:paraId="CC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850"/>
            <w:tcBorders>
              <w:top w:color="000000" w:sz="4" w:val="single"/>
              <w:left w:color="000000" w:sz="4" w:val="single"/>
              <w:bottom w:color="000000" w:sz="4" w:val="single"/>
              <w:right w:color="000000" w:sz="4" w:val="single"/>
            </w:tcBorders>
          </w:tcPr>
          <w:p w14:paraId="CD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1418"/>
            <w:tcBorders>
              <w:top w:color="000000" w:sz="4" w:val="single"/>
              <w:left w:color="000000" w:sz="4" w:val="single"/>
              <w:bottom w:color="000000" w:sz="4" w:val="single"/>
              <w:right w:color="000000" w:sz="4" w:val="single"/>
            </w:tcBorders>
          </w:tcPr>
          <w:p w14:paraId="CE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1134"/>
            <w:tcBorders>
              <w:top w:color="000000" w:sz="4" w:val="single"/>
              <w:left w:color="000000" w:sz="4" w:val="single"/>
              <w:bottom w:color="000000" w:sz="4" w:val="single"/>
              <w:right w:color="000000" w:sz="4" w:val="single"/>
            </w:tcBorders>
          </w:tcPr>
          <w:p w14:paraId="CF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992"/>
            <w:tcBorders>
              <w:top w:color="000000" w:sz="4" w:val="single"/>
              <w:left w:color="000000" w:sz="4" w:val="single"/>
              <w:bottom w:color="000000" w:sz="4" w:val="single"/>
              <w:right w:color="000000" w:sz="4" w:val="single"/>
            </w:tcBorders>
          </w:tcPr>
          <w:p w14:paraId="D0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c>
          <w:tcPr>
            <w:tcW w:type="dxa" w:w="1134"/>
            <w:tcBorders>
              <w:top w:color="000000" w:sz="4" w:val="single"/>
              <w:left w:color="000000" w:sz="4" w:val="single"/>
              <w:bottom w:color="000000" w:sz="4" w:val="single"/>
              <w:right w:color="000000" w:sz="4" w:val="single"/>
            </w:tcBorders>
          </w:tcPr>
          <w:p w14:paraId="D1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w:t>
            </w:r>
          </w:p>
        </w:tc>
        <w:tc>
          <w:tcPr>
            <w:tcW w:type="dxa" w:w="1134"/>
            <w:tcBorders>
              <w:top w:color="000000" w:sz="4" w:val="single"/>
              <w:left w:color="000000" w:sz="4" w:val="single"/>
              <w:bottom w:color="000000" w:sz="4" w:val="single"/>
              <w:right w:color="000000" w:sz="4" w:val="single"/>
            </w:tcBorders>
          </w:tcPr>
          <w:p w14:paraId="D2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w:t>
            </w:r>
          </w:p>
        </w:tc>
        <w:tc>
          <w:tcPr>
            <w:tcW w:type="dxa" w:w="992"/>
            <w:tcBorders>
              <w:top w:color="000000" w:sz="4" w:val="single"/>
              <w:left w:color="000000" w:sz="4" w:val="single"/>
              <w:bottom w:color="000000" w:sz="4" w:val="single"/>
              <w:right w:color="000000" w:sz="4" w:val="single"/>
            </w:tcBorders>
          </w:tcPr>
          <w:p w14:paraId="D3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w:t>
            </w:r>
          </w:p>
        </w:tc>
      </w:tr>
      <w:tr>
        <w:trPr>
          <w:trHeight w:hRule="atLeast" w:val="66"/>
        </w:trPr>
        <w:tc>
          <w:tcPr>
            <w:tcW w:type="dxa" w:w="10314"/>
            <w:gridSpan w:val="9"/>
            <w:tcBorders>
              <w:top w:color="000000" w:sz="4" w:val="single"/>
              <w:left w:color="000000" w:sz="4" w:val="single"/>
              <w:bottom w:color="000000" w:sz="4" w:val="single"/>
              <w:right w:color="000000" w:sz="4" w:val="single"/>
            </w:tcBorders>
          </w:tcPr>
          <w:p w14:paraId="D4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Парковые дороги</w:t>
            </w:r>
          </w:p>
        </w:tc>
      </w:tr>
      <w:tr>
        <w:trPr>
          <w:trHeight w:hRule="atLeast" w:val="53"/>
        </w:trPr>
        <w:tc>
          <w:tcPr>
            <w:tcW w:type="dxa" w:w="1668"/>
            <w:tcBorders>
              <w:top w:color="000000" w:sz="4" w:val="single"/>
              <w:left w:color="000000" w:sz="4" w:val="single"/>
              <w:bottom w:color="000000" w:sz="4" w:val="single"/>
              <w:right w:color="000000" w:sz="4" w:val="single"/>
            </w:tcBorders>
          </w:tcPr>
          <w:p w14:paraId="D5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Парковые дороги</w:t>
            </w:r>
          </w:p>
        </w:tc>
        <w:tc>
          <w:tcPr>
            <w:tcW w:type="dxa" w:w="992"/>
            <w:tcBorders>
              <w:top w:color="000000" w:sz="4" w:val="single"/>
              <w:left w:color="000000" w:sz="4" w:val="single"/>
              <w:bottom w:color="000000" w:sz="4" w:val="single"/>
              <w:right w:color="000000" w:sz="4" w:val="single"/>
            </w:tcBorders>
          </w:tcPr>
          <w:p w14:paraId="D6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w:t>
            </w:r>
          </w:p>
        </w:tc>
        <w:tc>
          <w:tcPr>
            <w:tcW w:type="dxa" w:w="850"/>
            <w:tcBorders>
              <w:top w:color="000000" w:sz="4" w:val="single"/>
              <w:left w:color="000000" w:sz="4" w:val="single"/>
              <w:bottom w:color="000000" w:sz="4" w:val="single"/>
              <w:right w:color="000000" w:sz="4" w:val="single"/>
            </w:tcBorders>
          </w:tcPr>
          <w:p w14:paraId="D7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1418"/>
            <w:tcBorders>
              <w:top w:color="000000" w:sz="4" w:val="single"/>
              <w:left w:color="000000" w:sz="4" w:val="single"/>
              <w:bottom w:color="000000" w:sz="4" w:val="single"/>
              <w:right w:color="000000" w:sz="4" w:val="single"/>
            </w:tcBorders>
          </w:tcPr>
          <w:p w14:paraId="D8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134"/>
            <w:tcBorders>
              <w:top w:color="000000" w:sz="4" w:val="single"/>
              <w:left w:color="000000" w:sz="4" w:val="single"/>
              <w:bottom w:color="000000" w:sz="4" w:val="single"/>
              <w:right w:color="000000" w:sz="4" w:val="single"/>
            </w:tcBorders>
          </w:tcPr>
          <w:p w14:paraId="D9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75</w:t>
            </w:r>
          </w:p>
        </w:tc>
        <w:tc>
          <w:tcPr>
            <w:tcW w:type="dxa" w:w="992"/>
            <w:tcBorders>
              <w:top w:color="000000" w:sz="4" w:val="single"/>
              <w:left w:color="000000" w:sz="4" w:val="single"/>
              <w:bottom w:color="000000" w:sz="4" w:val="single"/>
              <w:right w:color="000000" w:sz="4" w:val="single"/>
            </w:tcBorders>
          </w:tcPr>
          <w:p w14:paraId="DA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80</w:t>
            </w:r>
          </w:p>
        </w:tc>
        <w:tc>
          <w:tcPr>
            <w:tcW w:type="dxa" w:w="1134"/>
            <w:tcBorders>
              <w:top w:color="000000" w:sz="4" w:val="single"/>
              <w:left w:color="000000" w:sz="4" w:val="single"/>
              <w:bottom w:color="000000" w:sz="4" w:val="single"/>
              <w:right w:color="000000" w:sz="4" w:val="single"/>
            </w:tcBorders>
          </w:tcPr>
          <w:p w14:paraId="DB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600</w:t>
            </w:r>
          </w:p>
        </w:tc>
        <w:tc>
          <w:tcPr>
            <w:tcW w:type="dxa" w:w="1134"/>
            <w:tcBorders>
              <w:top w:color="000000" w:sz="4" w:val="single"/>
              <w:left w:color="000000" w:sz="4" w:val="single"/>
              <w:bottom w:color="000000" w:sz="4" w:val="single"/>
              <w:right w:color="000000" w:sz="4" w:val="single"/>
            </w:tcBorders>
          </w:tcPr>
          <w:p w14:paraId="DC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250</w:t>
            </w:r>
          </w:p>
        </w:tc>
        <w:tc>
          <w:tcPr>
            <w:tcW w:type="dxa" w:w="992"/>
            <w:tcBorders>
              <w:top w:color="000000" w:sz="4" w:val="single"/>
              <w:left w:color="000000" w:sz="4" w:val="single"/>
              <w:bottom w:color="000000" w:sz="4" w:val="single"/>
              <w:right w:color="000000" w:sz="4" w:val="single"/>
            </w:tcBorders>
          </w:tcPr>
          <w:p w14:paraId="DD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9"/>
            <w:tcBorders>
              <w:top w:color="000000" w:sz="4" w:val="single"/>
              <w:left w:color="000000" w:sz="4" w:val="single"/>
              <w:bottom w:color="000000" w:sz="4" w:val="single"/>
              <w:right w:color="000000" w:sz="4" w:val="single"/>
            </w:tcBorders>
          </w:tcPr>
          <w:p w14:paraId="DE100000">
            <w:pPr>
              <w:pStyle w:val="Style_7"/>
              <w:ind/>
              <w:jc w:val="center"/>
              <w:rPr>
                <w:rFonts w:ascii="Times New Roman" w:hAnsi="Times New Roman"/>
                <w:sz w:val="16"/>
              </w:rPr>
            </w:pPr>
            <w:r>
              <w:rPr>
                <w:rFonts w:ascii="Times New Roman" w:hAnsi="Times New Roman"/>
                <w:sz w:val="16"/>
              </w:rPr>
              <w:t>Проезды*</w:t>
            </w:r>
          </w:p>
        </w:tc>
      </w:tr>
      <w:tr>
        <w:tc>
          <w:tcPr>
            <w:tcW w:type="dxa" w:w="1668"/>
            <w:tcBorders>
              <w:top w:color="000000" w:sz="4" w:val="single"/>
              <w:left w:color="000000" w:sz="4" w:val="single"/>
              <w:bottom w:color="000000" w:sz="4" w:val="single"/>
              <w:right w:color="000000" w:sz="4" w:val="single"/>
            </w:tcBorders>
          </w:tcPr>
          <w:p w14:paraId="DF10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r>
              <w:rPr>
                <w:rFonts w:ascii="Times New Roman" w:hAnsi="Times New Roman"/>
                <w:sz w:val="16"/>
              </w:rPr>
              <w:t>Основные*</w:t>
            </w:r>
          </w:p>
        </w:tc>
        <w:tc>
          <w:tcPr>
            <w:tcW w:type="dxa" w:w="992"/>
            <w:tcBorders>
              <w:top w:color="000000" w:sz="4" w:val="single"/>
              <w:left w:color="000000" w:sz="4" w:val="single"/>
              <w:bottom w:color="000000" w:sz="4" w:val="single"/>
              <w:right w:color="000000" w:sz="4" w:val="single"/>
            </w:tcBorders>
          </w:tcPr>
          <w:p w14:paraId="E0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40</w:t>
            </w:r>
          </w:p>
        </w:tc>
        <w:tc>
          <w:tcPr>
            <w:tcW w:type="dxa" w:w="850"/>
            <w:tcBorders>
              <w:top w:color="000000" w:sz="4" w:val="single"/>
              <w:left w:color="000000" w:sz="4" w:val="single"/>
              <w:bottom w:color="000000" w:sz="4" w:val="single"/>
              <w:right w:color="000000" w:sz="4" w:val="single"/>
            </w:tcBorders>
          </w:tcPr>
          <w:p w14:paraId="E1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1418"/>
            <w:tcBorders>
              <w:top w:color="000000" w:sz="4" w:val="single"/>
              <w:left w:color="000000" w:sz="4" w:val="single"/>
              <w:bottom w:color="000000" w:sz="4" w:val="single"/>
              <w:right w:color="000000" w:sz="4" w:val="single"/>
            </w:tcBorders>
          </w:tcPr>
          <w:p w14:paraId="E2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134"/>
            <w:tcBorders>
              <w:top w:color="000000" w:sz="4" w:val="single"/>
              <w:left w:color="000000" w:sz="4" w:val="single"/>
              <w:bottom w:color="000000" w:sz="4" w:val="single"/>
              <w:right w:color="000000" w:sz="4" w:val="single"/>
            </w:tcBorders>
          </w:tcPr>
          <w:p w14:paraId="E3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992"/>
            <w:tcBorders>
              <w:top w:color="000000" w:sz="4" w:val="single"/>
              <w:left w:color="000000" w:sz="4" w:val="single"/>
              <w:bottom w:color="000000" w:sz="4" w:val="single"/>
              <w:right w:color="000000" w:sz="4" w:val="single"/>
            </w:tcBorders>
          </w:tcPr>
          <w:p w14:paraId="E4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70</w:t>
            </w:r>
          </w:p>
        </w:tc>
        <w:tc>
          <w:tcPr>
            <w:tcW w:type="dxa" w:w="1134"/>
            <w:tcBorders>
              <w:top w:color="000000" w:sz="4" w:val="single"/>
              <w:left w:color="000000" w:sz="4" w:val="single"/>
              <w:bottom w:color="000000" w:sz="4" w:val="single"/>
              <w:right w:color="000000" w:sz="4" w:val="single"/>
            </w:tcBorders>
          </w:tcPr>
          <w:p w14:paraId="E5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600</w:t>
            </w:r>
          </w:p>
        </w:tc>
        <w:tc>
          <w:tcPr>
            <w:tcW w:type="dxa" w:w="1134"/>
            <w:tcBorders>
              <w:top w:color="000000" w:sz="4" w:val="single"/>
              <w:left w:color="000000" w:sz="4" w:val="single"/>
              <w:bottom w:color="000000" w:sz="4" w:val="single"/>
              <w:right w:color="000000" w:sz="4" w:val="single"/>
            </w:tcBorders>
          </w:tcPr>
          <w:p w14:paraId="E6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250</w:t>
            </w:r>
          </w:p>
        </w:tc>
        <w:tc>
          <w:tcPr>
            <w:tcW w:type="dxa" w:w="992"/>
            <w:tcBorders>
              <w:top w:color="000000" w:sz="4" w:val="single"/>
              <w:left w:color="000000" w:sz="4" w:val="single"/>
              <w:bottom w:color="000000" w:sz="4" w:val="single"/>
              <w:right w:color="000000" w:sz="4" w:val="single"/>
            </w:tcBorders>
          </w:tcPr>
          <w:p w14:paraId="E7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r>
      <w:tr>
        <w:tc>
          <w:tcPr>
            <w:tcW w:type="dxa" w:w="1668"/>
            <w:tcBorders>
              <w:top w:color="000000" w:sz="4" w:val="single"/>
              <w:left w:color="000000" w:sz="4" w:val="single"/>
              <w:bottom w:color="000000" w:sz="4" w:val="single"/>
              <w:right w:color="000000" w:sz="4" w:val="single"/>
            </w:tcBorders>
          </w:tcPr>
          <w:p w14:paraId="E810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r>
              <w:rPr>
                <w:rFonts w:ascii="Times New Roman" w:hAnsi="Times New Roman"/>
                <w:sz w:val="16"/>
              </w:rPr>
              <w:t>Второстепен</w:t>
            </w:r>
            <w:r>
              <w:rPr>
                <w:rFonts w:ascii="Times New Roman" w:hAnsi="Times New Roman"/>
                <w:sz w:val="16"/>
              </w:rPr>
              <w:t>ные</w:t>
            </w:r>
          </w:p>
        </w:tc>
        <w:tc>
          <w:tcPr>
            <w:tcW w:type="dxa" w:w="992"/>
            <w:tcBorders>
              <w:top w:color="000000" w:sz="4" w:val="single"/>
              <w:left w:color="000000" w:sz="4" w:val="single"/>
              <w:bottom w:color="000000" w:sz="4" w:val="single"/>
              <w:right w:color="000000" w:sz="4" w:val="single"/>
            </w:tcBorders>
          </w:tcPr>
          <w:p w14:paraId="E9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30</w:t>
            </w:r>
          </w:p>
        </w:tc>
        <w:tc>
          <w:tcPr>
            <w:tcW w:type="dxa" w:w="850"/>
            <w:tcBorders>
              <w:top w:color="000000" w:sz="4" w:val="single"/>
              <w:left w:color="000000" w:sz="4" w:val="single"/>
              <w:bottom w:color="000000" w:sz="4" w:val="single"/>
              <w:right w:color="000000" w:sz="4" w:val="single"/>
            </w:tcBorders>
          </w:tcPr>
          <w:p w14:paraId="EA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3,5</w:t>
            </w:r>
          </w:p>
        </w:tc>
        <w:tc>
          <w:tcPr>
            <w:tcW w:type="dxa" w:w="1418"/>
            <w:tcBorders>
              <w:top w:color="000000" w:sz="4" w:val="single"/>
              <w:left w:color="000000" w:sz="4" w:val="single"/>
              <w:bottom w:color="000000" w:sz="4" w:val="single"/>
              <w:right w:color="000000" w:sz="4" w:val="single"/>
            </w:tcBorders>
          </w:tcPr>
          <w:p w14:paraId="EB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134"/>
            <w:tcBorders>
              <w:top w:color="000000" w:sz="4" w:val="single"/>
              <w:left w:color="000000" w:sz="4" w:val="single"/>
              <w:bottom w:color="000000" w:sz="4" w:val="single"/>
              <w:right w:color="000000" w:sz="4" w:val="single"/>
            </w:tcBorders>
          </w:tcPr>
          <w:p w14:paraId="EC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25</w:t>
            </w:r>
          </w:p>
        </w:tc>
        <w:tc>
          <w:tcPr>
            <w:tcW w:type="dxa" w:w="992"/>
            <w:tcBorders>
              <w:top w:color="000000" w:sz="4" w:val="single"/>
              <w:left w:color="000000" w:sz="4" w:val="single"/>
              <w:bottom w:color="000000" w:sz="4" w:val="single"/>
              <w:right w:color="000000" w:sz="4" w:val="single"/>
            </w:tcBorders>
          </w:tcPr>
          <w:p w14:paraId="ED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80</w:t>
            </w:r>
          </w:p>
        </w:tc>
        <w:tc>
          <w:tcPr>
            <w:tcW w:type="dxa" w:w="1134"/>
            <w:tcBorders>
              <w:top w:color="000000" w:sz="4" w:val="single"/>
              <w:left w:color="000000" w:sz="4" w:val="single"/>
              <w:bottom w:color="000000" w:sz="4" w:val="single"/>
              <w:right w:color="000000" w:sz="4" w:val="single"/>
            </w:tcBorders>
          </w:tcPr>
          <w:p w14:paraId="EE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600</w:t>
            </w:r>
          </w:p>
        </w:tc>
        <w:tc>
          <w:tcPr>
            <w:tcW w:type="dxa" w:w="1134"/>
            <w:tcBorders>
              <w:top w:color="000000" w:sz="4" w:val="single"/>
              <w:left w:color="000000" w:sz="4" w:val="single"/>
              <w:bottom w:color="000000" w:sz="4" w:val="single"/>
              <w:right w:color="000000" w:sz="4" w:val="single"/>
            </w:tcBorders>
          </w:tcPr>
          <w:p w14:paraId="EF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200</w:t>
            </w:r>
          </w:p>
        </w:tc>
        <w:tc>
          <w:tcPr>
            <w:tcW w:type="dxa" w:w="992"/>
            <w:tcBorders>
              <w:top w:color="000000" w:sz="4" w:val="single"/>
              <w:left w:color="000000" w:sz="4" w:val="single"/>
              <w:bottom w:color="000000" w:sz="4" w:val="single"/>
              <w:right w:color="000000" w:sz="4" w:val="single"/>
            </w:tcBorders>
          </w:tcPr>
          <w:p w14:paraId="F0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0,75</w:t>
            </w:r>
          </w:p>
        </w:tc>
      </w:tr>
      <w:tr>
        <w:tc>
          <w:tcPr>
            <w:tcW w:type="dxa" w:w="10314"/>
            <w:gridSpan w:val="9"/>
            <w:tcBorders>
              <w:top w:color="000000" w:sz="4" w:val="single"/>
              <w:left w:color="000000" w:sz="4" w:val="single"/>
              <w:bottom w:color="000000" w:sz="4" w:val="single"/>
              <w:right w:color="000000" w:sz="4" w:val="single"/>
            </w:tcBorders>
          </w:tcPr>
          <w:p w14:paraId="F1100000">
            <w:pPr>
              <w:pStyle w:val="Style_7"/>
              <w:ind/>
              <w:jc w:val="center"/>
              <w:rPr>
                <w:rFonts w:ascii="Times New Roman" w:hAnsi="Times New Roman"/>
                <w:sz w:val="16"/>
              </w:rPr>
            </w:pPr>
            <w:r>
              <w:rPr>
                <w:rFonts w:ascii="Times New Roman" w:hAnsi="Times New Roman"/>
                <w:sz w:val="16"/>
              </w:rPr>
              <w:t>Велосипедные дорожки</w:t>
            </w:r>
          </w:p>
        </w:tc>
      </w:tr>
      <w:tr>
        <w:tc>
          <w:tcPr>
            <w:tcW w:type="dxa" w:w="1668"/>
            <w:vMerge w:val="restart"/>
            <w:tcBorders>
              <w:top w:color="000000" w:sz="4" w:val="single"/>
              <w:left w:color="000000" w:sz="4" w:val="single"/>
              <w:bottom w:color="000000" w:sz="4" w:val="single"/>
              <w:right w:color="000000" w:sz="4" w:val="single"/>
            </w:tcBorders>
          </w:tcPr>
          <w:p w14:paraId="F2100000">
            <w:pPr>
              <w:pStyle w:val="Style_3"/>
              <w:tabs>
                <w:tab w:leader="none" w:pos="993" w:val="left"/>
                <w:tab w:leader="none" w:pos="1310"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 составе поперечного профиля УДС</w:t>
            </w:r>
          </w:p>
        </w:tc>
        <w:tc>
          <w:tcPr>
            <w:tcW w:type="dxa" w:w="992"/>
            <w:tcBorders>
              <w:top w:color="000000" w:sz="4" w:val="single"/>
              <w:left w:color="000000" w:sz="4" w:val="single"/>
              <w:bottom w:color="000000" w:sz="4" w:val="single"/>
              <w:right w:color="000000" w:sz="4" w:val="single"/>
            </w:tcBorders>
          </w:tcPr>
          <w:p w14:paraId="F3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F4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1,50**</w:t>
            </w:r>
          </w:p>
        </w:tc>
        <w:tc>
          <w:tcPr>
            <w:tcW w:type="dxa" w:w="1418"/>
            <w:tcBorders>
              <w:top w:color="000000" w:sz="4" w:val="single"/>
              <w:left w:color="000000" w:sz="4" w:val="single"/>
              <w:bottom w:color="000000" w:sz="4" w:val="single"/>
              <w:right w:color="000000" w:sz="4" w:val="single"/>
            </w:tcBorders>
          </w:tcPr>
          <w:p w14:paraId="F5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w:t>
            </w:r>
          </w:p>
        </w:tc>
        <w:tc>
          <w:tcPr>
            <w:tcW w:type="dxa" w:w="1134"/>
            <w:tcBorders>
              <w:top w:color="000000" w:sz="4" w:val="single"/>
              <w:left w:color="000000" w:sz="4" w:val="single"/>
              <w:bottom w:color="000000" w:sz="4" w:val="single"/>
              <w:right w:color="000000" w:sz="4" w:val="single"/>
            </w:tcBorders>
          </w:tcPr>
          <w:p w14:paraId="F6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F7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F8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F9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FA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668"/>
            <w:gridSpan w:val="1"/>
            <w:vMerge w:val="continue"/>
            <w:tcBorders>
              <w:top w:color="000000" w:sz="4" w:val="single"/>
              <w:left w:color="000000" w:sz="4" w:val="single"/>
              <w:bottom w:color="000000" w:sz="4" w:val="single"/>
              <w:right w:color="000000" w:sz="4" w:val="single"/>
            </w:tcBorders>
          </w:tcPr>
          <w:p/>
        </w:tc>
        <w:tc>
          <w:tcPr>
            <w:tcW w:type="dxa" w:w="992"/>
            <w:tcBorders>
              <w:top w:color="000000" w:sz="4" w:val="single"/>
              <w:left w:color="000000" w:sz="4" w:val="single"/>
              <w:bottom w:color="000000" w:sz="4" w:val="single"/>
              <w:right w:color="000000" w:sz="4" w:val="single"/>
            </w:tcBorders>
          </w:tcPr>
          <w:p w14:paraId="FB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b w:val="1"/>
                <w:sz w:val="16"/>
              </w:rPr>
              <w:t>-</w:t>
            </w:r>
          </w:p>
        </w:tc>
        <w:tc>
          <w:tcPr>
            <w:tcW w:type="dxa" w:w="850"/>
            <w:tcBorders>
              <w:top w:color="000000" w:sz="4" w:val="single"/>
              <w:left w:color="000000" w:sz="4" w:val="single"/>
              <w:bottom w:color="000000" w:sz="4" w:val="single"/>
              <w:right w:color="000000" w:sz="4" w:val="single"/>
            </w:tcBorders>
          </w:tcPr>
          <w:p w14:paraId="FC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1,00***</w:t>
            </w:r>
          </w:p>
        </w:tc>
        <w:tc>
          <w:tcPr>
            <w:tcW w:type="dxa" w:w="1418"/>
            <w:tcBorders>
              <w:top w:color="000000" w:sz="4" w:val="single"/>
              <w:left w:color="000000" w:sz="4" w:val="single"/>
              <w:bottom w:color="000000" w:sz="4" w:val="single"/>
              <w:right w:color="000000" w:sz="4" w:val="single"/>
            </w:tcBorders>
          </w:tcPr>
          <w:p w14:paraId="FD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134"/>
            <w:tcBorders>
              <w:top w:color="000000" w:sz="4" w:val="single"/>
              <w:left w:color="000000" w:sz="4" w:val="single"/>
              <w:bottom w:color="000000" w:sz="4" w:val="single"/>
              <w:right w:color="000000" w:sz="4" w:val="single"/>
            </w:tcBorders>
          </w:tcPr>
          <w:p w14:paraId="FE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25</w:t>
            </w:r>
          </w:p>
        </w:tc>
        <w:tc>
          <w:tcPr>
            <w:tcW w:type="dxa" w:w="992"/>
            <w:tcBorders>
              <w:top w:color="000000" w:sz="4" w:val="single"/>
              <w:left w:color="000000" w:sz="4" w:val="single"/>
              <w:bottom w:color="000000" w:sz="4" w:val="single"/>
              <w:right w:color="000000" w:sz="4" w:val="single"/>
            </w:tcBorders>
          </w:tcPr>
          <w:p w14:paraId="FF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70</w:t>
            </w:r>
          </w:p>
        </w:tc>
        <w:tc>
          <w:tcPr>
            <w:tcW w:type="dxa" w:w="1134"/>
            <w:tcBorders>
              <w:top w:color="000000" w:sz="4" w:val="single"/>
              <w:left w:color="000000" w:sz="4" w:val="single"/>
              <w:bottom w:color="000000" w:sz="4" w:val="single"/>
              <w:right w:color="000000" w:sz="4" w:val="single"/>
            </w:tcBorders>
          </w:tcPr>
          <w:p w14:paraId="00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01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02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668"/>
            <w:vMerge w:val="restart"/>
            <w:tcBorders>
              <w:top w:color="000000" w:sz="4" w:val="single"/>
              <w:left w:color="000000" w:sz="4" w:val="single"/>
              <w:bottom w:color="000000" w:sz="4" w:val="single"/>
              <w:right w:color="000000" w:sz="4" w:val="single"/>
            </w:tcBorders>
          </w:tcPr>
          <w:p w14:paraId="03110000">
            <w:pPr>
              <w:pStyle w:val="Style_3"/>
              <w:tabs>
                <w:tab w:leader="none" w:pos="993" w:val="left"/>
                <w:tab w:leader="none" w:pos="1310"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рекреа</w:t>
            </w:r>
            <w:r>
              <w:rPr>
                <w:rFonts w:ascii="Times New Roman" w:hAnsi="Times New Roman"/>
                <w:sz w:val="16"/>
              </w:rPr>
              <w:t>ционных территориях в жилых зонах и т.п.</w:t>
            </w:r>
          </w:p>
        </w:tc>
        <w:tc>
          <w:tcPr>
            <w:tcW w:type="dxa" w:w="992"/>
            <w:tcBorders>
              <w:top w:color="000000" w:sz="4" w:val="single"/>
              <w:left w:color="000000" w:sz="4" w:val="single"/>
              <w:bottom w:color="000000" w:sz="4" w:val="single"/>
              <w:right w:color="000000" w:sz="4" w:val="single"/>
            </w:tcBorders>
          </w:tcPr>
          <w:p w14:paraId="04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20</w:t>
            </w:r>
          </w:p>
        </w:tc>
        <w:tc>
          <w:tcPr>
            <w:tcW w:type="dxa" w:w="850"/>
            <w:tcBorders>
              <w:top w:color="000000" w:sz="4" w:val="single"/>
              <w:left w:color="000000" w:sz="4" w:val="single"/>
              <w:bottom w:color="000000" w:sz="4" w:val="single"/>
              <w:right w:color="000000" w:sz="4" w:val="single"/>
            </w:tcBorders>
          </w:tcPr>
          <w:p w14:paraId="05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1,50**</w:t>
            </w:r>
          </w:p>
        </w:tc>
        <w:tc>
          <w:tcPr>
            <w:tcW w:type="dxa" w:w="1418"/>
            <w:tcBorders>
              <w:top w:color="000000" w:sz="4" w:val="single"/>
              <w:left w:color="000000" w:sz="4" w:val="single"/>
              <w:bottom w:color="000000" w:sz="4" w:val="single"/>
              <w:right w:color="000000" w:sz="4" w:val="single"/>
            </w:tcBorders>
          </w:tcPr>
          <w:p w14:paraId="06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w:t>
            </w:r>
          </w:p>
        </w:tc>
        <w:tc>
          <w:tcPr>
            <w:tcW w:type="dxa" w:w="1134"/>
            <w:tcBorders>
              <w:top w:color="000000" w:sz="4" w:val="single"/>
              <w:left w:color="000000" w:sz="4" w:val="single"/>
              <w:bottom w:color="000000" w:sz="4" w:val="single"/>
              <w:right w:color="000000" w:sz="4" w:val="single"/>
            </w:tcBorders>
          </w:tcPr>
          <w:p w14:paraId="07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25</w:t>
            </w:r>
          </w:p>
        </w:tc>
        <w:tc>
          <w:tcPr>
            <w:tcW w:type="dxa" w:w="992"/>
            <w:tcBorders>
              <w:top w:color="000000" w:sz="4" w:val="single"/>
              <w:left w:color="000000" w:sz="4" w:val="single"/>
              <w:bottom w:color="000000" w:sz="4" w:val="single"/>
              <w:right w:color="000000" w:sz="4" w:val="single"/>
            </w:tcBorders>
          </w:tcPr>
          <w:p w14:paraId="08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70</w:t>
            </w:r>
          </w:p>
        </w:tc>
        <w:tc>
          <w:tcPr>
            <w:tcW w:type="dxa" w:w="1134"/>
            <w:tcBorders>
              <w:top w:color="000000" w:sz="4" w:val="single"/>
              <w:left w:color="000000" w:sz="4" w:val="single"/>
              <w:bottom w:color="000000" w:sz="4" w:val="single"/>
              <w:right w:color="000000" w:sz="4" w:val="single"/>
            </w:tcBorders>
          </w:tcPr>
          <w:p w14:paraId="09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0A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0B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rPr>
          <w:trHeight w:hRule="atLeast" w:val="85"/>
        </w:trPr>
        <w:tc>
          <w:tcPr>
            <w:tcW w:type="dxa" w:w="1668"/>
            <w:gridSpan w:val="1"/>
            <w:vMerge w:val="continue"/>
            <w:tcBorders>
              <w:top w:color="000000" w:sz="4" w:val="single"/>
              <w:left w:color="000000" w:sz="4" w:val="single"/>
              <w:bottom w:color="000000" w:sz="4" w:val="single"/>
              <w:right w:color="000000" w:sz="4" w:val="single"/>
            </w:tcBorders>
          </w:tcPr>
          <w:p/>
        </w:tc>
        <w:tc>
          <w:tcPr>
            <w:tcW w:type="dxa" w:w="992"/>
            <w:tcBorders>
              <w:top w:color="000000" w:sz="4" w:val="single"/>
              <w:left w:color="000000" w:sz="4" w:val="single"/>
              <w:bottom w:color="000000" w:sz="4" w:val="single"/>
              <w:right w:color="000000" w:sz="4" w:val="single"/>
            </w:tcBorders>
          </w:tcPr>
          <w:p w14:paraId="0C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b w:val="1"/>
                <w:sz w:val="16"/>
              </w:rPr>
              <w:t>-</w:t>
            </w:r>
          </w:p>
        </w:tc>
        <w:tc>
          <w:tcPr>
            <w:tcW w:type="dxa" w:w="850"/>
            <w:tcBorders>
              <w:top w:color="000000" w:sz="4" w:val="single"/>
              <w:left w:color="000000" w:sz="4" w:val="single"/>
              <w:bottom w:color="000000" w:sz="4" w:val="single"/>
              <w:right w:color="000000" w:sz="4" w:val="single"/>
            </w:tcBorders>
          </w:tcPr>
          <w:p w14:paraId="0D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1,00***</w:t>
            </w:r>
          </w:p>
        </w:tc>
        <w:tc>
          <w:tcPr>
            <w:tcW w:type="dxa" w:w="1418"/>
            <w:tcBorders>
              <w:top w:color="000000" w:sz="4" w:val="single"/>
              <w:left w:color="000000" w:sz="4" w:val="single"/>
              <w:bottom w:color="000000" w:sz="4" w:val="single"/>
              <w:right w:color="000000" w:sz="4" w:val="single"/>
            </w:tcBorders>
          </w:tcPr>
          <w:p w14:paraId="0E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134"/>
            <w:tcBorders>
              <w:top w:color="000000" w:sz="4" w:val="single"/>
              <w:left w:color="000000" w:sz="4" w:val="single"/>
              <w:bottom w:color="000000" w:sz="4" w:val="single"/>
              <w:right w:color="000000" w:sz="4" w:val="single"/>
            </w:tcBorders>
          </w:tcPr>
          <w:p w14:paraId="0F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10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11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12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13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bl>
    <w:p w14:paraId="14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15110000">
            <w:pPr>
              <w:pStyle w:val="Style_3"/>
              <w:tabs>
                <w:tab w:leader="none" w:pos="451" w:val="left"/>
                <w:tab w:leader="none" w:pos="993" w:val="left"/>
              </w:tabs>
              <w:ind w:firstLine="284" w:left="0" w:right="33"/>
              <w:rPr>
                <w:rFonts w:ascii="Times New Roman" w:hAnsi="Times New Roman"/>
                <w:sz w:val="16"/>
              </w:rPr>
            </w:pPr>
            <w:r>
              <w:rPr>
                <w:rFonts w:ascii="Times New Roman" w:hAnsi="Times New Roman"/>
                <w:sz w:val="16"/>
              </w:rPr>
              <w:t>* Ширина проезда может быть увеличена до 7 м в соответствии с заданием на проектирование. При размещении на проезде мест для стоянки автомобилей в соответствии с СП 396.1325800 ширина проезда может быть назначена более 7 м и принимается в зависимости от способа расстановки автомобилей.</w:t>
            </w:r>
          </w:p>
          <w:p w14:paraId="16110000">
            <w:pPr>
              <w:pStyle w:val="Style_3"/>
              <w:tabs>
                <w:tab w:leader="none" w:pos="451" w:val="left"/>
                <w:tab w:leader="none" w:pos="993" w:val="left"/>
              </w:tabs>
              <w:ind w:firstLine="284" w:left="0" w:right="33"/>
              <w:rPr>
                <w:rFonts w:ascii="Times New Roman" w:hAnsi="Times New Roman"/>
                <w:sz w:val="16"/>
              </w:rPr>
            </w:pPr>
            <w:r>
              <w:rPr>
                <w:rFonts w:ascii="Times New Roman" w:hAnsi="Times New Roman"/>
                <w:sz w:val="16"/>
              </w:rPr>
              <w:t>** При движении в одном направлении.</w:t>
            </w:r>
          </w:p>
          <w:p w14:paraId="17110000">
            <w:pPr>
              <w:pStyle w:val="Style_3"/>
              <w:tabs>
                <w:tab w:leader="none" w:pos="451" w:val="left"/>
                <w:tab w:leader="none" w:pos="993" w:val="left"/>
              </w:tabs>
              <w:ind w:firstLine="284" w:left="0" w:right="33"/>
              <w:rPr>
                <w:rFonts w:ascii="Times New Roman" w:hAnsi="Times New Roman"/>
                <w:sz w:val="16"/>
              </w:rPr>
            </w:pPr>
            <w:r>
              <w:rPr>
                <w:rFonts w:ascii="Times New Roman" w:hAnsi="Times New Roman"/>
                <w:sz w:val="16"/>
              </w:rPr>
              <w:t>*** При движении в двух направлениях.</w:t>
            </w:r>
          </w:p>
          <w:p w14:paraId="18110000">
            <w:pPr>
              <w:pStyle w:val="Style_3"/>
              <w:tabs>
                <w:tab w:leader="none" w:pos="451" w:val="left"/>
                <w:tab w:leader="none" w:pos="993" w:val="left"/>
              </w:tabs>
              <w:ind w:firstLine="284" w:left="0" w:right="33"/>
              <w:rPr>
                <w:rFonts w:ascii="Times New Roman" w:hAnsi="Times New Roman"/>
                <w:sz w:val="16"/>
              </w:rPr>
            </w:pPr>
          </w:p>
          <w:p w14:paraId="19110000">
            <w:pPr>
              <w:tabs>
                <w:tab w:leader="none" w:pos="451" w:val="left"/>
              </w:tabs>
              <w:ind w:firstLine="284" w:left="0" w:right="33"/>
              <w:jc w:val="both"/>
              <w:rPr>
                <w:rFonts w:ascii="Times New Roman" w:hAnsi="Times New Roman"/>
                <w:sz w:val="16"/>
              </w:rPr>
            </w:pPr>
            <w:r>
              <w:rPr>
                <w:rFonts w:ascii="Times New Roman" w:hAnsi="Times New Roman"/>
                <w:sz w:val="16"/>
              </w:rPr>
              <w:t>Примечания:</w:t>
            </w:r>
          </w:p>
          <w:p w14:paraId="1A110000">
            <w:pPr>
              <w:pStyle w:val="Style_3"/>
              <w:numPr>
                <w:ilvl w:val="0"/>
                <w:numId w:val="57"/>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На второстепенных проездах с одной полосой движения следует организовывать одностороннее движение либо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протяжённостью не более 150 м и заканчиваться разворотными площадками с размерами не менее чем 15×15 м, обеспечивающими возможность разворота мусоровозов, уборочных и пожарных автомобилей</w:t>
            </w:r>
          </w:p>
          <w:p w14:paraId="1B110000">
            <w:pPr>
              <w:pStyle w:val="Style_3"/>
              <w:numPr>
                <w:ilvl w:val="0"/>
                <w:numId w:val="57"/>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озеленённых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м:</w:t>
            </w:r>
          </w:p>
          <w:p w14:paraId="1C110000">
            <w:pPr>
              <w:pStyle w:val="Style_7"/>
              <w:numPr>
                <w:ilvl w:val="0"/>
                <w:numId w:val="13"/>
              </w:numPr>
              <w:tabs>
                <w:tab w:leader="none" w:pos="451" w:val="left"/>
              </w:tabs>
              <w:ind w:firstLine="284" w:left="29" w:right="33"/>
              <w:jc w:val="both"/>
              <w:rPr>
                <w:rFonts w:ascii="Times New Roman" w:hAnsi="Times New Roman"/>
                <w:sz w:val="16"/>
              </w:rPr>
            </w:pPr>
            <w:r>
              <w:rPr>
                <w:rFonts w:ascii="Times New Roman" w:hAnsi="Times New Roman"/>
                <w:sz w:val="16"/>
              </w:rPr>
              <w:t>0,75 – до проезжей части, опор, деревьев;</w:t>
            </w:r>
          </w:p>
          <w:p w14:paraId="1D110000">
            <w:pPr>
              <w:pStyle w:val="Style_7"/>
              <w:numPr>
                <w:ilvl w:val="0"/>
                <w:numId w:val="13"/>
              </w:numPr>
              <w:tabs>
                <w:tab w:leader="none" w:pos="451" w:val="left"/>
              </w:tabs>
              <w:ind w:firstLine="284" w:left="29" w:right="33"/>
              <w:jc w:val="both"/>
              <w:rPr>
                <w:rFonts w:ascii="Times New Roman" w:hAnsi="Times New Roman"/>
                <w:sz w:val="16"/>
              </w:rPr>
            </w:pPr>
            <w:r>
              <w:rPr>
                <w:rFonts w:ascii="Times New Roman" w:hAnsi="Times New Roman"/>
                <w:sz w:val="16"/>
              </w:rPr>
              <w:t>0,5 – до тротуаров.</w:t>
            </w:r>
          </w:p>
          <w:p w14:paraId="1E110000">
            <w:pPr>
              <w:pStyle w:val="Style_3"/>
              <w:numPr>
                <w:ilvl w:val="0"/>
                <w:numId w:val="57"/>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Допускается устраивать велосипедные полосы по краю улиц и дорог местного значения.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tc>
      </w:tr>
    </w:tbl>
    <w:p w14:paraId="1F110000">
      <w:pPr>
        <w:pStyle w:val="Style_3"/>
        <w:numPr>
          <w:ilvl w:val="0"/>
          <w:numId w:val="51"/>
        </w:numPr>
        <w:tabs>
          <w:tab w:leader="none" w:pos="851" w:val="left"/>
          <w:tab w:leader="none" w:pos="9356" w:val="left"/>
        </w:tabs>
        <w:ind w:firstLine="567" w:left="0"/>
        <w:rPr>
          <w:rFonts w:ascii="Times New Roman" w:hAnsi="Times New Roman"/>
          <w:sz w:val="26"/>
        </w:rPr>
      </w:pPr>
      <w:r>
        <w:rPr>
          <w:rFonts w:ascii="Times New Roman" w:hAnsi="Times New Roman"/>
          <w:sz w:val="26"/>
        </w:rPr>
        <w:t>Доступ всех групп пользователей на основную проезжую часть магистральных дорог скоростного движения и магистральных улиц с непрерывным движением ограничен и осуществляется через транспортные развязки в разных уровнях.</w:t>
      </w:r>
    </w:p>
    <w:p w14:paraId="20110000">
      <w:pPr>
        <w:pStyle w:val="Style_3"/>
        <w:numPr>
          <w:ilvl w:val="0"/>
          <w:numId w:val="51"/>
        </w:numPr>
        <w:tabs>
          <w:tab w:leader="none" w:pos="993" w:val="left"/>
          <w:tab w:leader="none" w:pos="9356" w:val="left"/>
        </w:tabs>
        <w:ind w:firstLine="567" w:left="0"/>
        <w:rPr>
          <w:rFonts w:ascii="Times New Roman" w:hAnsi="Times New Roman"/>
          <w:sz w:val="26"/>
        </w:rPr>
      </w:pPr>
      <w:r>
        <w:rPr>
          <w:rFonts w:ascii="Times New Roman" w:hAnsi="Times New Roman"/>
          <w:sz w:val="26"/>
        </w:rPr>
        <w:t>Доступ на основную проезжую часть магистральных улиц общегородского значения 2-го класса и магистральных городских дорог 2-го класса ограничен и осуществляется на регулируемых пересечениях, примыканиях (с правоповоротным движением) улиц более низких категорий, на съездах с местных и боковых проездов. Обслуживание прилегающей территории осуществляется по боковым или местным проездам.</w:t>
      </w:r>
    </w:p>
    <w:p w14:paraId="21110000">
      <w:pPr>
        <w:pStyle w:val="Style_3"/>
        <w:numPr>
          <w:ilvl w:val="0"/>
          <w:numId w:val="51"/>
        </w:numPr>
        <w:tabs>
          <w:tab w:leader="none" w:pos="993" w:val="left"/>
          <w:tab w:leader="none" w:pos="9356" w:val="left"/>
        </w:tabs>
        <w:ind w:firstLine="567" w:left="0"/>
        <w:rPr>
          <w:rFonts w:ascii="Times New Roman" w:hAnsi="Times New Roman"/>
          <w:sz w:val="26"/>
        </w:rPr>
      </w:pPr>
      <w:r>
        <w:rPr>
          <w:rFonts w:ascii="Times New Roman" w:hAnsi="Times New Roman"/>
          <w:sz w:val="26"/>
        </w:rPr>
        <w:t>При реконструкции и прохождении магистральных улиц 2-го класса в стеснённых градостроительных условиях существующие въезды на прилегающую территорию допускается сохранять.</w:t>
      </w:r>
    </w:p>
    <w:p w14:paraId="22110000">
      <w:pPr>
        <w:pStyle w:val="Style_3"/>
        <w:numPr>
          <w:ilvl w:val="0"/>
          <w:numId w:val="51"/>
        </w:numPr>
        <w:tabs>
          <w:tab w:leader="none" w:pos="993" w:val="left"/>
          <w:tab w:leader="none" w:pos="9356" w:val="left"/>
        </w:tabs>
        <w:ind w:firstLine="567" w:left="0"/>
        <w:rPr>
          <w:rFonts w:ascii="Times New Roman" w:hAnsi="Times New Roman"/>
          <w:sz w:val="26"/>
        </w:rPr>
      </w:pPr>
      <w:r>
        <w:rPr>
          <w:rFonts w:ascii="Times New Roman" w:hAnsi="Times New Roman"/>
          <w:sz w:val="26"/>
        </w:rPr>
        <w:t>Поперечные уклоны элементов поперечного профиля следует принимать в соответствии с таблицей 20.8</w:t>
      </w:r>
    </w:p>
    <w:p w14:paraId="2311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20.8</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76"/>
        <w:gridCol w:w="1701"/>
        <w:gridCol w:w="1560"/>
        <w:gridCol w:w="992"/>
        <w:gridCol w:w="2410"/>
        <w:gridCol w:w="1275"/>
      </w:tblGrid>
      <w:tr>
        <w:trPr>
          <w:trHeight w:hRule="atLeast" w:val="93"/>
        </w:trPr>
        <w:tc>
          <w:tcPr>
            <w:tcW w:type="dxa" w:w="2376"/>
            <w:vMerge w:val="restart"/>
            <w:tcBorders>
              <w:top w:color="000000" w:sz="4" w:val="single"/>
              <w:left w:color="000000" w:sz="4" w:val="single"/>
              <w:bottom w:color="000000" w:sz="4" w:val="single"/>
              <w:right w:color="000000" w:sz="4" w:val="single"/>
            </w:tcBorders>
          </w:tcPr>
          <w:p w14:paraId="24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Поперечный уклон</w:t>
            </w:r>
          </w:p>
        </w:tc>
        <w:tc>
          <w:tcPr>
            <w:tcW w:type="dxa" w:w="7938"/>
            <w:gridSpan w:val="5"/>
            <w:tcBorders>
              <w:top w:color="000000" w:sz="4" w:val="single"/>
              <w:left w:color="000000" w:sz="4" w:val="single"/>
              <w:bottom w:color="000000" w:sz="4" w:val="single"/>
              <w:right w:color="000000" w:sz="4" w:val="single"/>
            </w:tcBorders>
          </w:tcPr>
          <w:p w14:paraId="25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Поперечный уклон элемента, ‰</w:t>
            </w:r>
          </w:p>
        </w:tc>
      </w:tr>
      <w:tr>
        <w:tc>
          <w:tcPr>
            <w:tcW w:type="dxa" w:w="2376"/>
            <w:gridSpan w:val="1"/>
            <w:vMerge w:val="continue"/>
            <w:tcBorders>
              <w:top w:color="000000" w:sz="4" w:val="single"/>
              <w:left w:color="000000" w:sz="4" w:val="single"/>
              <w:bottom w:color="000000" w:sz="4" w:val="single"/>
              <w:right w:color="000000" w:sz="4" w:val="single"/>
            </w:tcBorders>
          </w:tcPr>
          <w:p/>
        </w:tc>
        <w:tc>
          <w:tcPr>
            <w:tcW w:type="dxa" w:w="1701"/>
            <w:tcBorders>
              <w:top w:color="000000" w:sz="4" w:val="single"/>
              <w:left w:color="000000" w:sz="4" w:val="single"/>
              <w:bottom w:color="000000" w:sz="4" w:val="single"/>
              <w:right w:color="000000" w:sz="4" w:val="single"/>
            </w:tcBorders>
          </w:tcPr>
          <w:p w14:paraId="26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проезжей части</w:t>
            </w:r>
          </w:p>
        </w:tc>
        <w:tc>
          <w:tcPr>
            <w:tcW w:type="dxa" w:w="1560"/>
            <w:tcBorders>
              <w:top w:color="000000" w:sz="4" w:val="single"/>
              <w:left w:color="000000" w:sz="4" w:val="single"/>
              <w:bottom w:color="000000" w:sz="4" w:val="single"/>
              <w:right w:color="000000" w:sz="4" w:val="single"/>
            </w:tcBorders>
          </w:tcPr>
          <w:p w14:paraId="27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тротуара</w:t>
            </w:r>
          </w:p>
        </w:tc>
        <w:tc>
          <w:tcPr>
            <w:tcW w:type="dxa" w:w="992"/>
            <w:tcBorders>
              <w:top w:color="000000" w:sz="4" w:val="single"/>
              <w:left w:color="000000" w:sz="4" w:val="single"/>
              <w:bottom w:color="000000" w:sz="4" w:val="single"/>
              <w:right w:color="000000" w:sz="4" w:val="single"/>
            </w:tcBorders>
          </w:tcPr>
          <w:p w14:paraId="28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газона</w:t>
            </w:r>
          </w:p>
        </w:tc>
        <w:tc>
          <w:tcPr>
            <w:tcW w:type="dxa" w:w="2410"/>
            <w:tcBorders>
              <w:top w:color="000000" w:sz="4" w:val="single"/>
              <w:left w:color="000000" w:sz="4" w:val="single"/>
              <w:bottom w:color="000000" w:sz="4" w:val="single"/>
              <w:right w:color="000000" w:sz="4" w:val="single"/>
            </w:tcBorders>
          </w:tcPr>
          <w:p w14:paraId="29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велосипедной дорожки</w:t>
            </w:r>
          </w:p>
        </w:tc>
        <w:tc>
          <w:tcPr>
            <w:tcW w:type="dxa" w:w="1275"/>
            <w:tcBorders>
              <w:top w:color="000000" w:sz="4" w:val="single"/>
              <w:left w:color="000000" w:sz="4" w:val="single"/>
              <w:bottom w:color="000000" w:sz="4" w:val="single"/>
              <w:right w:color="000000" w:sz="4" w:val="single"/>
            </w:tcBorders>
          </w:tcPr>
          <w:p w14:paraId="2A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бермы</w:t>
            </w:r>
          </w:p>
        </w:tc>
      </w:tr>
    </w:tbl>
    <w:p w14:paraId="2B11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76"/>
        <w:gridCol w:w="1701"/>
        <w:gridCol w:w="1560"/>
        <w:gridCol w:w="992"/>
        <w:gridCol w:w="2410"/>
        <w:gridCol w:w="1275"/>
      </w:tblGrid>
      <w:tr>
        <w:trPr>
          <w:tblHeader/>
        </w:trPr>
        <w:tc>
          <w:tcPr>
            <w:tcW w:type="dxa" w:w="2376"/>
            <w:tcBorders>
              <w:top w:color="000000" w:sz="4" w:val="single"/>
              <w:left w:color="000000" w:sz="4" w:val="single"/>
              <w:bottom w:color="000000" w:sz="4" w:val="single"/>
              <w:right w:color="000000" w:sz="4" w:val="single"/>
            </w:tcBorders>
          </w:tcPr>
          <w:p w14:paraId="2C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701"/>
            <w:tcBorders>
              <w:top w:color="000000" w:sz="4" w:val="single"/>
              <w:left w:color="000000" w:sz="4" w:val="single"/>
              <w:bottom w:color="000000" w:sz="4" w:val="single"/>
              <w:right w:color="000000" w:sz="4" w:val="single"/>
            </w:tcBorders>
          </w:tcPr>
          <w:p w14:paraId="2D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1560"/>
            <w:tcBorders>
              <w:top w:color="000000" w:sz="4" w:val="single"/>
              <w:left w:color="000000" w:sz="4" w:val="single"/>
              <w:bottom w:color="000000" w:sz="4" w:val="single"/>
              <w:right w:color="000000" w:sz="4" w:val="single"/>
            </w:tcBorders>
          </w:tcPr>
          <w:p w14:paraId="2E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992"/>
            <w:tcBorders>
              <w:top w:color="000000" w:sz="4" w:val="single"/>
              <w:left w:color="000000" w:sz="4" w:val="single"/>
              <w:bottom w:color="000000" w:sz="4" w:val="single"/>
              <w:right w:color="000000" w:sz="4" w:val="single"/>
            </w:tcBorders>
          </w:tcPr>
          <w:p w14:paraId="2F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2410"/>
            <w:tcBorders>
              <w:top w:color="000000" w:sz="4" w:val="single"/>
              <w:left w:color="000000" w:sz="4" w:val="single"/>
              <w:bottom w:color="000000" w:sz="4" w:val="single"/>
              <w:right w:color="000000" w:sz="4" w:val="single"/>
            </w:tcBorders>
          </w:tcPr>
          <w:p w14:paraId="30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1275"/>
            <w:tcBorders>
              <w:top w:color="000000" w:sz="4" w:val="single"/>
              <w:left w:color="000000" w:sz="4" w:val="single"/>
              <w:bottom w:color="000000" w:sz="4" w:val="single"/>
              <w:right w:color="000000" w:sz="4" w:val="single"/>
            </w:tcBorders>
          </w:tcPr>
          <w:p w14:paraId="31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r>
      <w:tr>
        <w:trPr>
          <w:trHeight w:hRule="atLeast" w:val="53"/>
        </w:trPr>
        <w:tc>
          <w:tcPr>
            <w:tcW w:type="dxa" w:w="2376"/>
            <w:tcBorders>
              <w:top w:color="000000" w:sz="4" w:val="single"/>
              <w:left w:color="000000" w:sz="4" w:val="single"/>
              <w:bottom w:color="000000" w:sz="4" w:val="single"/>
              <w:right w:color="000000" w:sz="4" w:val="single"/>
            </w:tcBorders>
          </w:tcPr>
          <w:p w14:paraId="32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Рекомендуемый</w:t>
            </w:r>
          </w:p>
        </w:tc>
        <w:tc>
          <w:tcPr>
            <w:tcW w:type="dxa" w:w="1701"/>
            <w:tcBorders>
              <w:top w:color="000000" w:sz="4" w:val="single"/>
              <w:left w:color="000000" w:sz="4" w:val="single"/>
              <w:bottom w:color="000000" w:sz="4" w:val="single"/>
              <w:right w:color="000000" w:sz="4" w:val="single"/>
            </w:tcBorders>
          </w:tcPr>
          <w:p w14:paraId="33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1560"/>
            <w:tcBorders>
              <w:top w:color="000000" w:sz="4" w:val="single"/>
              <w:left w:color="000000" w:sz="4" w:val="single"/>
              <w:bottom w:color="000000" w:sz="4" w:val="single"/>
              <w:right w:color="000000" w:sz="4" w:val="single"/>
            </w:tcBorders>
          </w:tcPr>
          <w:p w14:paraId="34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992"/>
            <w:tcBorders>
              <w:top w:color="000000" w:sz="4" w:val="single"/>
              <w:left w:color="000000" w:sz="4" w:val="single"/>
              <w:bottom w:color="000000" w:sz="4" w:val="single"/>
              <w:right w:color="000000" w:sz="4" w:val="single"/>
            </w:tcBorders>
          </w:tcPr>
          <w:p w14:paraId="35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2410"/>
            <w:tcBorders>
              <w:top w:color="000000" w:sz="4" w:val="single"/>
              <w:left w:color="000000" w:sz="4" w:val="single"/>
              <w:bottom w:color="000000" w:sz="4" w:val="single"/>
              <w:right w:color="000000" w:sz="4" w:val="single"/>
            </w:tcBorders>
          </w:tcPr>
          <w:p w14:paraId="36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1275"/>
            <w:tcBorders>
              <w:top w:color="000000" w:sz="4" w:val="single"/>
              <w:left w:color="000000" w:sz="4" w:val="single"/>
              <w:bottom w:color="000000" w:sz="4" w:val="single"/>
              <w:right w:color="000000" w:sz="4" w:val="single"/>
            </w:tcBorders>
          </w:tcPr>
          <w:p w14:paraId="37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w:t>
            </w:r>
          </w:p>
        </w:tc>
      </w:tr>
      <w:tr>
        <w:tc>
          <w:tcPr>
            <w:tcW w:type="dxa" w:w="2376"/>
            <w:tcBorders>
              <w:top w:color="000000" w:sz="4" w:val="single"/>
              <w:left w:color="000000" w:sz="4" w:val="single"/>
              <w:bottom w:color="000000" w:sz="4" w:val="single"/>
              <w:right w:color="000000" w:sz="4" w:val="single"/>
            </w:tcBorders>
          </w:tcPr>
          <w:p w14:paraId="38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Минимально допустимый</w:t>
            </w:r>
          </w:p>
        </w:tc>
        <w:tc>
          <w:tcPr>
            <w:tcW w:type="dxa" w:w="1701"/>
            <w:tcBorders>
              <w:top w:color="000000" w:sz="4" w:val="single"/>
              <w:left w:color="000000" w:sz="4" w:val="single"/>
              <w:bottom w:color="000000" w:sz="4" w:val="single"/>
              <w:right w:color="000000" w:sz="4" w:val="single"/>
            </w:tcBorders>
          </w:tcPr>
          <w:p w14:paraId="39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c>
          <w:tcPr>
            <w:tcW w:type="dxa" w:w="1560"/>
            <w:tcBorders>
              <w:top w:color="000000" w:sz="4" w:val="single"/>
              <w:left w:color="000000" w:sz="4" w:val="single"/>
              <w:bottom w:color="000000" w:sz="4" w:val="single"/>
              <w:right w:color="000000" w:sz="4" w:val="single"/>
            </w:tcBorders>
          </w:tcPr>
          <w:p w14:paraId="3A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992"/>
            <w:tcBorders>
              <w:top w:color="000000" w:sz="4" w:val="single"/>
              <w:left w:color="000000" w:sz="4" w:val="single"/>
              <w:bottom w:color="000000" w:sz="4" w:val="single"/>
              <w:right w:color="000000" w:sz="4" w:val="single"/>
            </w:tcBorders>
          </w:tcPr>
          <w:p w14:paraId="3B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2410"/>
            <w:tcBorders>
              <w:top w:color="000000" w:sz="4" w:val="single"/>
              <w:left w:color="000000" w:sz="4" w:val="single"/>
              <w:bottom w:color="000000" w:sz="4" w:val="single"/>
              <w:right w:color="000000" w:sz="4" w:val="single"/>
            </w:tcBorders>
          </w:tcPr>
          <w:p w14:paraId="3C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1275"/>
            <w:tcBorders>
              <w:top w:color="000000" w:sz="4" w:val="single"/>
              <w:left w:color="000000" w:sz="4" w:val="single"/>
              <w:bottom w:color="000000" w:sz="4" w:val="single"/>
              <w:right w:color="000000" w:sz="4" w:val="single"/>
            </w:tcBorders>
          </w:tcPr>
          <w:p w14:paraId="3D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r>
      <w:tr>
        <w:tc>
          <w:tcPr>
            <w:tcW w:type="dxa" w:w="2376"/>
            <w:tcBorders>
              <w:top w:color="000000" w:sz="4" w:val="single"/>
              <w:left w:color="000000" w:sz="4" w:val="single"/>
              <w:bottom w:color="000000" w:sz="4" w:val="single"/>
              <w:right w:color="000000" w:sz="4" w:val="single"/>
            </w:tcBorders>
          </w:tcPr>
          <w:p w14:paraId="3E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Максимально допустимый</w:t>
            </w:r>
          </w:p>
        </w:tc>
        <w:tc>
          <w:tcPr>
            <w:tcW w:type="dxa" w:w="1701"/>
            <w:tcBorders>
              <w:top w:color="000000" w:sz="4" w:val="single"/>
              <w:left w:color="000000" w:sz="4" w:val="single"/>
              <w:bottom w:color="000000" w:sz="4" w:val="single"/>
              <w:right w:color="000000" w:sz="4" w:val="single"/>
            </w:tcBorders>
          </w:tcPr>
          <w:p w14:paraId="3F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1560"/>
            <w:tcBorders>
              <w:top w:color="000000" w:sz="4" w:val="single"/>
              <w:left w:color="000000" w:sz="4" w:val="single"/>
              <w:bottom w:color="000000" w:sz="4" w:val="single"/>
              <w:right w:color="000000" w:sz="4" w:val="single"/>
            </w:tcBorders>
          </w:tcPr>
          <w:p w14:paraId="40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992"/>
            <w:tcBorders>
              <w:top w:color="000000" w:sz="4" w:val="single"/>
              <w:left w:color="000000" w:sz="4" w:val="single"/>
              <w:bottom w:color="000000" w:sz="4" w:val="single"/>
              <w:right w:color="000000" w:sz="4" w:val="single"/>
            </w:tcBorders>
          </w:tcPr>
          <w:p w14:paraId="41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2410"/>
            <w:tcBorders>
              <w:top w:color="000000" w:sz="4" w:val="single"/>
              <w:left w:color="000000" w:sz="4" w:val="single"/>
              <w:bottom w:color="000000" w:sz="4" w:val="single"/>
              <w:right w:color="000000" w:sz="4" w:val="single"/>
            </w:tcBorders>
          </w:tcPr>
          <w:p w14:paraId="42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1275"/>
            <w:tcBorders>
              <w:top w:color="000000" w:sz="4" w:val="single"/>
              <w:left w:color="000000" w:sz="4" w:val="single"/>
              <w:bottom w:color="000000" w:sz="4" w:val="single"/>
              <w:right w:color="000000" w:sz="4" w:val="single"/>
            </w:tcBorders>
          </w:tcPr>
          <w:p w14:paraId="43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60</w:t>
            </w:r>
          </w:p>
        </w:tc>
      </w:tr>
    </w:tbl>
    <w:p w14:paraId="44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45110000">
            <w:pPr>
              <w:pStyle w:val="Style_3"/>
              <w:tabs>
                <w:tab w:leader="none" w:pos="464" w:val="left"/>
                <w:tab w:leader="none" w:pos="993" w:val="left"/>
              </w:tabs>
              <w:ind w:firstLine="284" w:left="0" w:right="33"/>
              <w:rPr>
                <w:rFonts w:ascii="Times New Roman" w:hAnsi="Times New Roman"/>
                <w:sz w:val="16"/>
              </w:rPr>
            </w:pPr>
            <w:r>
              <w:rPr>
                <w:rFonts w:ascii="Times New Roman" w:hAnsi="Times New Roman"/>
                <w:sz w:val="16"/>
              </w:rPr>
              <w:t>* В сложных градостроительных условиях и при реконструкции допускается увеличение поперечного уклона тротуара до 30‰.</w:t>
            </w:r>
          </w:p>
        </w:tc>
      </w:tr>
    </w:tbl>
    <w:p w14:paraId="46110000">
      <w:pPr>
        <w:pStyle w:val="Style_3"/>
        <w:numPr>
          <w:ilvl w:val="0"/>
          <w:numId w:val="51"/>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 xml:space="preserve">Расстояние от края основной проезжей части магистральных дорог до фасадов зданий жилой застройки при строительстве новых улиц и дорог следует принимать не менее 50 м, а при условии применения </w:t>
      </w:r>
      <w:r>
        <w:rPr>
          <w:rFonts w:ascii="Times New Roman" w:hAnsi="Times New Roman"/>
          <w:sz w:val="26"/>
        </w:rPr>
        <w:t>шумозащитных</w:t>
      </w:r>
      <w:r>
        <w:rPr>
          <w:rFonts w:ascii="Times New Roman" w:hAnsi="Times New Roman"/>
          <w:sz w:val="26"/>
        </w:rPr>
        <w:t xml:space="preserve"> сооружений (на территории – </w:t>
      </w:r>
      <w:r>
        <w:rPr>
          <w:rFonts w:ascii="Times New Roman" w:hAnsi="Times New Roman"/>
          <w:sz w:val="26"/>
        </w:rPr>
        <w:t>шумозащитных</w:t>
      </w:r>
      <w:r>
        <w:rPr>
          <w:rFonts w:ascii="Times New Roman" w:hAnsi="Times New Roman"/>
          <w:sz w:val="26"/>
        </w:rPr>
        <w:t xml:space="preserve"> экранов, в здании – </w:t>
      </w:r>
      <w:r>
        <w:rPr>
          <w:rFonts w:ascii="Times New Roman" w:hAnsi="Times New Roman"/>
          <w:sz w:val="26"/>
        </w:rPr>
        <w:t>шумозащитных</w:t>
      </w:r>
      <w:r>
        <w:rPr>
          <w:rFonts w:ascii="Times New Roman" w:hAnsi="Times New Roman"/>
          <w:sz w:val="26"/>
        </w:rPr>
        <w:t xml:space="preserve"> конструктивно-технических и объёмно-планировочных решений (форма плана и габариты, ориентации жилых комнат)), обеспечивающих требования СП 51.13330, СП 60.13330 – не менее 25 м. При размещении многоквартирных жилых зданий на территории с повышенным уровнем транспортного шума следует осуществлять снижение шума в жилых помещениях за счёт: </w:t>
      </w:r>
    </w:p>
    <w:p w14:paraId="4711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применения конструктивно-технических средств </w:t>
      </w:r>
      <w:r>
        <w:rPr>
          <w:rFonts w:ascii="Times New Roman" w:hAnsi="Times New Roman"/>
          <w:sz w:val="26"/>
        </w:rPr>
        <w:t>шумозащиты</w:t>
      </w:r>
      <w:r>
        <w:rPr>
          <w:rFonts w:ascii="Times New Roman" w:hAnsi="Times New Roman"/>
          <w:sz w:val="26"/>
        </w:rPr>
        <w:t>, в том числе наружных ограждающих конструкций и элементов заполнения оконных и других проёмов, обеспечивающих нормативную звукоизоляцию;</w:t>
      </w:r>
    </w:p>
    <w:p w14:paraId="4811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выбора объёмно-планировочных решений в части конфигурации здания в плане и по этажности, ориентации жилых комнат, снижающих прямое воздействие неблагоприятных факторов.</w:t>
      </w:r>
    </w:p>
    <w:p w14:paraId="49110000">
      <w:pPr>
        <w:pStyle w:val="Style_3"/>
        <w:numPr>
          <w:ilvl w:val="0"/>
          <w:numId w:val="51"/>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В конце проезжих частей тупиковых улиц, дорог следует устраивать разворотные площадки, размеры которых проектируются с учётом габаритов транспортных средств в соответствии с СП 396.1325800 и радиуса разворота транспортных средств с учётом требований СП 4.13130, но не менее 15×15 м.</w:t>
      </w:r>
    </w:p>
    <w:p w14:paraId="4A110000">
      <w:pPr>
        <w:pStyle w:val="Style_3"/>
        <w:numPr>
          <w:ilvl w:val="0"/>
          <w:numId w:val="51"/>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 xml:space="preserve">В габаритах разворотной площадки (при обосновании) для обеспечения движения специального транспорта допускается использование примыкающих к дороге тротуаров с устройством </w:t>
      </w:r>
      <w:r>
        <w:rPr>
          <w:rFonts w:ascii="Times New Roman" w:hAnsi="Times New Roman"/>
          <w:sz w:val="26"/>
        </w:rPr>
        <w:t>доборного</w:t>
      </w:r>
      <w:r>
        <w:rPr>
          <w:rFonts w:ascii="Times New Roman" w:hAnsi="Times New Roman"/>
          <w:sz w:val="26"/>
        </w:rPr>
        <w:t xml:space="preserve"> бортового камня согласно ГОСТ 32961 и рассчитанных на нагрузку от пожарных автомобилей при условии ограждения тротуара. Использование поворотных площадок для стоянки автомобилей не допускается.</w:t>
      </w:r>
    </w:p>
    <w:p w14:paraId="4B110000">
      <w:pPr>
        <w:pStyle w:val="Style_3"/>
        <w:numPr>
          <w:ilvl w:val="0"/>
          <w:numId w:val="51"/>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 xml:space="preserve">Поперечный профиль улиц и дорог может включать в себя проезжую часть, боковые проезды, газоны, тротуары (пешеходные, технические), полосы и (или) дорожки для движения </w:t>
      </w:r>
      <w:r>
        <w:rPr>
          <w:rFonts w:ascii="Times New Roman" w:hAnsi="Times New Roman"/>
          <w:sz w:val="26"/>
        </w:rPr>
        <w:t>велотранспорта</w:t>
      </w:r>
      <w:r>
        <w:rPr>
          <w:rFonts w:ascii="Times New Roman" w:hAnsi="Times New Roman"/>
          <w:sz w:val="26"/>
        </w:rPr>
        <w:t>, полосы озеленения, полосы размещения ограждений, полосы безопасности, краевые и разделительные полосы, переходно-скоростные полосы, накопительные полосы, полосы для остановки, стоянки и парковки транспортных средств, зоны озеленения, обочины, а также зоны для размещения инженерных коммуникаций, бульвары и др.</w:t>
      </w:r>
    </w:p>
    <w:p w14:paraId="4C110000">
      <w:pPr>
        <w:pStyle w:val="Style_3"/>
        <w:numPr>
          <w:ilvl w:val="0"/>
          <w:numId w:val="51"/>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 xml:space="preserve">В состав поперечного профиля УДС также могут входить линии электрифицированного рельсового транспорта </w:t>
      </w:r>
      <w:r>
        <w:rPr>
          <w:rFonts w:ascii="Times New Roman" w:hAnsi="Times New Roman"/>
          <w:sz w:val="26"/>
        </w:rPr>
        <w:t>–</w:t>
      </w:r>
      <w:r>
        <w:rPr>
          <w:rFonts w:ascii="Times New Roman" w:hAnsi="Times New Roman"/>
          <w:sz w:val="26"/>
        </w:rPr>
        <w:t xml:space="preserve"> трамвая, скоростного трамвая и участки метрополитена наземного типа.</w:t>
      </w:r>
    </w:p>
    <w:p w14:paraId="4D110000">
      <w:pPr>
        <w:pStyle w:val="Style_3"/>
        <w:numPr>
          <w:ilvl w:val="0"/>
          <w:numId w:val="51"/>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 xml:space="preserve">Для разделения между собой отдельных элементов поперечного профиля следует предусматривать разделительные полосы. Минимальная ширина разделительных полос принимается </w:t>
      </w:r>
      <w:r>
        <w:rPr>
          <w:rFonts w:ascii="Times New Roman" w:hAnsi="Times New Roman"/>
          <w:sz w:val="26"/>
        </w:rPr>
        <w:t>в соответствии с таблицей 20.9</w:t>
      </w:r>
    </w:p>
    <w:p w14:paraId="4E11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20.9</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69"/>
        <w:gridCol w:w="1842"/>
        <w:gridCol w:w="1843"/>
        <w:gridCol w:w="1701"/>
        <w:gridCol w:w="1559"/>
      </w:tblGrid>
      <w:tr>
        <w:trPr>
          <w:trHeight w:hRule="atLeast" w:val="53"/>
        </w:trPr>
        <w:tc>
          <w:tcPr>
            <w:tcW w:type="dxa" w:w="3369"/>
            <w:vMerge w:val="restart"/>
            <w:tcBorders>
              <w:top w:color="000000" w:sz="4" w:val="single"/>
              <w:left w:color="000000" w:sz="4" w:val="single"/>
              <w:bottom w:color="000000" w:sz="4" w:val="single"/>
              <w:right w:color="000000" w:sz="4" w:val="single"/>
            </w:tcBorders>
          </w:tcPr>
          <w:p w14:paraId="4F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Местоположение полосы</w:t>
            </w:r>
          </w:p>
        </w:tc>
        <w:tc>
          <w:tcPr>
            <w:tcW w:type="dxa" w:w="6945"/>
            <w:gridSpan w:val="4"/>
            <w:tcBorders>
              <w:top w:color="000000" w:sz="4" w:val="single"/>
              <w:left w:color="000000" w:sz="4" w:val="single"/>
              <w:bottom w:color="000000" w:sz="4" w:val="single"/>
              <w:right w:color="000000" w:sz="4" w:val="single"/>
            </w:tcBorders>
            <w:vAlign w:val="center"/>
          </w:tcPr>
          <w:p w14:paraId="50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Ширина полосы на улицах и дорогах, м</w:t>
            </w:r>
          </w:p>
        </w:tc>
      </w:tr>
      <w:tr>
        <w:trPr>
          <w:trHeight w:hRule="atLeast" w:val="53"/>
        </w:trPr>
        <w:tc>
          <w:tcPr>
            <w:tcW w:type="dxa" w:w="3369"/>
            <w:gridSpan w:val="1"/>
            <w:vMerge w:val="continue"/>
            <w:tcBorders>
              <w:top w:color="000000" w:sz="4" w:val="single"/>
              <w:left w:color="000000" w:sz="4" w:val="single"/>
              <w:bottom w:color="000000" w:sz="4" w:val="single"/>
              <w:right w:color="000000" w:sz="4" w:val="single"/>
            </w:tcBorders>
          </w:tcPr>
          <w:p/>
        </w:tc>
        <w:tc>
          <w:tcPr>
            <w:tcW w:type="dxa" w:w="5386"/>
            <w:gridSpan w:val="3"/>
            <w:tcBorders>
              <w:top w:color="000000" w:sz="4" w:val="single"/>
              <w:left w:color="000000" w:sz="4" w:val="single"/>
              <w:bottom w:color="000000" w:sz="4" w:val="single"/>
              <w:right w:color="000000" w:sz="4" w:val="single"/>
            </w:tcBorders>
            <w:vAlign w:val="center"/>
          </w:tcPr>
          <w:p w14:paraId="51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Общегородского значения</w:t>
            </w:r>
          </w:p>
        </w:tc>
        <w:tc>
          <w:tcPr>
            <w:tcW w:type="dxa" w:w="1559"/>
            <w:vMerge w:val="restart"/>
            <w:tcBorders>
              <w:top w:color="000000" w:sz="4" w:val="single"/>
              <w:left w:color="000000" w:sz="4" w:val="single"/>
              <w:bottom w:color="000000" w:sz="4" w:val="single"/>
              <w:right w:color="000000" w:sz="4" w:val="single"/>
            </w:tcBorders>
            <w:vAlign w:val="center"/>
          </w:tcPr>
          <w:p w14:paraId="52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Районного значения</w:t>
            </w:r>
          </w:p>
        </w:tc>
      </w:tr>
      <w:tr>
        <w:trPr>
          <w:trHeight w:hRule="atLeast" w:val="53"/>
        </w:trPr>
        <w:tc>
          <w:tcPr>
            <w:tcW w:type="dxa" w:w="3369"/>
            <w:gridSpan w:val="1"/>
            <w:vMerge w:val="continue"/>
            <w:tcBorders>
              <w:top w:color="000000" w:sz="4" w:val="single"/>
              <w:left w:color="000000" w:sz="4" w:val="single"/>
              <w:bottom w:color="000000" w:sz="4" w:val="single"/>
              <w:right w:color="000000" w:sz="4" w:val="single"/>
            </w:tcBorders>
          </w:tcPr>
          <w:p/>
        </w:tc>
        <w:tc>
          <w:tcPr>
            <w:tcW w:type="dxa" w:w="3685"/>
            <w:gridSpan w:val="2"/>
            <w:tcBorders>
              <w:top w:color="000000" w:sz="4" w:val="single"/>
              <w:left w:color="000000" w:sz="4" w:val="single"/>
              <w:bottom w:color="000000" w:sz="4" w:val="single"/>
              <w:right w:color="000000" w:sz="4" w:val="single"/>
            </w:tcBorders>
            <w:vAlign w:val="center"/>
          </w:tcPr>
          <w:p w14:paraId="53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Скоростного и непрерывного движения</w:t>
            </w:r>
          </w:p>
        </w:tc>
        <w:tc>
          <w:tcPr>
            <w:tcW w:type="dxa" w:w="1701"/>
            <w:vMerge w:val="restart"/>
            <w:tcBorders>
              <w:top w:color="000000" w:sz="4" w:val="single"/>
              <w:left w:color="000000" w:sz="4" w:val="single"/>
              <w:bottom w:color="000000" w:sz="4" w:val="single"/>
              <w:right w:color="000000" w:sz="4" w:val="single"/>
            </w:tcBorders>
            <w:vAlign w:val="center"/>
          </w:tcPr>
          <w:p w14:paraId="54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Регулируемого движения</w:t>
            </w:r>
          </w:p>
        </w:tc>
        <w:tc>
          <w:tcPr>
            <w:tcW w:type="dxa" w:w="1559"/>
            <w:gridSpan w:val="1"/>
            <w:vMerge w:val="continue"/>
            <w:tcBorders>
              <w:top w:color="000000" w:sz="4" w:val="single"/>
              <w:left w:color="000000" w:sz="4" w:val="single"/>
              <w:bottom w:color="000000" w:sz="4" w:val="single"/>
              <w:right w:color="000000" w:sz="4" w:val="single"/>
            </w:tcBorders>
            <w:vAlign w:val="center"/>
          </w:tcPr>
          <w:p/>
        </w:tc>
      </w:tr>
      <w:tr>
        <w:trPr>
          <w:trHeight w:hRule="atLeast" w:val="53"/>
        </w:trPr>
        <w:tc>
          <w:tcPr>
            <w:tcW w:type="dxa" w:w="3369"/>
            <w:gridSpan w:val="1"/>
            <w:vMerge w:val="continue"/>
            <w:tcBorders>
              <w:top w:color="000000" w:sz="4" w:val="single"/>
              <w:left w:color="000000" w:sz="4" w:val="single"/>
              <w:bottom w:color="000000" w:sz="4" w:val="single"/>
              <w:right w:color="000000" w:sz="4" w:val="single"/>
            </w:tcBorders>
          </w:tcPr>
          <w:p/>
        </w:tc>
        <w:tc>
          <w:tcPr>
            <w:tcW w:type="dxa" w:w="1842"/>
            <w:tcBorders>
              <w:top w:color="000000" w:sz="4" w:val="single"/>
              <w:left w:color="000000" w:sz="4" w:val="single"/>
              <w:bottom w:color="000000" w:sz="4" w:val="single"/>
              <w:right w:color="000000" w:sz="4" w:val="single"/>
            </w:tcBorders>
          </w:tcPr>
          <w:p w14:paraId="55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Дороги</w:t>
            </w:r>
          </w:p>
        </w:tc>
        <w:tc>
          <w:tcPr>
            <w:tcW w:type="dxa" w:w="1843"/>
            <w:tcBorders>
              <w:top w:color="000000" w:sz="4" w:val="single"/>
              <w:left w:color="000000" w:sz="4" w:val="single"/>
              <w:bottom w:color="000000" w:sz="4" w:val="single"/>
              <w:right w:color="000000" w:sz="4" w:val="single"/>
            </w:tcBorders>
          </w:tcPr>
          <w:p w14:paraId="56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Улицы</w:t>
            </w:r>
          </w:p>
        </w:tc>
        <w:tc>
          <w:tcPr>
            <w:tcW w:type="dxa" w:w="1701"/>
            <w:gridSpan w:val="1"/>
            <w:vMerge w:val="continue"/>
            <w:tcBorders>
              <w:top w:color="000000" w:sz="4" w:val="single"/>
              <w:left w:color="000000" w:sz="4" w:val="single"/>
              <w:bottom w:color="000000" w:sz="4" w:val="single"/>
              <w:right w:color="000000" w:sz="4" w:val="single"/>
            </w:tcBorders>
            <w:vAlign w:val="center"/>
          </w:tcPr>
          <w:p/>
        </w:tc>
        <w:tc>
          <w:tcPr>
            <w:tcW w:type="dxa" w:w="1559"/>
            <w:gridSpan w:val="1"/>
            <w:vMerge w:val="continue"/>
            <w:tcBorders>
              <w:top w:color="000000" w:sz="4" w:val="single"/>
              <w:left w:color="000000" w:sz="4" w:val="single"/>
              <w:bottom w:color="000000" w:sz="4" w:val="single"/>
              <w:right w:color="000000" w:sz="4" w:val="single"/>
            </w:tcBorders>
            <w:vAlign w:val="center"/>
          </w:tcPr>
          <w:p/>
        </w:tc>
      </w:tr>
    </w:tbl>
    <w:p w14:paraId="5711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69"/>
        <w:gridCol w:w="1842"/>
        <w:gridCol w:w="1843"/>
        <w:gridCol w:w="1701"/>
        <w:gridCol w:w="1559"/>
      </w:tblGrid>
      <w:tr>
        <w:trPr>
          <w:tblHeader/>
        </w:trPr>
        <w:tc>
          <w:tcPr>
            <w:tcW w:type="dxa" w:w="3369"/>
            <w:tcBorders>
              <w:top w:color="000000" w:sz="4" w:val="single"/>
              <w:left w:color="000000" w:sz="4" w:val="single"/>
              <w:bottom w:color="000000" w:sz="4" w:val="single"/>
              <w:right w:color="000000" w:sz="4" w:val="single"/>
            </w:tcBorders>
          </w:tcPr>
          <w:p w14:paraId="58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842"/>
            <w:tcBorders>
              <w:top w:color="000000" w:sz="4" w:val="single"/>
              <w:left w:color="000000" w:sz="4" w:val="single"/>
              <w:bottom w:color="000000" w:sz="4" w:val="single"/>
              <w:right w:color="000000" w:sz="4" w:val="single"/>
            </w:tcBorders>
          </w:tcPr>
          <w:p w14:paraId="59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843"/>
            <w:tcBorders>
              <w:top w:color="000000" w:sz="4" w:val="single"/>
              <w:left w:color="000000" w:sz="4" w:val="single"/>
              <w:bottom w:color="000000" w:sz="4" w:val="single"/>
              <w:right w:color="000000" w:sz="4" w:val="single"/>
            </w:tcBorders>
          </w:tcPr>
          <w:p w14:paraId="5A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1701"/>
            <w:tcBorders>
              <w:top w:color="000000" w:sz="4" w:val="single"/>
              <w:left w:color="000000" w:sz="4" w:val="single"/>
              <w:bottom w:color="000000" w:sz="4" w:val="single"/>
              <w:right w:color="000000" w:sz="4" w:val="single"/>
            </w:tcBorders>
          </w:tcPr>
          <w:p w14:paraId="5B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1559"/>
            <w:tcBorders>
              <w:top w:color="000000" w:sz="4" w:val="single"/>
              <w:left w:color="000000" w:sz="4" w:val="single"/>
              <w:bottom w:color="000000" w:sz="4" w:val="single"/>
              <w:right w:color="000000" w:sz="4" w:val="single"/>
            </w:tcBorders>
          </w:tcPr>
          <w:p w14:paraId="5C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r>
      <w:tr>
        <w:trPr>
          <w:trHeight w:hRule="atLeast" w:val="88"/>
        </w:trPr>
        <w:tc>
          <w:tcPr>
            <w:tcW w:type="dxa" w:w="3369"/>
            <w:tcBorders>
              <w:top w:color="000000" w:sz="4" w:val="single"/>
              <w:left w:color="000000" w:sz="4" w:val="single"/>
              <w:bottom w:color="000000" w:sz="4" w:val="single"/>
              <w:right w:color="000000" w:sz="4" w:val="single"/>
            </w:tcBorders>
          </w:tcPr>
          <w:p w14:paraId="5D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Центральная разделительная</w:t>
            </w:r>
          </w:p>
        </w:tc>
        <w:tc>
          <w:tcPr>
            <w:tcW w:type="dxa" w:w="1842"/>
            <w:tcBorders>
              <w:top w:color="000000" w:sz="4" w:val="single"/>
              <w:left w:color="000000" w:sz="4" w:val="single"/>
              <w:bottom w:color="000000" w:sz="4" w:val="single"/>
              <w:right w:color="000000" w:sz="4" w:val="single"/>
            </w:tcBorders>
            <w:vAlign w:val="center"/>
          </w:tcPr>
          <w:p w14:paraId="5E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6,0/2,65*</w:t>
            </w:r>
          </w:p>
        </w:tc>
        <w:tc>
          <w:tcPr>
            <w:tcW w:type="dxa" w:w="1843"/>
            <w:tcBorders>
              <w:top w:color="000000" w:sz="4" w:val="single"/>
              <w:left w:color="000000" w:sz="4" w:val="single"/>
              <w:bottom w:color="000000" w:sz="4" w:val="single"/>
              <w:right w:color="000000" w:sz="4" w:val="single"/>
            </w:tcBorders>
            <w:vAlign w:val="center"/>
          </w:tcPr>
          <w:p w14:paraId="5F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4,0/2,65*</w:t>
            </w:r>
          </w:p>
        </w:tc>
        <w:tc>
          <w:tcPr>
            <w:tcW w:type="dxa" w:w="1701"/>
            <w:tcBorders>
              <w:top w:color="000000" w:sz="4" w:val="single"/>
              <w:left w:color="000000" w:sz="4" w:val="single"/>
              <w:bottom w:color="000000" w:sz="4" w:val="single"/>
              <w:right w:color="000000" w:sz="4" w:val="single"/>
            </w:tcBorders>
            <w:vAlign w:val="center"/>
          </w:tcPr>
          <w:p w14:paraId="60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3,5/2,65*</w:t>
            </w:r>
          </w:p>
        </w:tc>
        <w:tc>
          <w:tcPr>
            <w:tcW w:type="dxa" w:w="1559"/>
            <w:tcBorders>
              <w:top w:color="000000" w:sz="4" w:val="single"/>
              <w:left w:color="000000" w:sz="4" w:val="single"/>
              <w:bottom w:color="000000" w:sz="4" w:val="single"/>
              <w:right w:color="000000" w:sz="4" w:val="single"/>
            </w:tcBorders>
            <w:vAlign w:val="center"/>
          </w:tcPr>
          <w:p w14:paraId="61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3,5/-</w:t>
            </w:r>
          </w:p>
        </w:tc>
      </w:tr>
      <w:tr>
        <w:trPr>
          <w:trHeight w:hRule="atLeast" w:val="50"/>
        </w:trPr>
        <w:tc>
          <w:tcPr>
            <w:tcW w:type="dxa" w:w="3369"/>
            <w:tcBorders>
              <w:top w:color="000000" w:sz="4" w:val="single"/>
              <w:left w:color="000000" w:sz="4" w:val="single"/>
              <w:bottom w:color="000000" w:sz="4" w:val="single"/>
              <w:right w:color="000000" w:sz="4" w:val="single"/>
            </w:tcBorders>
          </w:tcPr>
          <w:p w14:paraId="62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Между основной проезжей частью и местными или боковыми проездами</w:t>
            </w:r>
          </w:p>
        </w:tc>
        <w:tc>
          <w:tcPr>
            <w:tcW w:type="dxa" w:w="1842"/>
            <w:tcBorders>
              <w:top w:color="000000" w:sz="4" w:val="single"/>
              <w:left w:color="000000" w:sz="4" w:val="single"/>
              <w:bottom w:color="000000" w:sz="4" w:val="single"/>
              <w:right w:color="000000" w:sz="4" w:val="single"/>
            </w:tcBorders>
            <w:vAlign w:val="center"/>
          </w:tcPr>
          <w:p w14:paraId="63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3"/>
            <w:tcBorders>
              <w:top w:color="000000" w:sz="4" w:val="single"/>
              <w:left w:color="000000" w:sz="4" w:val="single"/>
              <w:bottom w:color="000000" w:sz="4" w:val="single"/>
              <w:right w:color="000000" w:sz="4" w:val="single"/>
            </w:tcBorders>
            <w:vAlign w:val="center"/>
          </w:tcPr>
          <w:p w14:paraId="64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1701"/>
            <w:tcBorders>
              <w:top w:color="000000" w:sz="4" w:val="single"/>
              <w:left w:color="000000" w:sz="4" w:val="single"/>
              <w:bottom w:color="000000" w:sz="4" w:val="single"/>
              <w:right w:color="000000" w:sz="4" w:val="single"/>
            </w:tcBorders>
            <w:vAlign w:val="center"/>
          </w:tcPr>
          <w:p w14:paraId="65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3,0/2,0</w:t>
            </w:r>
          </w:p>
        </w:tc>
        <w:tc>
          <w:tcPr>
            <w:tcW w:type="dxa" w:w="1559"/>
            <w:tcBorders>
              <w:top w:color="000000" w:sz="4" w:val="single"/>
              <w:left w:color="000000" w:sz="4" w:val="single"/>
              <w:bottom w:color="000000" w:sz="4" w:val="single"/>
              <w:right w:color="000000" w:sz="4" w:val="single"/>
            </w:tcBorders>
            <w:vAlign w:val="center"/>
          </w:tcPr>
          <w:p w14:paraId="66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rPr>
          <w:trHeight w:hRule="atLeast" w:val="224"/>
        </w:trPr>
        <w:tc>
          <w:tcPr>
            <w:tcW w:type="dxa" w:w="3369"/>
            <w:tcBorders>
              <w:top w:color="000000" w:sz="4" w:val="single"/>
              <w:left w:color="000000" w:sz="4" w:val="single"/>
              <w:bottom w:color="000000" w:sz="4" w:val="single"/>
              <w:right w:color="000000" w:sz="4" w:val="single"/>
            </w:tcBorders>
          </w:tcPr>
          <w:p w14:paraId="67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Между проезжей частью и трамвайным полотном</w:t>
            </w:r>
          </w:p>
        </w:tc>
        <w:tc>
          <w:tcPr>
            <w:tcW w:type="dxa" w:w="1842"/>
            <w:tcBorders>
              <w:top w:color="000000" w:sz="4" w:val="single"/>
              <w:left w:color="000000" w:sz="4" w:val="single"/>
              <w:bottom w:color="000000" w:sz="4" w:val="single"/>
              <w:right w:color="000000" w:sz="4" w:val="single"/>
            </w:tcBorders>
            <w:vAlign w:val="center"/>
          </w:tcPr>
          <w:p w14:paraId="68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1843"/>
            <w:tcBorders>
              <w:top w:color="000000" w:sz="4" w:val="single"/>
              <w:left w:color="000000" w:sz="4" w:val="single"/>
              <w:bottom w:color="000000" w:sz="4" w:val="single"/>
              <w:right w:color="000000" w:sz="4" w:val="single"/>
            </w:tcBorders>
            <w:vAlign w:val="center"/>
          </w:tcPr>
          <w:p w14:paraId="69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3,0/2,0</w:t>
            </w:r>
          </w:p>
        </w:tc>
        <w:tc>
          <w:tcPr>
            <w:tcW w:type="dxa" w:w="1701"/>
            <w:tcBorders>
              <w:top w:color="000000" w:sz="4" w:val="single"/>
              <w:left w:color="000000" w:sz="4" w:val="single"/>
              <w:bottom w:color="000000" w:sz="4" w:val="single"/>
              <w:right w:color="000000" w:sz="4" w:val="single"/>
            </w:tcBorders>
            <w:vAlign w:val="center"/>
          </w:tcPr>
          <w:p w14:paraId="6A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c>
          <w:tcPr>
            <w:tcW w:type="dxa" w:w="1559"/>
            <w:tcBorders>
              <w:top w:color="000000" w:sz="4" w:val="single"/>
              <w:left w:color="000000" w:sz="4" w:val="single"/>
              <w:bottom w:color="000000" w:sz="4" w:val="single"/>
              <w:right w:color="000000" w:sz="4" w:val="single"/>
            </w:tcBorders>
            <w:vAlign w:val="center"/>
          </w:tcPr>
          <w:p w14:paraId="6B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rPr>
          <w:trHeight w:hRule="atLeast" w:val="50"/>
        </w:trPr>
        <w:tc>
          <w:tcPr>
            <w:tcW w:type="dxa" w:w="3369"/>
            <w:tcBorders>
              <w:top w:color="000000" w:sz="4" w:val="single"/>
              <w:left w:color="000000" w:sz="4" w:val="single"/>
              <w:bottom w:color="000000" w:sz="4" w:val="single"/>
              <w:right w:color="000000" w:sz="4" w:val="single"/>
            </w:tcBorders>
            <w:vAlign w:val="center"/>
          </w:tcPr>
          <w:p w14:paraId="6C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Между проезжей частью и тротуаром</w:t>
            </w:r>
          </w:p>
        </w:tc>
        <w:tc>
          <w:tcPr>
            <w:tcW w:type="dxa" w:w="1842"/>
            <w:tcBorders>
              <w:top w:color="000000" w:sz="4" w:val="single"/>
              <w:left w:color="000000" w:sz="4" w:val="single"/>
              <w:bottom w:color="000000" w:sz="4" w:val="single"/>
              <w:right w:color="000000" w:sz="4" w:val="single"/>
            </w:tcBorders>
            <w:vAlign w:val="center"/>
          </w:tcPr>
          <w:p w14:paraId="6D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3"/>
            <w:tcBorders>
              <w:top w:color="000000" w:sz="4" w:val="single"/>
              <w:left w:color="000000" w:sz="4" w:val="single"/>
              <w:bottom w:color="000000" w:sz="4" w:val="single"/>
              <w:right w:color="000000" w:sz="4" w:val="single"/>
            </w:tcBorders>
            <w:vAlign w:val="center"/>
          </w:tcPr>
          <w:p w14:paraId="6E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1701"/>
            <w:tcBorders>
              <w:top w:color="000000" w:sz="4" w:val="single"/>
              <w:left w:color="000000" w:sz="4" w:val="single"/>
              <w:bottom w:color="000000" w:sz="4" w:val="single"/>
              <w:right w:color="000000" w:sz="4" w:val="single"/>
            </w:tcBorders>
            <w:vAlign w:val="center"/>
          </w:tcPr>
          <w:p w14:paraId="6F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1559"/>
            <w:tcBorders>
              <w:top w:color="000000" w:sz="4" w:val="single"/>
              <w:left w:color="000000" w:sz="4" w:val="single"/>
              <w:bottom w:color="000000" w:sz="4" w:val="single"/>
              <w:right w:color="000000" w:sz="4" w:val="single"/>
            </w:tcBorders>
            <w:vAlign w:val="center"/>
          </w:tcPr>
          <w:p w14:paraId="70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r>
      <w:tr>
        <w:trPr>
          <w:trHeight w:hRule="atLeast" w:val="258"/>
        </w:trPr>
        <w:tc>
          <w:tcPr>
            <w:tcW w:type="dxa" w:w="3369"/>
            <w:tcBorders>
              <w:top w:color="000000" w:sz="4" w:val="single"/>
              <w:left w:color="000000" w:sz="4" w:val="single"/>
              <w:bottom w:color="000000" w:sz="4" w:val="single"/>
              <w:right w:color="000000" w:sz="4" w:val="single"/>
            </w:tcBorders>
          </w:tcPr>
          <w:p w14:paraId="71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Между тротуаром и трамвайным полотном</w:t>
            </w:r>
          </w:p>
        </w:tc>
        <w:tc>
          <w:tcPr>
            <w:tcW w:type="dxa" w:w="1842"/>
            <w:tcBorders>
              <w:top w:color="000000" w:sz="4" w:val="single"/>
              <w:left w:color="000000" w:sz="4" w:val="single"/>
              <w:bottom w:color="000000" w:sz="4" w:val="single"/>
              <w:right w:color="000000" w:sz="4" w:val="single"/>
            </w:tcBorders>
            <w:vAlign w:val="center"/>
          </w:tcPr>
          <w:p w14:paraId="72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3"/>
            <w:tcBorders>
              <w:top w:color="000000" w:sz="4" w:val="single"/>
              <w:left w:color="000000" w:sz="4" w:val="single"/>
              <w:bottom w:color="000000" w:sz="4" w:val="single"/>
              <w:right w:color="000000" w:sz="4" w:val="single"/>
            </w:tcBorders>
            <w:vAlign w:val="center"/>
          </w:tcPr>
          <w:p w14:paraId="73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1701"/>
            <w:tcBorders>
              <w:top w:color="000000" w:sz="4" w:val="single"/>
              <w:left w:color="000000" w:sz="4" w:val="single"/>
              <w:bottom w:color="000000" w:sz="4" w:val="single"/>
              <w:right w:color="000000" w:sz="4" w:val="single"/>
            </w:tcBorders>
            <w:vAlign w:val="center"/>
          </w:tcPr>
          <w:p w14:paraId="74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559"/>
            <w:tcBorders>
              <w:top w:color="000000" w:sz="4" w:val="single"/>
              <w:left w:color="000000" w:sz="4" w:val="single"/>
              <w:bottom w:color="000000" w:sz="4" w:val="single"/>
              <w:right w:color="000000" w:sz="4" w:val="single"/>
            </w:tcBorders>
            <w:vAlign w:val="center"/>
          </w:tcPr>
          <w:p w14:paraId="75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bl>
    <w:p w14:paraId="76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77110000">
            <w:pPr>
              <w:pStyle w:val="Style_3"/>
              <w:tabs>
                <w:tab w:leader="none" w:pos="426" w:val="left"/>
                <w:tab w:leader="none" w:pos="993" w:val="left"/>
                <w:tab w:leader="none" w:pos="10065" w:val="left"/>
              </w:tabs>
              <w:ind w:firstLine="284" w:left="0" w:right="33"/>
              <w:rPr>
                <w:rFonts w:ascii="Times New Roman" w:hAnsi="Times New Roman"/>
                <w:sz w:val="16"/>
              </w:rPr>
            </w:pPr>
            <w:r>
              <w:rPr>
                <w:rFonts w:ascii="Times New Roman" w:hAnsi="Times New Roman"/>
                <w:sz w:val="16"/>
              </w:rPr>
              <w:t>* С учётом устройства барьерных ограждений.</w:t>
            </w:r>
          </w:p>
          <w:p w14:paraId="78110000">
            <w:pPr>
              <w:tabs>
                <w:tab w:leader="none" w:pos="426" w:val="left"/>
                <w:tab w:leader="none" w:pos="10065" w:val="left"/>
              </w:tabs>
              <w:ind w:firstLine="284" w:left="0" w:right="33"/>
              <w:jc w:val="both"/>
              <w:rPr>
                <w:rFonts w:ascii="Times New Roman" w:hAnsi="Times New Roman"/>
                <w:sz w:val="16"/>
              </w:rPr>
            </w:pPr>
          </w:p>
          <w:p w14:paraId="79110000">
            <w:pPr>
              <w:tabs>
                <w:tab w:leader="none" w:pos="426" w:val="left"/>
                <w:tab w:leader="none" w:pos="10065" w:val="left"/>
              </w:tabs>
              <w:ind w:firstLine="284" w:left="0" w:right="33"/>
              <w:jc w:val="both"/>
              <w:rPr>
                <w:rFonts w:ascii="Times New Roman" w:hAnsi="Times New Roman"/>
                <w:sz w:val="16"/>
              </w:rPr>
            </w:pPr>
            <w:r>
              <w:rPr>
                <w:rFonts w:ascii="Times New Roman" w:hAnsi="Times New Roman"/>
                <w:sz w:val="16"/>
              </w:rPr>
              <w:t>Примечания:</w:t>
            </w:r>
          </w:p>
          <w:p w14:paraId="7A110000">
            <w:pPr>
              <w:pStyle w:val="Style_3"/>
              <w:numPr>
                <w:ilvl w:val="0"/>
                <w:numId w:val="58"/>
              </w:numPr>
              <w:tabs>
                <w:tab w:leader="none" w:pos="426" w:val="left"/>
                <w:tab w:leader="none" w:pos="851" w:val="left"/>
                <w:tab w:leader="none" w:pos="10065" w:val="left"/>
              </w:tabs>
              <w:ind w:firstLine="284" w:left="0" w:right="33"/>
              <w:rPr>
                <w:rFonts w:ascii="Times New Roman" w:hAnsi="Times New Roman"/>
                <w:sz w:val="16"/>
              </w:rPr>
            </w:pPr>
            <w:r>
              <w:rPr>
                <w:rFonts w:ascii="Times New Roman" w:hAnsi="Times New Roman"/>
                <w:sz w:val="16"/>
              </w:rPr>
              <w:t>В числителе даны значения для нового строительства, в знаменателе – в стеснённых условиях и при реконструкции.</w:t>
            </w:r>
          </w:p>
          <w:p w14:paraId="7B110000">
            <w:pPr>
              <w:pStyle w:val="Style_3"/>
              <w:numPr>
                <w:ilvl w:val="0"/>
                <w:numId w:val="58"/>
              </w:numPr>
              <w:tabs>
                <w:tab w:leader="none" w:pos="426" w:val="left"/>
                <w:tab w:leader="none" w:pos="851" w:val="left"/>
                <w:tab w:leader="none" w:pos="10065" w:val="left"/>
              </w:tabs>
              <w:ind w:firstLine="284" w:left="0" w:right="33"/>
              <w:rPr>
                <w:rFonts w:ascii="Times New Roman" w:hAnsi="Times New Roman"/>
                <w:sz w:val="16"/>
              </w:rPr>
            </w:pPr>
            <w:r>
              <w:rPr>
                <w:rFonts w:ascii="Times New Roman" w:hAnsi="Times New Roman"/>
                <w:sz w:val="16"/>
              </w:rPr>
              <w:t xml:space="preserve">В стеснённых условиях и при реконструкции на магистральных улицах и дорогах регулируемого движения, при обеспечении расчётной скорости движения не более 70 км/ч, центральную разделительную полосу допускается не устраивать или принимать полосу шириной менее </w:t>
            </w:r>
            <w:r>
              <w:rPr>
                <w:rFonts w:ascii="Times New Roman" w:hAnsi="Times New Roman"/>
                <w:sz w:val="16"/>
              </w:rPr>
              <w:t>приведённых в настоящей таблице значений.</w:t>
            </w:r>
          </w:p>
          <w:p w14:paraId="7C110000">
            <w:pPr>
              <w:pStyle w:val="Style_3"/>
              <w:numPr>
                <w:ilvl w:val="0"/>
                <w:numId w:val="58"/>
              </w:numPr>
              <w:tabs>
                <w:tab w:leader="none" w:pos="426" w:val="left"/>
                <w:tab w:leader="none" w:pos="851" w:val="left"/>
                <w:tab w:leader="none" w:pos="10065" w:val="left"/>
              </w:tabs>
              <w:ind w:firstLine="284" w:left="0" w:right="33"/>
              <w:rPr>
                <w:rFonts w:ascii="Times New Roman" w:hAnsi="Times New Roman"/>
                <w:sz w:val="16"/>
              </w:rPr>
            </w:pPr>
            <w:r>
              <w:rPr>
                <w:rFonts w:ascii="Times New Roman" w:hAnsi="Times New Roman"/>
                <w:sz w:val="16"/>
              </w:rPr>
              <w:t>На улицах общегородского значения регулируемого движения и районного значения полосу для левого поворота допускается устраивать за счёт уменьшения ширины центральной разделительной полосы.</w:t>
            </w:r>
          </w:p>
        </w:tc>
      </w:tr>
    </w:tbl>
    <w:p w14:paraId="7D110000">
      <w:pPr>
        <w:pStyle w:val="Style_3"/>
        <w:numPr>
          <w:ilvl w:val="0"/>
          <w:numId w:val="51"/>
        </w:numPr>
        <w:tabs>
          <w:tab w:leader="none" w:pos="993" w:val="left"/>
          <w:tab w:leader="none" w:pos="9356" w:val="left"/>
        </w:tabs>
        <w:ind w:firstLine="567" w:left="0"/>
        <w:rPr>
          <w:rFonts w:ascii="Times New Roman" w:hAnsi="Times New Roman"/>
          <w:sz w:val="26"/>
        </w:rPr>
      </w:pPr>
      <w:r>
        <w:rPr>
          <w:rFonts w:ascii="Times New Roman" w:hAnsi="Times New Roman"/>
          <w:sz w:val="26"/>
        </w:rPr>
        <w:t>Пересечения в одном уровне подразделяются на регулируемые и нерегулируемые, в том числе кольцевые. Проектирование пересечений следует вести на основе перспективной интенсивности движения, а также с учётом рационального распределения транспортных потоков по УДС. Расстояние между пересечениями в одном уровне следует принимать, м, не менее:</w:t>
      </w:r>
    </w:p>
    <w:p w14:paraId="7E11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для магистральных улиц и дорог регулируемого движения – 400;</w:t>
      </w:r>
    </w:p>
    <w:p w14:paraId="7F11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для улиц районного значения (распределительных) – 200;</w:t>
      </w:r>
    </w:p>
    <w:p w14:paraId="8011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для улиц местного значения – 60.</w:t>
      </w:r>
    </w:p>
    <w:p w14:paraId="81110000">
      <w:pPr>
        <w:pStyle w:val="Style_3"/>
        <w:numPr>
          <w:ilvl w:val="0"/>
          <w:numId w:val="51"/>
        </w:numPr>
        <w:tabs>
          <w:tab w:leader="none" w:pos="993" w:val="left"/>
          <w:tab w:leader="none" w:pos="9356" w:val="left"/>
        </w:tabs>
        <w:ind w:firstLine="567" w:left="0"/>
        <w:rPr>
          <w:rFonts w:ascii="Times New Roman" w:hAnsi="Times New Roman"/>
          <w:sz w:val="26"/>
        </w:rPr>
      </w:pPr>
      <w:r>
        <w:rPr>
          <w:rFonts w:ascii="Times New Roman" w:hAnsi="Times New Roman"/>
          <w:sz w:val="26"/>
        </w:rPr>
        <w:t>Для повышения пропускной способности регулируемых пересечений следует предусматривать дополнительные полосы для организации правого и левого поворотов.</w:t>
      </w:r>
    </w:p>
    <w:p w14:paraId="82110000">
      <w:pPr>
        <w:pStyle w:val="Style_3"/>
        <w:numPr>
          <w:ilvl w:val="0"/>
          <w:numId w:val="51"/>
        </w:numPr>
        <w:tabs>
          <w:tab w:leader="none" w:pos="993" w:val="left"/>
          <w:tab w:leader="none" w:pos="9356" w:val="left"/>
        </w:tabs>
        <w:ind w:firstLine="567" w:left="0"/>
        <w:rPr>
          <w:rFonts w:ascii="Times New Roman" w:hAnsi="Times New Roman"/>
          <w:sz w:val="26"/>
        </w:rPr>
      </w:pPr>
      <w:r>
        <w:rPr>
          <w:rFonts w:ascii="Times New Roman" w:hAnsi="Times New Roman"/>
          <w:sz w:val="26"/>
        </w:rPr>
        <w:t>На пересечениях и примыканиях магистральных улиц и дорог скоростного и непрерывного движения между собой следует предусматривать устройство транспортных развязок в разных уровнях полного типа, на пересечениях с магистральными улицами и дорогами регулируемого движения – неполного типа.</w:t>
      </w:r>
    </w:p>
    <w:p w14:paraId="83110000">
      <w:pPr>
        <w:pStyle w:val="Style_3"/>
        <w:numPr>
          <w:ilvl w:val="0"/>
          <w:numId w:val="51"/>
        </w:numPr>
        <w:tabs>
          <w:tab w:leader="none" w:pos="993" w:val="left"/>
          <w:tab w:leader="none" w:pos="9356" w:val="left"/>
        </w:tabs>
        <w:ind w:firstLine="567" w:left="0"/>
        <w:rPr>
          <w:rFonts w:ascii="Times New Roman" w:hAnsi="Times New Roman"/>
          <w:sz w:val="26"/>
        </w:rPr>
      </w:pPr>
      <w:r>
        <w:rPr>
          <w:rFonts w:ascii="Times New Roman" w:hAnsi="Times New Roman"/>
          <w:sz w:val="26"/>
        </w:rPr>
        <w:t>Расстояние между транспортными развязками в разных уровнях следует принимать не менее 2 000 м.</w:t>
      </w:r>
    </w:p>
    <w:p w14:paraId="84110000">
      <w:pPr>
        <w:pStyle w:val="Style_3"/>
        <w:numPr>
          <w:ilvl w:val="0"/>
          <w:numId w:val="51"/>
        </w:numPr>
        <w:tabs>
          <w:tab w:leader="none" w:pos="993" w:val="left"/>
          <w:tab w:leader="none" w:pos="9356" w:val="left"/>
        </w:tabs>
        <w:ind w:firstLine="567" w:left="0"/>
        <w:rPr>
          <w:rFonts w:ascii="Times New Roman" w:hAnsi="Times New Roman"/>
          <w:sz w:val="26"/>
        </w:rPr>
      </w:pPr>
      <w:r>
        <w:rPr>
          <w:rFonts w:ascii="Times New Roman" w:hAnsi="Times New Roman"/>
          <w:sz w:val="26"/>
        </w:rPr>
        <w:t>В стеснённых условиях и условиях реконструкции расстояние между транспортными развязками следует принимать не менее 600 м. При невозможности обеспечения минимальных расстояний между транспортными развязками следует предусматривать планировочные решения, учитывающие их совместную работу.</w:t>
      </w:r>
    </w:p>
    <w:p w14:paraId="85110000">
      <w:pPr>
        <w:pStyle w:val="Style_3"/>
        <w:numPr>
          <w:ilvl w:val="0"/>
          <w:numId w:val="51"/>
        </w:numPr>
        <w:tabs>
          <w:tab w:leader="none" w:pos="993" w:val="left"/>
          <w:tab w:leader="none" w:pos="9356" w:val="left"/>
        </w:tabs>
        <w:ind w:firstLine="567" w:left="0"/>
        <w:rPr>
          <w:rFonts w:ascii="Times New Roman" w:hAnsi="Times New Roman"/>
          <w:sz w:val="26"/>
        </w:rPr>
      </w:pPr>
      <w:r>
        <w:rPr>
          <w:rFonts w:ascii="Times New Roman" w:hAnsi="Times New Roman"/>
          <w:sz w:val="26"/>
        </w:rPr>
        <w:t xml:space="preserve">Проектирование </w:t>
      </w:r>
      <w:r>
        <w:rPr>
          <w:rFonts w:ascii="Times New Roman" w:hAnsi="Times New Roman"/>
          <w:sz w:val="26"/>
        </w:rPr>
        <w:t>УДС</w:t>
      </w:r>
      <w:r>
        <w:rPr>
          <w:rFonts w:ascii="Times New Roman" w:hAnsi="Times New Roman"/>
          <w:sz w:val="26"/>
        </w:rPr>
        <w:t xml:space="preserve"> в зонах различного функционального назначения необходимо осуществлять с учётом характеристик УДС, приведёнными в таблице 20.10.</w:t>
      </w:r>
    </w:p>
    <w:p w14:paraId="8611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20.10</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809"/>
        <w:gridCol w:w="8505"/>
      </w:tblGrid>
      <w:tr>
        <w:tc>
          <w:tcPr>
            <w:tcW w:type="dxa" w:w="1809"/>
            <w:tcBorders>
              <w:top w:color="000000" w:sz="4" w:val="single"/>
              <w:left w:color="000000" w:sz="4" w:val="single"/>
              <w:bottom w:color="000000" w:sz="4" w:val="single"/>
              <w:right w:color="000000" w:sz="4" w:val="single"/>
            </w:tcBorders>
          </w:tcPr>
          <w:p w14:paraId="87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Функциональная зона</w:t>
            </w:r>
          </w:p>
        </w:tc>
        <w:tc>
          <w:tcPr>
            <w:tcW w:type="dxa" w:w="8505"/>
            <w:tcBorders>
              <w:top w:color="000000" w:sz="4" w:val="single"/>
              <w:left w:color="000000" w:sz="4" w:val="single"/>
              <w:bottom w:color="000000" w:sz="4" w:val="single"/>
              <w:right w:color="000000" w:sz="4" w:val="single"/>
            </w:tcBorders>
          </w:tcPr>
          <w:p w14:paraId="88110000">
            <w:pPr>
              <w:pStyle w:val="Style_7"/>
              <w:ind/>
              <w:jc w:val="center"/>
              <w:rPr>
                <w:rFonts w:ascii="Times New Roman" w:hAnsi="Times New Roman"/>
                <w:sz w:val="16"/>
              </w:rPr>
            </w:pPr>
            <w:r>
              <w:rPr>
                <w:rFonts w:ascii="Times New Roman" w:hAnsi="Times New Roman"/>
                <w:sz w:val="16"/>
              </w:rPr>
              <w:t xml:space="preserve">Характеристики </w:t>
            </w:r>
            <w:r>
              <w:rPr>
                <w:rFonts w:ascii="Times New Roman" w:hAnsi="Times New Roman"/>
                <w:sz w:val="16"/>
              </w:rPr>
              <w:t>УДС</w:t>
            </w:r>
          </w:p>
        </w:tc>
      </w:tr>
    </w:tbl>
    <w:p w14:paraId="89110000">
      <w:pPr>
        <w:pStyle w:val="Style_3"/>
        <w:numPr>
          <w:ilvl w:val="0"/>
          <w:numId w:val="59"/>
        </w:numPr>
        <w:tabs>
          <w:tab w:leader="none" w:pos="1134" w:val="left"/>
          <w:tab w:leader="none" w:pos="1276" w:val="left"/>
          <w:tab w:leader="none" w:pos="1560" w:val="left"/>
          <w:tab w:leader="none" w:pos="9356" w:val="left"/>
        </w:tabs>
        <w:ind/>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809"/>
        <w:gridCol w:w="8505"/>
      </w:tblGrid>
      <w:tr>
        <w:trPr>
          <w:tblHeader/>
        </w:trPr>
        <w:tc>
          <w:tcPr>
            <w:tcW w:type="dxa" w:w="1809"/>
            <w:tcBorders>
              <w:top w:color="000000" w:sz="4" w:val="single"/>
              <w:left w:color="000000" w:sz="4" w:val="single"/>
              <w:bottom w:color="000000" w:sz="4" w:val="single"/>
              <w:right w:color="000000" w:sz="4" w:val="single"/>
            </w:tcBorders>
          </w:tcPr>
          <w:p w14:paraId="8A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8505"/>
            <w:tcBorders>
              <w:top w:color="000000" w:sz="4" w:val="single"/>
              <w:left w:color="000000" w:sz="4" w:val="single"/>
              <w:bottom w:color="000000" w:sz="4" w:val="single"/>
              <w:right w:color="000000" w:sz="4" w:val="single"/>
            </w:tcBorders>
          </w:tcPr>
          <w:p w14:paraId="8B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r>
      <w:tr>
        <w:tc>
          <w:tcPr>
            <w:tcW w:type="dxa" w:w="1809"/>
            <w:tcBorders>
              <w:top w:color="000000" w:sz="4" w:val="single"/>
              <w:left w:color="000000" w:sz="4" w:val="single"/>
              <w:bottom w:color="000000" w:sz="4" w:val="single"/>
              <w:right w:color="000000" w:sz="4" w:val="single"/>
            </w:tcBorders>
          </w:tcPr>
          <w:p w14:paraId="8C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УДС</w:t>
            </w:r>
            <w:r>
              <w:rPr>
                <w:rFonts w:ascii="Times New Roman" w:hAnsi="Times New Roman"/>
                <w:sz w:val="16"/>
              </w:rPr>
              <w:t xml:space="preserve"> в зонах жилой застройки</w:t>
            </w:r>
          </w:p>
        </w:tc>
        <w:tc>
          <w:tcPr>
            <w:tcW w:type="dxa" w:w="8505"/>
            <w:tcBorders>
              <w:top w:color="000000" w:sz="4" w:val="single"/>
              <w:left w:color="000000" w:sz="4" w:val="single"/>
              <w:bottom w:color="000000" w:sz="4" w:val="single"/>
              <w:right w:color="000000" w:sz="4" w:val="single"/>
            </w:tcBorders>
          </w:tcPr>
          <w:p w14:paraId="8D110000">
            <w:pPr>
              <w:pStyle w:val="Style_3"/>
              <w:numPr>
                <w:ilvl w:val="0"/>
                <w:numId w:val="60"/>
              </w:numPr>
              <w:tabs>
                <w:tab w:leader="none" w:pos="491" w:val="left"/>
                <w:tab w:leader="none" w:pos="851" w:val="left"/>
              </w:tabs>
              <w:ind w:firstLine="318" w:left="0" w:right="33"/>
              <w:rPr>
                <w:rFonts w:ascii="Times New Roman" w:hAnsi="Times New Roman"/>
                <w:sz w:val="16"/>
              </w:rPr>
            </w:pPr>
            <w:r>
              <w:rPr>
                <w:rFonts w:ascii="Times New Roman" w:hAnsi="Times New Roman"/>
                <w:sz w:val="16"/>
              </w:rPr>
              <w:t>Улицы и дороги с категорией не ниже магистральной (улицы и дороги общегородского и районного значения) могут являться границами жилых районов, наряду с линиями железных дорог, естественными и искусственными рубежами.</w:t>
            </w:r>
          </w:p>
          <w:p w14:paraId="8E110000">
            <w:pPr>
              <w:pStyle w:val="Style_3"/>
              <w:numPr>
                <w:ilvl w:val="0"/>
                <w:numId w:val="60"/>
              </w:numPr>
              <w:tabs>
                <w:tab w:leader="none" w:pos="491" w:val="left"/>
                <w:tab w:leader="none" w:pos="851" w:val="left"/>
              </w:tabs>
              <w:ind w:firstLine="318" w:left="0" w:right="33"/>
              <w:rPr>
                <w:rFonts w:ascii="Times New Roman" w:hAnsi="Times New Roman"/>
                <w:sz w:val="16"/>
              </w:rPr>
            </w:pPr>
            <w:r>
              <w:rPr>
                <w:rFonts w:ascii="Times New Roman" w:hAnsi="Times New Roman"/>
                <w:sz w:val="16"/>
              </w:rPr>
              <w:t>Границами микрорайонов и кварталов могут являться улицы и дороги любых категорий, а также естественные и искусственные рубежи.</w:t>
            </w:r>
          </w:p>
          <w:p w14:paraId="8F110000">
            <w:pPr>
              <w:pStyle w:val="Style_3"/>
              <w:numPr>
                <w:ilvl w:val="0"/>
                <w:numId w:val="60"/>
              </w:numPr>
              <w:tabs>
                <w:tab w:leader="none" w:pos="491" w:val="left"/>
                <w:tab w:leader="none" w:pos="851" w:val="left"/>
              </w:tabs>
              <w:ind w:firstLine="318" w:left="0" w:right="33"/>
              <w:rPr>
                <w:rFonts w:ascii="Times New Roman" w:hAnsi="Times New Roman"/>
                <w:sz w:val="16"/>
              </w:rPr>
            </w:pPr>
            <w:r>
              <w:rPr>
                <w:rFonts w:ascii="Times New Roman" w:hAnsi="Times New Roman"/>
                <w:sz w:val="16"/>
              </w:rPr>
              <w:t>Требуемая плотность УДС на территориях жилых зон определяется по условиям обеспечения расчётных объёмов выезда трудоспособного населения в час пик (с учётом перспективной застройки).</w:t>
            </w:r>
          </w:p>
          <w:p w14:paraId="90110000">
            <w:pPr>
              <w:pStyle w:val="Style_3"/>
              <w:numPr>
                <w:ilvl w:val="0"/>
                <w:numId w:val="60"/>
              </w:numPr>
              <w:tabs>
                <w:tab w:leader="none" w:pos="491" w:val="left"/>
                <w:tab w:leader="none" w:pos="851" w:val="left"/>
              </w:tabs>
              <w:ind w:firstLine="318" w:left="0" w:right="33"/>
              <w:rPr>
                <w:rFonts w:ascii="Times New Roman" w:hAnsi="Times New Roman"/>
                <w:sz w:val="16"/>
              </w:rPr>
            </w:pPr>
            <w:r>
              <w:rPr>
                <w:rFonts w:ascii="Times New Roman" w:hAnsi="Times New Roman"/>
                <w:sz w:val="16"/>
              </w:rPr>
              <w:t>Объёмы размещения жилой застройки определяются с учётом потенциала транспортного обслуживания на период эксплуатации.</w:t>
            </w:r>
          </w:p>
          <w:p w14:paraId="91110000">
            <w:pPr>
              <w:pStyle w:val="Style_3"/>
              <w:numPr>
                <w:ilvl w:val="0"/>
                <w:numId w:val="60"/>
              </w:numPr>
              <w:tabs>
                <w:tab w:leader="none" w:pos="491" w:val="left"/>
                <w:tab w:leader="none" w:pos="851" w:val="left"/>
              </w:tabs>
              <w:ind w:firstLine="318" w:left="0" w:right="33"/>
              <w:rPr>
                <w:rFonts w:ascii="Times New Roman" w:hAnsi="Times New Roman"/>
                <w:sz w:val="16"/>
              </w:rPr>
            </w:pPr>
            <w:r>
              <w:rPr>
                <w:rFonts w:ascii="Times New Roman" w:hAnsi="Times New Roman"/>
                <w:sz w:val="16"/>
              </w:rPr>
              <w:t>Для снижения скоростей движения на улицах местного значения в зонах жилой застройки и общественных зонах применяют следующие мероприятия:</w:t>
            </w:r>
          </w:p>
          <w:p w14:paraId="92110000">
            <w:pPr>
              <w:pStyle w:val="Style_7"/>
              <w:tabs>
                <w:tab w:leader="none" w:pos="459" w:val="left"/>
                <w:tab w:leader="none" w:pos="491" w:val="left"/>
                <w:tab w:leader="none" w:pos="851" w:val="left"/>
                <w:tab w:leader="none" w:pos="993" w:val="left"/>
              </w:tabs>
              <w:ind w:firstLine="318" w:left="0" w:right="33"/>
              <w:jc w:val="both"/>
              <w:rPr>
                <w:rFonts w:ascii="Times New Roman" w:hAnsi="Times New Roman"/>
                <w:sz w:val="16"/>
              </w:rPr>
            </w:pPr>
            <w:r>
              <w:rPr>
                <w:rFonts w:ascii="Times New Roman" w:hAnsi="Times New Roman"/>
                <w:sz w:val="16"/>
              </w:rPr>
              <w:t>устройство островков между полосами движения противоположных направлений, в том числе сужающих проезжую часть;</w:t>
            </w:r>
          </w:p>
          <w:p w14:paraId="93110000">
            <w:pPr>
              <w:pStyle w:val="Style_7"/>
              <w:tabs>
                <w:tab w:leader="none" w:pos="459" w:val="left"/>
                <w:tab w:leader="none" w:pos="491" w:val="left"/>
                <w:tab w:leader="none" w:pos="851" w:val="left"/>
                <w:tab w:leader="none" w:pos="993" w:val="left"/>
              </w:tabs>
              <w:ind w:firstLine="318" w:left="0" w:right="33"/>
              <w:jc w:val="both"/>
              <w:rPr>
                <w:rFonts w:ascii="Times New Roman" w:hAnsi="Times New Roman"/>
                <w:sz w:val="16"/>
              </w:rPr>
            </w:pPr>
            <w:r>
              <w:rPr>
                <w:rFonts w:ascii="Times New Roman" w:hAnsi="Times New Roman"/>
                <w:sz w:val="16"/>
              </w:rPr>
              <w:t>трассировка улицы с непрямолинейной траекторией;</w:t>
            </w:r>
          </w:p>
          <w:p w14:paraId="94110000">
            <w:pPr>
              <w:pStyle w:val="Style_7"/>
              <w:tabs>
                <w:tab w:leader="none" w:pos="459" w:val="left"/>
                <w:tab w:leader="none" w:pos="491" w:val="left"/>
                <w:tab w:leader="none" w:pos="851" w:val="left"/>
                <w:tab w:leader="none" w:pos="993" w:val="left"/>
              </w:tabs>
              <w:ind w:firstLine="318" w:left="0" w:right="33"/>
              <w:jc w:val="both"/>
              <w:rPr>
                <w:rFonts w:ascii="Times New Roman" w:hAnsi="Times New Roman"/>
                <w:sz w:val="16"/>
              </w:rPr>
            </w:pPr>
            <w:r>
              <w:rPr>
                <w:rFonts w:ascii="Times New Roman" w:hAnsi="Times New Roman"/>
                <w:sz w:val="16"/>
              </w:rPr>
              <w:t>искусственные неровности.</w:t>
            </w:r>
          </w:p>
          <w:p w14:paraId="95110000">
            <w:pPr>
              <w:pStyle w:val="Style_3"/>
              <w:numPr>
                <w:ilvl w:val="0"/>
                <w:numId w:val="60"/>
              </w:numPr>
              <w:tabs>
                <w:tab w:leader="none" w:pos="491" w:val="left"/>
                <w:tab w:leader="none" w:pos="851" w:val="left"/>
              </w:tabs>
              <w:ind w:firstLine="318" w:left="0" w:right="33"/>
              <w:rPr>
                <w:rFonts w:ascii="Times New Roman" w:hAnsi="Times New Roman"/>
                <w:sz w:val="16"/>
              </w:rPr>
            </w:pPr>
            <w:r>
              <w:rPr>
                <w:rFonts w:ascii="Times New Roman" w:hAnsi="Times New Roman"/>
                <w:sz w:val="16"/>
              </w:rPr>
              <w:t>Ширину проезжей части проездов на территории кварталов следует принимать не менее 6 м.</w:t>
            </w:r>
          </w:p>
          <w:p w14:paraId="96110000">
            <w:pPr>
              <w:pStyle w:val="Style_3"/>
              <w:numPr>
                <w:ilvl w:val="0"/>
                <w:numId w:val="60"/>
              </w:numPr>
              <w:tabs>
                <w:tab w:leader="none" w:pos="491" w:val="left"/>
                <w:tab w:leader="none" w:pos="851" w:val="left"/>
              </w:tabs>
              <w:ind w:firstLine="318" w:left="0" w:right="33"/>
              <w:rPr>
                <w:rFonts w:ascii="Times New Roman" w:hAnsi="Times New Roman"/>
                <w:sz w:val="16"/>
              </w:rPr>
            </w:pPr>
            <w:r>
              <w:rPr>
                <w:rFonts w:ascii="Times New Roman" w:hAnsi="Times New Roman"/>
                <w:sz w:val="16"/>
              </w:rPr>
              <w:t>При проектировании коммуникаций для пешеходного движения следует устраивать тротуары вдоль улиц местного значения. На территориях кварталов следует устраивать тротуары вдоль транспортных проездов (не менее чем с одной стороны).</w:t>
            </w:r>
          </w:p>
          <w:p w14:paraId="97110000">
            <w:pPr>
              <w:pStyle w:val="Style_3"/>
              <w:numPr>
                <w:ilvl w:val="0"/>
                <w:numId w:val="60"/>
              </w:numPr>
              <w:tabs>
                <w:tab w:leader="none" w:pos="491" w:val="left"/>
                <w:tab w:leader="none" w:pos="851" w:val="left"/>
              </w:tabs>
              <w:ind w:firstLine="318" w:left="0" w:right="33"/>
              <w:rPr>
                <w:rFonts w:ascii="Times New Roman" w:hAnsi="Times New Roman"/>
                <w:sz w:val="16"/>
              </w:rPr>
            </w:pPr>
            <w:r>
              <w:rPr>
                <w:rFonts w:ascii="Times New Roman" w:hAnsi="Times New Roman"/>
                <w:sz w:val="16"/>
              </w:rPr>
              <w:t>На территориях жилых зон, в дополнение к тротуарам вдоль проездов, допускается также устраивать пешеходные дорожки по кратчайшим трассам.</w:t>
            </w:r>
          </w:p>
          <w:p w14:paraId="98110000">
            <w:pPr>
              <w:pStyle w:val="Style_3"/>
              <w:numPr>
                <w:ilvl w:val="0"/>
                <w:numId w:val="60"/>
              </w:numPr>
              <w:tabs>
                <w:tab w:leader="none" w:pos="491" w:val="left"/>
                <w:tab w:leader="none" w:pos="851" w:val="left"/>
              </w:tabs>
              <w:ind w:firstLine="318" w:left="0" w:right="33"/>
              <w:rPr>
                <w:rFonts w:ascii="Times New Roman" w:hAnsi="Times New Roman"/>
                <w:sz w:val="16"/>
              </w:rPr>
            </w:pPr>
            <w:r>
              <w:rPr>
                <w:rFonts w:ascii="Times New Roman" w:hAnsi="Times New Roman"/>
                <w:sz w:val="16"/>
              </w:rPr>
              <w:t>При реконструкции территорий жилых зон при проектировании пешеходных трасс следует учитывать естественно сложившиеся пути движения пешеходов.</w:t>
            </w:r>
          </w:p>
          <w:p w14:paraId="99110000">
            <w:pPr>
              <w:pStyle w:val="Style_3"/>
              <w:numPr>
                <w:ilvl w:val="0"/>
                <w:numId w:val="60"/>
              </w:numPr>
              <w:tabs>
                <w:tab w:leader="none" w:pos="491" w:val="left"/>
                <w:tab w:leader="none" w:pos="601" w:val="left"/>
              </w:tabs>
              <w:ind w:firstLine="318" w:left="0" w:right="33"/>
              <w:rPr>
                <w:rFonts w:ascii="Times New Roman" w:hAnsi="Times New Roman"/>
                <w:sz w:val="16"/>
              </w:rPr>
            </w:pPr>
            <w:r>
              <w:rPr>
                <w:rFonts w:ascii="Times New Roman" w:hAnsi="Times New Roman"/>
                <w:sz w:val="16"/>
              </w:rPr>
              <w:t>При проектировании транспортных и пешеходных коммуникаций на территориях жилых зон следует обеспечивать возможность передвижения МГН.</w:t>
            </w:r>
          </w:p>
        </w:tc>
      </w:tr>
      <w:tr>
        <w:tc>
          <w:tcPr>
            <w:tcW w:type="dxa" w:w="1809"/>
            <w:tcBorders>
              <w:top w:color="000000" w:sz="4" w:val="single"/>
              <w:left w:color="000000" w:sz="4" w:val="single"/>
              <w:bottom w:color="000000" w:sz="4" w:val="single"/>
              <w:right w:color="000000" w:sz="4" w:val="single"/>
            </w:tcBorders>
          </w:tcPr>
          <w:p w14:paraId="9A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УДС</w:t>
            </w:r>
            <w:r>
              <w:rPr>
                <w:rFonts w:ascii="Times New Roman" w:hAnsi="Times New Roman"/>
                <w:sz w:val="16"/>
              </w:rPr>
              <w:t xml:space="preserve"> в общественно-деловых зонах</w:t>
            </w:r>
          </w:p>
        </w:tc>
        <w:tc>
          <w:tcPr>
            <w:tcW w:type="dxa" w:w="8505"/>
            <w:tcBorders>
              <w:top w:color="000000" w:sz="4" w:val="single"/>
              <w:left w:color="000000" w:sz="4" w:val="single"/>
              <w:bottom w:color="000000" w:sz="4" w:val="single"/>
              <w:right w:color="000000" w:sz="4" w:val="single"/>
            </w:tcBorders>
          </w:tcPr>
          <w:p w14:paraId="9B110000">
            <w:pPr>
              <w:pStyle w:val="Style_3"/>
              <w:numPr>
                <w:ilvl w:val="0"/>
                <w:numId w:val="61"/>
              </w:numPr>
              <w:tabs>
                <w:tab w:leader="none" w:pos="491" w:val="left"/>
                <w:tab w:leader="none" w:pos="851" w:val="left"/>
              </w:tabs>
              <w:ind w:firstLine="318" w:left="0" w:right="33"/>
              <w:rPr>
                <w:rFonts w:ascii="Times New Roman" w:hAnsi="Times New Roman"/>
                <w:sz w:val="16"/>
              </w:rPr>
            </w:pPr>
            <w:r>
              <w:rPr>
                <w:rFonts w:ascii="Times New Roman" w:hAnsi="Times New Roman"/>
                <w:sz w:val="16"/>
              </w:rPr>
              <w:t>При проектировании транспортных коммуникаций общественно-деловых зон следует предусматривать УДС различных категорий, обеспечивая транспортные связи местной УДС с районной, а районной – с магистральной сетью общегородского значения.</w:t>
            </w:r>
          </w:p>
          <w:p w14:paraId="9C110000">
            <w:pPr>
              <w:pStyle w:val="Style_3"/>
              <w:numPr>
                <w:ilvl w:val="0"/>
                <w:numId w:val="61"/>
              </w:numPr>
              <w:tabs>
                <w:tab w:leader="none" w:pos="491" w:val="left"/>
                <w:tab w:leader="none" w:pos="851" w:val="left"/>
              </w:tabs>
              <w:ind w:firstLine="318" w:left="0" w:right="33"/>
              <w:rPr>
                <w:rFonts w:ascii="Times New Roman" w:hAnsi="Times New Roman"/>
                <w:sz w:val="16"/>
              </w:rPr>
            </w:pPr>
            <w:r>
              <w:rPr>
                <w:rFonts w:ascii="Times New Roman" w:hAnsi="Times New Roman"/>
                <w:sz w:val="16"/>
              </w:rPr>
              <w:t xml:space="preserve">Требуемую плотность УДС на территориях общественно-деловых зон определяют по условиям обеспечения въезда в час пик </w:t>
            </w:r>
            <w:r>
              <w:rPr>
                <w:rFonts w:ascii="Times New Roman" w:hAnsi="Times New Roman"/>
                <w:sz w:val="16"/>
              </w:rPr>
              <w:t>расчётных объёмов</w:t>
            </w:r>
            <w:r>
              <w:rPr>
                <w:rFonts w:ascii="Times New Roman" w:hAnsi="Times New Roman"/>
                <w:sz w:val="16"/>
              </w:rPr>
              <w:t xml:space="preserve"> работающих и посетителей.</w:t>
            </w:r>
          </w:p>
          <w:p w14:paraId="9D110000">
            <w:pPr>
              <w:pStyle w:val="Style_3"/>
              <w:numPr>
                <w:ilvl w:val="0"/>
                <w:numId w:val="61"/>
              </w:numPr>
              <w:tabs>
                <w:tab w:leader="none" w:pos="491" w:val="left"/>
                <w:tab w:leader="none" w:pos="851" w:val="left"/>
              </w:tabs>
              <w:ind w:firstLine="318" w:left="0" w:right="33"/>
              <w:rPr>
                <w:rFonts w:ascii="Times New Roman" w:hAnsi="Times New Roman"/>
                <w:sz w:val="16"/>
              </w:rPr>
            </w:pPr>
            <w:r>
              <w:rPr>
                <w:rFonts w:ascii="Times New Roman" w:hAnsi="Times New Roman"/>
                <w:sz w:val="16"/>
              </w:rPr>
              <w:t>Объёмы размещения общественной застройки различного функционального назначения определяют с учётом потенциала транспортного обслуживания.</w:t>
            </w:r>
          </w:p>
        </w:tc>
      </w:tr>
      <w:tr>
        <w:tc>
          <w:tcPr>
            <w:tcW w:type="dxa" w:w="1809"/>
            <w:tcBorders>
              <w:top w:color="000000" w:sz="4" w:val="single"/>
              <w:left w:color="000000" w:sz="4" w:val="single"/>
              <w:bottom w:color="000000" w:sz="4" w:val="single"/>
              <w:right w:color="000000" w:sz="4" w:val="single"/>
            </w:tcBorders>
          </w:tcPr>
          <w:p w14:paraId="9E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УДС</w:t>
            </w:r>
            <w:r>
              <w:rPr>
                <w:rFonts w:ascii="Times New Roman" w:hAnsi="Times New Roman"/>
                <w:sz w:val="16"/>
              </w:rPr>
              <w:t xml:space="preserve"> в производственных зонах</w:t>
            </w:r>
          </w:p>
        </w:tc>
        <w:tc>
          <w:tcPr>
            <w:tcW w:type="dxa" w:w="8505"/>
            <w:tcBorders>
              <w:top w:color="000000" w:sz="4" w:val="single"/>
              <w:left w:color="000000" w:sz="4" w:val="single"/>
              <w:bottom w:color="000000" w:sz="4" w:val="single"/>
              <w:right w:color="000000" w:sz="4" w:val="single"/>
            </w:tcBorders>
          </w:tcPr>
          <w:p w14:paraId="9F110000">
            <w:pPr>
              <w:pStyle w:val="Style_3"/>
              <w:numPr>
                <w:ilvl w:val="0"/>
                <w:numId w:val="62"/>
              </w:numPr>
              <w:tabs>
                <w:tab w:leader="none" w:pos="491" w:val="left"/>
                <w:tab w:leader="none" w:pos="851" w:val="left"/>
              </w:tabs>
              <w:ind w:firstLine="318" w:left="0" w:right="33"/>
              <w:rPr>
                <w:rFonts w:ascii="Times New Roman" w:hAnsi="Times New Roman"/>
                <w:sz w:val="16"/>
              </w:rPr>
            </w:pPr>
            <w:r>
              <w:rPr>
                <w:rFonts w:ascii="Times New Roman" w:hAnsi="Times New Roman"/>
                <w:sz w:val="16"/>
              </w:rPr>
              <w:t>Следует обеспечивать надёжность сети улиц и дорог в производственных зонах, предусматривая улицы и дороги, дублирующие основные направления транспортных связей, обеспечивая требуемую пропускную способность на расчётный срок с учётом грузооборота предприятий и численности работающих.</w:t>
            </w:r>
          </w:p>
          <w:p w14:paraId="A0110000">
            <w:pPr>
              <w:pStyle w:val="Style_3"/>
              <w:numPr>
                <w:ilvl w:val="0"/>
                <w:numId w:val="62"/>
              </w:numPr>
              <w:tabs>
                <w:tab w:leader="none" w:pos="491" w:val="left"/>
                <w:tab w:leader="none" w:pos="851" w:val="left"/>
              </w:tabs>
              <w:ind w:firstLine="318" w:left="0" w:right="33"/>
              <w:rPr>
                <w:rFonts w:ascii="Times New Roman" w:hAnsi="Times New Roman"/>
                <w:sz w:val="16"/>
              </w:rPr>
            </w:pPr>
            <w:r>
              <w:rPr>
                <w:rFonts w:ascii="Times New Roman" w:hAnsi="Times New Roman"/>
                <w:sz w:val="16"/>
              </w:rPr>
              <w:t>Ширину полос движения улиц и дорог на территории производственных зон в зависимости от ожидаемого состава транспортного потока и интенсивности движения транспортных средств следует предусматривать:</w:t>
            </w:r>
          </w:p>
          <w:p w14:paraId="A1110000">
            <w:pPr>
              <w:pStyle w:val="Style_7"/>
              <w:tabs>
                <w:tab w:leader="none" w:pos="459" w:val="left"/>
                <w:tab w:leader="none" w:pos="491" w:val="left"/>
                <w:tab w:leader="none" w:pos="851" w:val="left"/>
                <w:tab w:leader="none" w:pos="993" w:val="left"/>
              </w:tabs>
              <w:ind w:firstLine="318" w:left="0" w:right="33"/>
              <w:jc w:val="both"/>
              <w:rPr>
                <w:rFonts w:ascii="Times New Roman" w:hAnsi="Times New Roman"/>
                <w:sz w:val="16"/>
              </w:rPr>
            </w:pPr>
            <w:r>
              <w:rPr>
                <w:rFonts w:ascii="Times New Roman" w:hAnsi="Times New Roman"/>
                <w:sz w:val="16"/>
              </w:rPr>
              <w:t>при двух полосах движения (суммарно в двух направлениях) – 3,75 – 4,0 м на каждую полосу;</w:t>
            </w:r>
          </w:p>
          <w:p w14:paraId="A2110000">
            <w:pPr>
              <w:pStyle w:val="Style_7"/>
              <w:tabs>
                <w:tab w:leader="none" w:pos="459" w:val="left"/>
                <w:tab w:leader="none" w:pos="491" w:val="left"/>
                <w:tab w:leader="none" w:pos="851" w:val="left"/>
                <w:tab w:leader="none" w:pos="993" w:val="left"/>
              </w:tabs>
              <w:ind w:firstLine="318" w:left="0" w:right="33"/>
              <w:jc w:val="both"/>
              <w:rPr>
                <w:rFonts w:ascii="Times New Roman" w:hAnsi="Times New Roman"/>
                <w:sz w:val="16"/>
              </w:rPr>
            </w:pPr>
            <w:r>
              <w:rPr>
                <w:rFonts w:ascii="Times New Roman" w:hAnsi="Times New Roman"/>
                <w:sz w:val="16"/>
              </w:rPr>
              <w:t>при четырёх полосах движения (суммарно в двух направлениях) допускается предусматривать левую полосу меньшей ширины (3,25 – 3,75 м).</w:t>
            </w:r>
          </w:p>
          <w:p w14:paraId="A3110000">
            <w:pPr>
              <w:pStyle w:val="Style_3"/>
              <w:numPr>
                <w:ilvl w:val="0"/>
                <w:numId w:val="62"/>
              </w:numPr>
              <w:tabs>
                <w:tab w:leader="none" w:pos="491" w:val="left"/>
                <w:tab w:leader="none" w:pos="851" w:val="left"/>
              </w:tabs>
              <w:ind w:firstLine="318" w:left="0" w:right="33"/>
              <w:rPr>
                <w:rFonts w:ascii="Times New Roman" w:hAnsi="Times New Roman"/>
                <w:sz w:val="16"/>
              </w:rPr>
            </w:pPr>
            <w:r>
              <w:rPr>
                <w:rFonts w:ascii="Times New Roman" w:hAnsi="Times New Roman"/>
                <w:sz w:val="16"/>
              </w:rPr>
              <w:t>Следует предусматривать сеть пешеходных коммуникаций в пределах производственных зон с минимизацией пересечений с транспортными потоками, обеспечивая безопасные подходы к проходным предприятий.</w:t>
            </w:r>
          </w:p>
          <w:p w14:paraId="A4110000">
            <w:pPr>
              <w:pStyle w:val="Style_3"/>
              <w:numPr>
                <w:ilvl w:val="0"/>
                <w:numId w:val="62"/>
              </w:numPr>
              <w:tabs>
                <w:tab w:leader="none" w:pos="491" w:val="left"/>
                <w:tab w:leader="none" w:pos="851" w:val="left"/>
              </w:tabs>
              <w:ind w:firstLine="318" w:left="0" w:right="33"/>
              <w:rPr>
                <w:rFonts w:ascii="Times New Roman" w:hAnsi="Times New Roman"/>
                <w:sz w:val="16"/>
              </w:rPr>
            </w:pPr>
            <w:r>
              <w:rPr>
                <w:rFonts w:ascii="Times New Roman" w:hAnsi="Times New Roman"/>
                <w:sz w:val="16"/>
              </w:rPr>
              <w:t xml:space="preserve">На территории производственных зон следует обеспечивать подъезды к стоянкам легкового транспорта, погрузочно-разгрузочным площадкам и площадкам отстоя грузового автотранспорта, </w:t>
            </w:r>
            <w:r>
              <w:rPr>
                <w:rFonts w:ascii="Times New Roman" w:hAnsi="Times New Roman"/>
                <w:sz w:val="16"/>
              </w:rPr>
              <w:t>минимизируя</w:t>
            </w:r>
            <w:r>
              <w:rPr>
                <w:rFonts w:ascii="Times New Roman" w:hAnsi="Times New Roman"/>
                <w:sz w:val="16"/>
              </w:rPr>
              <w:t xml:space="preserve"> количество точек пересечения основных транспортных потоков, связанных с жизнедеятельностью производственных зон, и транспортных потоков, направляющихся к стоянкам.</w:t>
            </w:r>
          </w:p>
        </w:tc>
      </w:tr>
      <w:tr>
        <w:tc>
          <w:tcPr>
            <w:tcW w:type="dxa" w:w="1809"/>
            <w:tcBorders>
              <w:top w:color="000000" w:sz="4" w:val="single"/>
              <w:left w:color="000000" w:sz="4" w:val="single"/>
              <w:bottom w:color="000000" w:sz="4" w:val="single"/>
              <w:right w:color="000000" w:sz="4" w:val="single"/>
            </w:tcBorders>
          </w:tcPr>
          <w:p w14:paraId="A5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УДС</w:t>
            </w:r>
            <w:r>
              <w:rPr>
                <w:rFonts w:ascii="Times New Roman" w:hAnsi="Times New Roman"/>
                <w:sz w:val="16"/>
              </w:rPr>
              <w:t xml:space="preserve"> в рекреационных зонах</w:t>
            </w:r>
          </w:p>
          <w:p w14:paraId="A6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8505"/>
            <w:tcBorders>
              <w:top w:color="000000" w:sz="4" w:val="single"/>
              <w:left w:color="000000" w:sz="4" w:val="single"/>
              <w:bottom w:color="000000" w:sz="4" w:val="single"/>
              <w:right w:color="000000" w:sz="4" w:val="single"/>
            </w:tcBorders>
          </w:tcPr>
          <w:p w14:paraId="A7110000">
            <w:pPr>
              <w:pStyle w:val="Style_3"/>
              <w:numPr>
                <w:ilvl w:val="0"/>
                <w:numId w:val="63"/>
              </w:numPr>
              <w:tabs>
                <w:tab w:leader="none" w:pos="491" w:val="left"/>
                <w:tab w:leader="none" w:pos="851" w:val="left"/>
              </w:tabs>
              <w:ind w:firstLine="318" w:left="0" w:right="33"/>
              <w:rPr>
                <w:rFonts w:ascii="Times New Roman" w:hAnsi="Times New Roman"/>
                <w:sz w:val="16"/>
              </w:rPr>
            </w:pPr>
            <w:r>
              <w:rPr>
                <w:rFonts w:ascii="Times New Roman" w:hAnsi="Times New Roman"/>
                <w:sz w:val="16"/>
              </w:rPr>
              <w:t>Для обслуживания территорий рекреационных зон УДС следует ограничить доступ транспорта непосредственно на территорию зоны, предусматривая автомобильные стоянки вместимостью 100 автомобилей и более на удалении от входов на территорию не менее чем на 150 м. Стоянки вместимостью до 100 автомобилей допускается размещать на расстоянии менее 150 м от входов на территорию.</w:t>
            </w:r>
          </w:p>
          <w:p w14:paraId="A8110000">
            <w:pPr>
              <w:pStyle w:val="Style_3"/>
              <w:numPr>
                <w:ilvl w:val="0"/>
                <w:numId w:val="63"/>
              </w:numPr>
              <w:tabs>
                <w:tab w:leader="none" w:pos="491" w:val="left"/>
                <w:tab w:leader="none" w:pos="851" w:val="left"/>
              </w:tabs>
              <w:ind w:firstLine="318" w:left="0" w:right="33"/>
              <w:rPr>
                <w:rFonts w:ascii="Times New Roman" w:hAnsi="Times New Roman"/>
                <w:sz w:val="16"/>
              </w:rPr>
            </w:pPr>
            <w:r>
              <w:rPr>
                <w:rFonts w:ascii="Times New Roman" w:hAnsi="Times New Roman"/>
                <w:sz w:val="16"/>
              </w:rPr>
              <w:t>Остановочные пункты общественного транспорта следует размещать в радиусе доступности не более 250 м от входов на объекты рекреации.</w:t>
            </w:r>
          </w:p>
          <w:p w14:paraId="A9110000">
            <w:pPr>
              <w:pStyle w:val="Style_3"/>
              <w:numPr>
                <w:ilvl w:val="0"/>
                <w:numId w:val="63"/>
              </w:numPr>
              <w:tabs>
                <w:tab w:leader="none" w:pos="491" w:val="left"/>
                <w:tab w:leader="none" w:pos="851" w:val="left"/>
              </w:tabs>
              <w:ind w:firstLine="318" w:left="0" w:right="33"/>
              <w:rPr>
                <w:rFonts w:ascii="Times New Roman" w:hAnsi="Times New Roman"/>
                <w:sz w:val="16"/>
              </w:rPr>
            </w:pPr>
            <w:r>
              <w:rPr>
                <w:rFonts w:ascii="Times New Roman" w:hAnsi="Times New Roman"/>
                <w:sz w:val="16"/>
              </w:rPr>
              <w:t>Следует обеспечивать удобные и безопасные пешеходные связи от остановочных пунктов и стоянок до входов на территорию, исключая пересечения с путями движения транспорта.</w:t>
            </w:r>
          </w:p>
        </w:tc>
      </w:tr>
    </w:tbl>
    <w:p w14:paraId="AA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rPr>
      </w:pPr>
    </w:p>
    <w:p w14:paraId="AB110000">
      <w:pPr>
        <w:pStyle w:val="Style_2"/>
        <w:rPr>
          <w:sz w:val="26"/>
        </w:rPr>
      </w:pPr>
      <w:r>
        <w:rPr>
          <w:sz w:val="26"/>
        </w:rPr>
        <w:t>СТАТЬЯ 21. СЕТЬ ОБЩЕСТВЕННОГО ПАССАЖИРСКОГО ТРАНСПОРТА И ПЕШЕХОДНОГО ДВИЖЕНИЯ</w:t>
      </w:r>
    </w:p>
    <w:p w14:paraId="AC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6"/>
        </w:rPr>
      </w:pPr>
    </w:p>
    <w:p w14:paraId="AD110000">
      <w:pPr>
        <w:pStyle w:val="Style_3"/>
        <w:numPr>
          <w:ilvl w:val="0"/>
          <w:numId w:val="64"/>
        </w:numPr>
        <w:tabs>
          <w:tab w:leader="none" w:pos="851" w:val="left"/>
          <w:tab w:leader="none" w:pos="9356" w:val="left"/>
          <w:tab w:leader="none" w:pos="15309" w:val="left"/>
        </w:tabs>
        <w:ind w:firstLine="567" w:left="0"/>
        <w:rPr>
          <w:rFonts w:ascii="Times New Roman" w:hAnsi="Times New Roman"/>
          <w:sz w:val="26"/>
        </w:rPr>
      </w:pPr>
      <w:r>
        <w:rPr>
          <w:rFonts w:ascii="Times New Roman" w:hAnsi="Times New Roman"/>
          <w:sz w:val="26"/>
        </w:rPr>
        <w:t xml:space="preserve">Вид общественного пассажирского транспорта следует выбирать на основании расчётных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расчётный срок от 3 до 4 чел./м свободной площади пола пассажирского салона для обычных видов наземного транспорта и 3 чел./м - для скоростного транспорта. </w:t>
      </w:r>
    </w:p>
    <w:p w14:paraId="AE110000">
      <w:pPr>
        <w:pStyle w:val="Style_3"/>
        <w:numPr>
          <w:ilvl w:val="0"/>
          <w:numId w:val="64"/>
        </w:numPr>
        <w:tabs>
          <w:tab w:leader="none" w:pos="851" w:val="left"/>
          <w:tab w:leader="none" w:pos="9356" w:val="left"/>
          <w:tab w:leader="none" w:pos="15309" w:val="left"/>
        </w:tabs>
        <w:ind w:firstLine="567" w:left="0"/>
        <w:rPr>
          <w:rFonts w:ascii="Times New Roman" w:hAnsi="Times New Roman"/>
          <w:sz w:val="26"/>
        </w:rPr>
      </w:pPr>
      <w:r>
        <w:rPr>
          <w:rFonts w:ascii="Times New Roman" w:hAnsi="Times New Roman"/>
          <w:sz w:val="26"/>
        </w:rPr>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w:t>
      </w:r>
      <w:r>
        <w:rPr>
          <w:rFonts w:ascii="Times New Roman" w:hAnsi="Times New Roman"/>
          <w:sz w:val="26"/>
        </w:rPr>
        <w:t>сти или на обособленном полотне</w:t>
      </w:r>
      <w:r>
        <w:rPr>
          <w:rFonts w:ascii="Times New Roman" w:hAnsi="Times New Roman"/>
          <w:sz w:val="26"/>
        </w:rPr>
        <w:t>.</w:t>
      </w:r>
    </w:p>
    <w:p w14:paraId="AF110000">
      <w:pPr>
        <w:pStyle w:val="Style_3"/>
        <w:numPr>
          <w:ilvl w:val="0"/>
          <w:numId w:val="64"/>
        </w:numPr>
        <w:tabs>
          <w:tab w:leader="none" w:pos="851" w:val="left"/>
          <w:tab w:leader="none" w:pos="9356" w:val="left"/>
          <w:tab w:leader="none" w:pos="15309" w:val="left"/>
        </w:tabs>
        <w:ind w:firstLine="567" w:left="0"/>
        <w:rPr>
          <w:rFonts w:ascii="Times New Roman" w:hAnsi="Times New Roman"/>
          <w:sz w:val="26"/>
        </w:rPr>
      </w:pPr>
      <w:r>
        <w:rPr>
          <w:rFonts w:ascii="Times New Roman" w:hAnsi="Times New Roman"/>
          <w:sz w:val="26"/>
        </w:rPr>
        <w:t xml:space="preserve">В </w:t>
      </w:r>
      <w:r>
        <w:rPr>
          <w:rFonts w:ascii="Times New Roman" w:hAnsi="Times New Roman"/>
          <w:sz w:val="26"/>
        </w:rPr>
        <w:t>центральной части</w:t>
      </w:r>
      <w:r>
        <w:rPr>
          <w:rFonts w:ascii="Times New Roman" w:hAnsi="Times New Roman"/>
          <w:sz w:val="26"/>
        </w:rPr>
        <w:t xml:space="preserve"> </w:t>
      </w:r>
      <w:r>
        <w:rPr>
          <w:rFonts w:ascii="Times New Roman" w:hAnsi="Times New Roman"/>
          <w:sz w:val="26"/>
        </w:rPr>
        <w:t xml:space="preserve">города </w:t>
      </w:r>
      <w:r>
        <w:rPr>
          <w:rFonts w:ascii="Times New Roman" w:hAnsi="Times New Roman"/>
          <w:sz w:val="26"/>
        </w:rPr>
        <w:t>Батайска</w:t>
      </w:r>
      <w:r>
        <w:rPr>
          <w:rFonts w:ascii="Times New Roman" w:hAnsi="Times New Roman"/>
          <w:sz w:val="26"/>
        </w:rPr>
        <w:t xml:space="preserve"> </w:t>
      </w:r>
      <w:r>
        <w:rPr>
          <w:rFonts w:ascii="Times New Roman" w:hAnsi="Times New Roman"/>
          <w:sz w:val="26"/>
        </w:rPr>
        <w:t>в случае невозможности обеспечения нормативной пешеходной доступности остановок общественного пассажирского транспорта следует предусматривать устройство местной системы специализированных видов транспорта.</w:t>
      </w:r>
    </w:p>
    <w:p w14:paraId="B0110000">
      <w:pPr>
        <w:pStyle w:val="Style_3"/>
        <w:numPr>
          <w:ilvl w:val="0"/>
          <w:numId w:val="64"/>
        </w:numPr>
        <w:tabs>
          <w:tab w:leader="none" w:pos="851" w:val="left"/>
          <w:tab w:leader="none" w:pos="9356" w:val="left"/>
          <w:tab w:leader="none" w:pos="15309" w:val="left"/>
        </w:tabs>
        <w:ind w:firstLine="567" w:left="0"/>
        <w:rPr>
          <w:rFonts w:ascii="Times New Roman" w:hAnsi="Times New Roman"/>
          <w:sz w:val="26"/>
        </w:rPr>
      </w:pPr>
      <w:r>
        <w:rPr>
          <w:rFonts w:ascii="Times New Roman" w:hAnsi="Times New Roman"/>
          <w:sz w:val="26"/>
        </w:rPr>
        <w:t xml:space="preserve">Через </w:t>
      </w:r>
      <w:r>
        <w:rPr>
          <w:rFonts w:ascii="Times New Roman" w:hAnsi="Times New Roman"/>
          <w:sz w:val="26"/>
        </w:rPr>
        <w:t>межмагистральные</w:t>
      </w:r>
      <w:r>
        <w:rPr>
          <w:rFonts w:ascii="Times New Roman" w:hAnsi="Times New Roman"/>
          <w:sz w:val="26"/>
        </w:rPr>
        <w:t xml:space="preserve"> территории площадью свыше 100 га (в условиях реконструкции </w:t>
      </w:r>
      <w:r>
        <w:rPr>
          <w:rFonts w:ascii="Times New Roman" w:hAnsi="Times New Roman"/>
          <w:sz w:val="26"/>
        </w:rPr>
        <w:t>–</w:t>
      </w:r>
      <w:r>
        <w:rPr>
          <w:rFonts w:ascii="Times New Roman" w:hAnsi="Times New Roman"/>
          <w:sz w:val="26"/>
        </w:rPr>
        <w:t xml:space="preserve"> свыше 50 га) допускается прокладывать линии общественного пассажирского транспорта по улицам местного значения или обособленному полотну. Интенсивность движения средств общественного транспорта не должна превышать 30 ед./ч в двух направлениях, а расчетная скорость движения </w:t>
      </w:r>
      <w:r>
        <w:rPr>
          <w:rFonts w:ascii="Times New Roman" w:hAnsi="Times New Roman"/>
          <w:sz w:val="26"/>
        </w:rPr>
        <w:t>–</w:t>
      </w:r>
      <w:r>
        <w:rPr>
          <w:rFonts w:ascii="Times New Roman" w:hAnsi="Times New Roman"/>
          <w:sz w:val="26"/>
        </w:rPr>
        <w:t xml:space="preserve"> 40 км/ч.</w:t>
      </w:r>
    </w:p>
    <w:p w14:paraId="B1110000">
      <w:pPr>
        <w:pStyle w:val="Style_3"/>
        <w:numPr>
          <w:ilvl w:val="0"/>
          <w:numId w:val="64"/>
        </w:numPr>
        <w:tabs>
          <w:tab w:leader="none" w:pos="851" w:val="left"/>
          <w:tab w:leader="none" w:pos="9356" w:val="left"/>
          <w:tab w:leader="none" w:pos="15309" w:val="left"/>
        </w:tabs>
        <w:ind w:firstLine="567" w:left="0"/>
        <w:rPr>
          <w:rFonts w:ascii="Times New Roman" w:hAnsi="Times New Roman"/>
          <w:sz w:val="26"/>
        </w:rPr>
      </w:pPr>
      <w:r>
        <w:rPr>
          <w:rFonts w:ascii="Times New Roman" w:hAnsi="Times New Roman"/>
          <w:sz w:val="26"/>
        </w:rPr>
        <w:t>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w:t>
      </w:r>
    </w:p>
    <w:p w14:paraId="B2110000">
      <w:pPr>
        <w:pStyle w:val="Style_3"/>
        <w:numPr>
          <w:ilvl w:val="0"/>
          <w:numId w:val="64"/>
        </w:numPr>
        <w:tabs>
          <w:tab w:leader="none" w:pos="851" w:val="left"/>
          <w:tab w:leader="none" w:pos="9356" w:val="left"/>
          <w:tab w:leader="none" w:pos="15309" w:val="left"/>
        </w:tabs>
        <w:ind w:firstLine="567" w:left="0"/>
        <w:rPr>
          <w:rFonts w:ascii="Times New Roman" w:hAnsi="Times New Roman"/>
          <w:sz w:val="26"/>
        </w:rPr>
      </w:pPr>
      <w:r>
        <w:rPr>
          <w:rFonts w:ascii="Times New Roman" w:hAnsi="Times New Roman"/>
          <w:sz w:val="26"/>
        </w:rPr>
        <w:t>Расстояние между остановочными пунктами на линиях общественного пассажирского транспорта следует приним</w:t>
      </w:r>
      <w:r>
        <w:rPr>
          <w:rFonts w:ascii="Times New Roman" w:hAnsi="Times New Roman"/>
          <w:sz w:val="26"/>
        </w:rPr>
        <w:t>ать в соответствии с таблицей 21</w:t>
      </w:r>
      <w:r>
        <w:rPr>
          <w:rFonts w:ascii="Times New Roman" w:hAnsi="Times New Roman"/>
          <w:sz w:val="26"/>
        </w:rPr>
        <w:t>.1</w:t>
      </w:r>
    </w:p>
    <w:p w14:paraId="B311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21.1</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3402"/>
        <w:gridCol w:w="2976"/>
      </w:tblGrid>
      <w:tr>
        <w:tc>
          <w:tcPr>
            <w:tcW w:type="dxa" w:w="3936"/>
            <w:tcBorders>
              <w:top w:color="000000" w:sz="4" w:val="single"/>
              <w:left w:color="000000" w:sz="4" w:val="single"/>
              <w:bottom w:color="000000" w:sz="4" w:val="single"/>
              <w:right w:color="000000" w:sz="4" w:val="single"/>
            </w:tcBorders>
          </w:tcPr>
          <w:p w14:paraId="B4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Тип общественного пассажирского транспорта</w:t>
            </w:r>
          </w:p>
        </w:tc>
        <w:tc>
          <w:tcPr>
            <w:tcW w:type="dxa" w:w="3402"/>
            <w:tcBorders>
              <w:top w:color="000000" w:sz="4" w:val="single"/>
              <w:left w:color="000000" w:sz="4" w:val="single"/>
              <w:bottom w:color="000000" w:sz="4" w:val="single"/>
              <w:right w:color="000000" w:sz="4" w:val="single"/>
            </w:tcBorders>
          </w:tcPr>
          <w:p w14:paraId="B5110000">
            <w:pPr>
              <w:pStyle w:val="Style_7"/>
              <w:ind/>
              <w:jc w:val="center"/>
              <w:rPr>
                <w:rFonts w:ascii="Times New Roman" w:hAnsi="Times New Roman"/>
                <w:sz w:val="16"/>
              </w:rPr>
            </w:pPr>
            <w:r>
              <w:rPr>
                <w:rFonts w:ascii="Times New Roman" w:hAnsi="Times New Roman"/>
                <w:sz w:val="16"/>
              </w:rPr>
              <w:t>Минимальное расстояние</w:t>
            </w:r>
          </w:p>
          <w:p w14:paraId="B6110000">
            <w:pPr>
              <w:pStyle w:val="Style_7"/>
              <w:ind/>
              <w:jc w:val="center"/>
              <w:rPr>
                <w:rFonts w:ascii="Times New Roman" w:hAnsi="Times New Roman"/>
                <w:sz w:val="16"/>
              </w:rPr>
            </w:pPr>
            <w:r>
              <w:rPr>
                <w:rFonts w:ascii="Times New Roman" w:hAnsi="Times New Roman"/>
                <w:sz w:val="16"/>
              </w:rPr>
              <w:t>между остановочными пунктами, м</w:t>
            </w:r>
          </w:p>
        </w:tc>
        <w:tc>
          <w:tcPr>
            <w:tcW w:type="dxa" w:w="2976"/>
            <w:tcBorders>
              <w:top w:color="000000" w:sz="4" w:val="single"/>
              <w:left w:color="000000" w:sz="4" w:val="single"/>
              <w:bottom w:color="000000" w:sz="4" w:val="single"/>
              <w:right w:color="000000" w:sz="4" w:val="single"/>
            </w:tcBorders>
          </w:tcPr>
          <w:p w14:paraId="B7110000">
            <w:pPr>
              <w:pStyle w:val="Style_7"/>
              <w:ind/>
              <w:jc w:val="center"/>
              <w:rPr>
                <w:rFonts w:ascii="Times New Roman" w:hAnsi="Times New Roman"/>
                <w:sz w:val="16"/>
              </w:rPr>
            </w:pPr>
            <w:r>
              <w:rPr>
                <w:rFonts w:ascii="Times New Roman" w:hAnsi="Times New Roman"/>
                <w:sz w:val="16"/>
              </w:rPr>
              <w:t>Максимальное расстояние</w:t>
            </w:r>
          </w:p>
          <w:p w14:paraId="B8110000">
            <w:pPr>
              <w:pStyle w:val="Style_7"/>
              <w:ind/>
              <w:jc w:val="center"/>
              <w:rPr>
                <w:rFonts w:ascii="Times New Roman" w:hAnsi="Times New Roman"/>
                <w:sz w:val="16"/>
              </w:rPr>
            </w:pPr>
            <w:r>
              <w:rPr>
                <w:rFonts w:ascii="Times New Roman" w:hAnsi="Times New Roman"/>
                <w:sz w:val="16"/>
              </w:rPr>
              <w:t>между остановочными пунктами, м</w:t>
            </w:r>
          </w:p>
        </w:tc>
      </w:tr>
    </w:tbl>
    <w:p w14:paraId="B911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3402"/>
        <w:gridCol w:w="2976"/>
      </w:tblGrid>
      <w:tr>
        <w:trPr>
          <w:tblHeader/>
        </w:trPr>
        <w:tc>
          <w:tcPr>
            <w:tcW w:type="dxa" w:w="3936"/>
            <w:tcBorders>
              <w:top w:color="000000" w:sz="4" w:val="single"/>
              <w:left w:color="000000" w:sz="4" w:val="single"/>
              <w:bottom w:color="000000" w:sz="4" w:val="single"/>
              <w:right w:color="000000" w:sz="4" w:val="single"/>
            </w:tcBorders>
          </w:tcPr>
          <w:p w14:paraId="BA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3402"/>
            <w:tcBorders>
              <w:top w:color="000000" w:sz="4" w:val="single"/>
              <w:left w:color="000000" w:sz="4" w:val="single"/>
              <w:bottom w:color="000000" w:sz="4" w:val="single"/>
              <w:right w:color="000000" w:sz="4" w:val="single"/>
            </w:tcBorders>
          </w:tcPr>
          <w:p w14:paraId="BB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2976"/>
            <w:tcBorders>
              <w:top w:color="000000" w:sz="4" w:val="single"/>
              <w:left w:color="000000" w:sz="4" w:val="single"/>
              <w:bottom w:color="000000" w:sz="4" w:val="single"/>
              <w:right w:color="000000" w:sz="4" w:val="single"/>
            </w:tcBorders>
          </w:tcPr>
          <w:p w14:paraId="BC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r>
      <w:tr>
        <w:trPr>
          <w:trHeight w:hRule="atLeast" w:val="200"/>
        </w:trPr>
        <w:tc>
          <w:tcPr>
            <w:tcW w:type="dxa" w:w="3936"/>
            <w:tcBorders>
              <w:top w:color="000000" w:sz="4" w:val="single"/>
              <w:left w:color="000000" w:sz="4" w:val="single"/>
              <w:bottom w:color="000000" w:sz="4" w:val="single"/>
              <w:right w:color="000000" w:sz="4" w:val="single"/>
            </w:tcBorders>
          </w:tcPr>
          <w:p w14:paraId="BD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Автобусы, троллейбусы и трамваи</w:t>
            </w:r>
          </w:p>
        </w:tc>
        <w:tc>
          <w:tcPr>
            <w:tcW w:type="dxa" w:w="3402"/>
            <w:tcBorders>
              <w:top w:color="000000" w:sz="4" w:val="single"/>
              <w:left w:color="000000" w:sz="4" w:val="single"/>
              <w:bottom w:color="000000" w:sz="4" w:val="single"/>
              <w:right w:color="000000" w:sz="4" w:val="single"/>
            </w:tcBorders>
          </w:tcPr>
          <w:p w14:paraId="BE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400</w:t>
            </w:r>
          </w:p>
        </w:tc>
        <w:tc>
          <w:tcPr>
            <w:tcW w:type="dxa" w:w="2976"/>
            <w:tcBorders>
              <w:top w:color="000000" w:sz="4" w:val="single"/>
              <w:left w:color="000000" w:sz="4" w:val="single"/>
              <w:bottom w:color="000000" w:sz="4" w:val="single"/>
              <w:right w:color="000000" w:sz="4" w:val="single"/>
            </w:tcBorders>
          </w:tcPr>
          <w:p w14:paraId="BF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600</w:t>
            </w:r>
          </w:p>
        </w:tc>
      </w:tr>
      <w:tr>
        <w:trPr>
          <w:trHeight w:hRule="atLeast" w:val="56"/>
        </w:trPr>
        <w:tc>
          <w:tcPr>
            <w:tcW w:type="dxa" w:w="3936"/>
            <w:tcBorders>
              <w:top w:color="000000" w:sz="4" w:val="single"/>
              <w:left w:color="000000" w:sz="4" w:val="single"/>
              <w:bottom w:color="000000" w:sz="4" w:val="single"/>
              <w:right w:color="000000" w:sz="4" w:val="single"/>
            </w:tcBorders>
          </w:tcPr>
          <w:p w14:paraId="C0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Экспресс-автобусы и скоростные трамваи</w:t>
            </w:r>
          </w:p>
        </w:tc>
        <w:tc>
          <w:tcPr>
            <w:tcW w:type="dxa" w:w="3402"/>
            <w:tcBorders>
              <w:top w:color="000000" w:sz="4" w:val="single"/>
              <w:left w:color="000000" w:sz="4" w:val="single"/>
              <w:bottom w:color="000000" w:sz="4" w:val="single"/>
              <w:right w:color="000000" w:sz="4" w:val="single"/>
            </w:tcBorders>
          </w:tcPr>
          <w:p w14:paraId="C1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800</w:t>
            </w:r>
          </w:p>
        </w:tc>
        <w:tc>
          <w:tcPr>
            <w:tcW w:type="dxa" w:w="2976"/>
            <w:tcBorders>
              <w:top w:color="000000" w:sz="4" w:val="single"/>
              <w:left w:color="000000" w:sz="4" w:val="single"/>
              <w:bottom w:color="000000" w:sz="4" w:val="single"/>
              <w:right w:color="000000" w:sz="4" w:val="single"/>
            </w:tcBorders>
          </w:tcPr>
          <w:p w14:paraId="C2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1 200</w:t>
            </w:r>
          </w:p>
        </w:tc>
      </w:tr>
      <w:tr>
        <w:trPr>
          <w:trHeight w:hRule="atLeast" w:val="56"/>
        </w:trPr>
        <w:tc>
          <w:tcPr>
            <w:tcW w:type="dxa" w:w="3936"/>
            <w:tcBorders>
              <w:top w:color="000000" w:sz="4" w:val="single"/>
              <w:left w:color="000000" w:sz="4" w:val="single"/>
              <w:bottom w:color="000000" w:sz="4" w:val="single"/>
              <w:right w:color="000000" w:sz="4" w:val="single"/>
            </w:tcBorders>
          </w:tcPr>
          <w:p w14:paraId="C3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Электрифицированные железные дороги</w:t>
            </w:r>
          </w:p>
        </w:tc>
        <w:tc>
          <w:tcPr>
            <w:tcW w:type="dxa" w:w="3402"/>
            <w:tcBorders>
              <w:top w:color="000000" w:sz="4" w:val="single"/>
              <w:left w:color="000000" w:sz="4" w:val="single"/>
              <w:bottom w:color="000000" w:sz="4" w:val="single"/>
              <w:right w:color="000000" w:sz="4" w:val="single"/>
            </w:tcBorders>
          </w:tcPr>
          <w:p w14:paraId="C4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1 500</w:t>
            </w:r>
          </w:p>
        </w:tc>
        <w:tc>
          <w:tcPr>
            <w:tcW w:type="dxa" w:w="2976"/>
            <w:tcBorders>
              <w:top w:color="000000" w:sz="4" w:val="single"/>
              <w:left w:color="000000" w:sz="4" w:val="single"/>
              <w:bottom w:color="000000" w:sz="4" w:val="single"/>
              <w:right w:color="000000" w:sz="4" w:val="single"/>
            </w:tcBorders>
          </w:tcPr>
          <w:p w14:paraId="C5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3 200</w:t>
            </w:r>
          </w:p>
        </w:tc>
      </w:tr>
    </w:tbl>
    <w:p w14:paraId="C6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rPr>
          <w:trHeight w:hRule="atLeast" w:val="275"/>
        </w:trPr>
        <w:tc>
          <w:tcPr>
            <w:tcW w:type="dxa" w:w="10314"/>
            <w:tcBorders>
              <w:top w:color="000000" w:sz="4" w:val="single"/>
              <w:left w:color="000000" w:sz="4" w:val="single"/>
              <w:bottom w:color="000000" w:sz="4" w:val="single"/>
              <w:right w:color="000000" w:sz="4" w:val="single"/>
            </w:tcBorders>
          </w:tcPr>
          <w:p w14:paraId="C711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C8110000">
            <w:pPr>
              <w:pStyle w:val="Style_3"/>
              <w:numPr>
                <w:ilvl w:val="0"/>
                <w:numId w:val="6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В стеснённых условиях минимальное значение расстояния между остановочными пунктами на линиях общественного пассажирского транспорта допускается уменьшать в пределах 20%</w:t>
            </w:r>
          </w:p>
          <w:p w14:paraId="C9110000">
            <w:pPr>
              <w:pStyle w:val="Style_3"/>
              <w:numPr>
                <w:ilvl w:val="0"/>
                <w:numId w:val="6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В центральной части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xml:space="preserve"> </w:t>
            </w:r>
            <w:r>
              <w:rPr>
                <w:rFonts w:ascii="Times New Roman" w:hAnsi="Times New Roman"/>
                <w:sz w:val="16"/>
              </w:rPr>
              <w:t>допускается уменьшать расстоя</w:t>
            </w:r>
            <w:r>
              <w:rPr>
                <w:rFonts w:ascii="Times New Roman" w:hAnsi="Times New Roman"/>
                <w:sz w:val="16"/>
              </w:rPr>
              <w:t>ние между остановками общественного</w:t>
            </w:r>
            <w:r>
              <w:rPr>
                <w:rFonts w:ascii="Times New Roman" w:hAnsi="Times New Roman"/>
                <w:sz w:val="16"/>
              </w:rPr>
              <w:t xml:space="preserve"> пассажирского</w:t>
            </w:r>
            <w:r>
              <w:rPr>
                <w:rFonts w:ascii="Times New Roman" w:hAnsi="Times New Roman"/>
                <w:sz w:val="16"/>
              </w:rPr>
              <w:t xml:space="preserve"> транспорта </w:t>
            </w:r>
            <w:r>
              <w:rPr>
                <w:rFonts w:ascii="Times New Roman" w:hAnsi="Times New Roman"/>
                <w:sz w:val="16"/>
              </w:rPr>
              <w:t>до 200 м.</w:t>
            </w:r>
          </w:p>
          <w:p w14:paraId="CA110000">
            <w:pPr>
              <w:pStyle w:val="Style_3"/>
              <w:numPr>
                <w:ilvl w:val="0"/>
                <w:numId w:val="6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На незастроенных территориях расстояния между остановочными пунктами на линиях общественного транспорта могут быть увеличены</w:t>
            </w:r>
          </w:p>
        </w:tc>
      </w:tr>
    </w:tbl>
    <w:p w14:paraId="CB110000">
      <w:pPr>
        <w:pStyle w:val="Style_3"/>
        <w:numPr>
          <w:ilvl w:val="0"/>
          <w:numId w:val="64"/>
        </w:numPr>
        <w:tabs>
          <w:tab w:leader="none" w:pos="851" w:val="left"/>
          <w:tab w:leader="none" w:pos="9356" w:val="left"/>
          <w:tab w:leader="none" w:pos="15309" w:val="left"/>
        </w:tabs>
        <w:ind w:firstLine="567" w:left="0"/>
        <w:rPr>
          <w:rFonts w:ascii="Times New Roman" w:hAnsi="Times New Roman"/>
          <w:sz w:val="26"/>
        </w:rPr>
      </w:pPr>
      <w:r>
        <w:rPr>
          <w:rFonts w:ascii="Times New Roman" w:hAnsi="Times New Roman"/>
          <w:sz w:val="26"/>
        </w:rPr>
        <w:t xml:space="preserve">В центральной части </w:t>
      </w:r>
      <w:r>
        <w:rPr>
          <w:rFonts w:ascii="Times New Roman" w:hAnsi="Times New Roman"/>
          <w:sz w:val="26"/>
        </w:rPr>
        <w:t xml:space="preserve">города </w:t>
      </w:r>
      <w:r>
        <w:rPr>
          <w:rFonts w:ascii="Times New Roman" w:hAnsi="Times New Roman"/>
          <w:sz w:val="26"/>
        </w:rPr>
        <w:t>Батайска</w:t>
      </w:r>
      <w:r>
        <w:rPr>
          <w:rFonts w:ascii="Times New Roman" w:hAnsi="Times New Roman"/>
          <w:sz w:val="26"/>
        </w:rPr>
        <w:t xml:space="preserve"> </w:t>
      </w:r>
      <w:r>
        <w:rPr>
          <w:rFonts w:ascii="Times New Roman" w:hAnsi="Times New Roman"/>
          <w:sz w:val="26"/>
        </w:rPr>
        <w:t>место размещения остановок общественного пассажирского транспорта следует определять с учётом дальности пешеходных подходов до ближайшей остановки общественного пассажирского транспорта в соответствии с таблицей 2</w:t>
      </w:r>
      <w:r>
        <w:rPr>
          <w:rFonts w:ascii="Times New Roman" w:hAnsi="Times New Roman"/>
          <w:sz w:val="26"/>
        </w:rPr>
        <w:t>1</w:t>
      </w:r>
      <w:r>
        <w:rPr>
          <w:rFonts w:ascii="Times New Roman" w:hAnsi="Times New Roman"/>
          <w:sz w:val="26"/>
        </w:rPr>
        <w:t>.2</w:t>
      </w:r>
    </w:p>
    <w:p w14:paraId="CC11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21.2</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920"/>
        <w:gridCol w:w="4394"/>
      </w:tblGrid>
      <w:tr>
        <w:tc>
          <w:tcPr>
            <w:tcW w:type="dxa" w:w="5920"/>
            <w:tcBorders>
              <w:top w:color="000000" w:sz="4" w:val="single"/>
              <w:left w:color="000000" w:sz="4" w:val="single"/>
              <w:bottom w:color="000000" w:sz="4" w:val="single"/>
              <w:right w:color="000000" w:sz="4" w:val="single"/>
            </w:tcBorders>
          </w:tcPr>
          <w:p w14:paraId="CD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Наименование объекта, местоположение</w:t>
            </w:r>
          </w:p>
        </w:tc>
        <w:tc>
          <w:tcPr>
            <w:tcW w:type="dxa" w:w="4394"/>
            <w:tcBorders>
              <w:top w:color="000000" w:sz="4" w:val="single"/>
              <w:left w:color="000000" w:sz="4" w:val="single"/>
              <w:bottom w:color="000000" w:sz="4" w:val="single"/>
              <w:right w:color="000000" w:sz="4" w:val="single"/>
            </w:tcBorders>
          </w:tcPr>
          <w:p w14:paraId="CE110000">
            <w:pPr>
              <w:pStyle w:val="Style_7"/>
              <w:ind/>
              <w:jc w:val="center"/>
              <w:rPr>
                <w:rFonts w:ascii="Times New Roman" w:hAnsi="Times New Roman"/>
                <w:sz w:val="16"/>
              </w:rPr>
            </w:pPr>
            <w:r>
              <w:rPr>
                <w:rFonts w:ascii="Times New Roman" w:hAnsi="Times New Roman"/>
                <w:sz w:val="16"/>
              </w:rPr>
              <w:t>Дальность пешеходных подходов до ближайшей остановки общественного пассажирского транспорта, м</w:t>
            </w:r>
          </w:p>
        </w:tc>
      </w:tr>
    </w:tbl>
    <w:p w14:paraId="CF11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920"/>
        <w:gridCol w:w="4394"/>
      </w:tblGrid>
      <w:tr>
        <w:trPr>
          <w:tblHeader/>
        </w:trPr>
        <w:tc>
          <w:tcPr>
            <w:tcW w:type="dxa" w:w="5920"/>
            <w:tcBorders>
              <w:top w:color="000000" w:sz="4" w:val="single"/>
              <w:left w:color="000000" w:sz="4" w:val="single"/>
              <w:bottom w:color="000000" w:sz="4" w:val="single"/>
              <w:right w:color="000000" w:sz="4" w:val="single"/>
            </w:tcBorders>
          </w:tcPr>
          <w:p w14:paraId="D0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4394"/>
            <w:tcBorders>
              <w:top w:color="000000" w:sz="4" w:val="single"/>
              <w:left w:color="000000" w:sz="4" w:val="single"/>
              <w:bottom w:color="000000" w:sz="4" w:val="single"/>
              <w:right w:color="000000" w:sz="4" w:val="single"/>
            </w:tcBorders>
          </w:tcPr>
          <w:p w14:paraId="D1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r>
      <w:tr>
        <w:trPr>
          <w:trHeight w:hRule="atLeast" w:val="56"/>
        </w:trPr>
        <w:tc>
          <w:tcPr>
            <w:tcW w:type="dxa" w:w="5920"/>
            <w:tcBorders>
              <w:top w:color="000000" w:sz="4" w:val="single"/>
              <w:left w:color="000000" w:sz="4" w:val="single"/>
              <w:bottom w:color="000000" w:sz="4" w:val="single"/>
              <w:right w:color="000000" w:sz="4" w:val="single"/>
            </w:tcBorders>
          </w:tcPr>
          <w:p w14:paraId="D2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Объекты массового посещения, расположенные в общегородском центре</w:t>
            </w:r>
          </w:p>
        </w:tc>
        <w:tc>
          <w:tcPr>
            <w:tcW w:type="dxa" w:w="4394"/>
            <w:tcBorders>
              <w:top w:color="000000" w:sz="4" w:val="single"/>
              <w:left w:color="000000" w:sz="4" w:val="single"/>
              <w:bottom w:color="000000" w:sz="4" w:val="single"/>
              <w:right w:color="000000" w:sz="4" w:val="single"/>
            </w:tcBorders>
          </w:tcPr>
          <w:p w14:paraId="D3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250</w:t>
            </w:r>
          </w:p>
        </w:tc>
      </w:tr>
      <w:tr>
        <w:trPr>
          <w:trHeight w:hRule="atLeast" w:val="56"/>
        </w:trPr>
        <w:tc>
          <w:tcPr>
            <w:tcW w:type="dxa" w:w="5920"/>
            <w:tcBorders>
              <w:top w:color="000000" w:sz="4" w:val="single"/>
              <w:left w:color="000000" w:sz="4" w:val="single"/>
              <w:bottom w:color="000000" w:sz="4" w:val="single"/>
              <w:right w:color="000000" w:sz="4" w:val="single"/>
            </w:tcBorders>
          </w:tcPr>
          <w:p w14:paraId="D4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Поликлиники и больницы, отделения социального обслуживания граждан</w:t>
            </w:r>
          </w:p>
        </w:tc>
        <w:tc>
          <w:tcPr>
            <w:tcW w:type="dxa" w:w="4394"/>
            <w:tcBorders>
              <w:top w:color="000000" w:sz="4" w:val="single"/>
              <w:left w:color="000000" w:sz="4" w:val="single"/>
              <w:bottom w:color="000000" w:sz="4" w:val="single"/>
              <w:right w:color="000000" w:sz="4" w:val="single"/>
            </w:tcBorders>
          </w:tcPr>
          <w:p w14:paraId="D5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300</w:t>
            </w:r>
          </w:p>
        </w:tc>
      </w:tr>
      <w:tr>
        <w:trPr>
          <w:trHeight w:hRule="atLeast" w:val="103"/>
        </w:trPr>
        <w:tc>
          <w:tcPr>
            <w:tcW w:type="dxa" w:w="5920"/>
            <w:tcBorders>
              <w:top w:color="000000" w:sz="4" w:val="single"/>
              <w:left w:color="000000" w:sz="4" w:val="single"/>
              <w:bottom w:color="000000" w:sz="4" w:val="single"/>
              <w:right w:color="000000" w:sz="4" w:val="single"/>
            </w:tcBorders>
          </w:tcPr>
          <w:p w14:paraId="D6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Проходные предприятий в производственных и коммунально-складских зонах</w:t>
            </w:r>
          </w:p>
        </w:tc>
        <w:tc>
          <w:tcPr>
            <w:tcW w:type="dxa" w:w="4394"/>
            <w:tcBorders>
              <w:top w:color="000000" w:sz="4" w:val="single"/>
              <w:left w:color="000000" w:sz="4" w:val="single"/>
              <w:bottom w:color="000000" w:sz="4" w:val="single"/>
              <w:right w:color="000000" w:sz="4" w:val="single"/>
            </w:tcBorders>
          </w:tcPr>
          <w:p w14:paraId="D7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400</w:t>
            </w:r>
          </w:p>
        </w:tc>
      </w:tr>
      <w:tr>
        <w:trPr>
          <w:trHeight w:hRule="atLeast" w:val="56"/>
        </w:trPr>
        <w:tc>
          <w:tcPr>
            <w:tcW w:type="dxa" w:w="5920"/>
            <w:tcBorders>
              <w:top w:color="000000" w:sz="4" w:val="single"/>
              <w:left w:color="000000" w:sz="4" w:val="single"/>
              <w:bottom w:color="000000" w:sz="4" w:val="single"/>
              <w:right w:color="000000" w:sz="4" w:val="single"/>
            </w:tcBorders>
          </w:tcPr>
          <w:p w14:paraId="D8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Главный вход в зону массового отдыха и спорта</w:t>
            </w:r>
          </w:p>
        </w:tc>
        <w:tc>
          <w:tcPr>
            <w:tcW w:type="dxa" w:w="4394"/>
            <w:tcBorders>
              <w:top w:color="000000" w:sz="4" w:val="single"/>
              <w:left w:color="000000" w:sz="4" w:val="single"/>
              <w:bottom w:color="000000" w:sz="4" w:val="single"/>
              <w:right w:color="000000" w:sz="4" w:val="single"/>
            </w:tcBorders>
          </w:tcPr>
          <w:p w14:paraId="D9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800</w:t>
            </w:r>
          </w:p>
        </w:tc>
      </w:tr>
    </w:tbl>
    <w:p w14:paraId="DA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rPr>
          <w:trHeight w:hRule="atLeast" w:val="275"/>
        </w:trPr>
        <w:tc>
          <w:tcPr>
            <w:tcW w:type="dxa" w:w="10314"/>
            <w:tcBorders>
              <w:top w:color="000000" w:sz="4" w:val="single"/>
              <w:left w:color="000000" w:sz="4" w:val="single"/>
              <w:bottom w:color="000000" w:sz="4" w:val="single"/>
              <w:right w:color="000000" w:sz="4" w:val="single"/>
            </w:tcBorders>
          </w:tcPr>
          <w:p w14:paraId="DB110000">
            <w:pPr>
              <w:tabs>
                <w:tab w:leader="none" w:pos="439" w:val="left"/>
              </w:tabs>
              <w:ind w:firstLine="284" w:left="0" w:right="33"/>
              <w:jc w:val="both"/>
              <w:rPr>
                <w:rFonts w:ascii="Times New Roman" w:hAnsi="Times New Roman"/>
                <w:sz w:val="16"/>
              </w:rPr>
            </w:pPr>
            <w:r>
              <w:rPr>
                <w:rFonts w:ascii="Times New Roman" w:hAnsi="Times New Roman"/>
                <w:sz w:val="16"/>
              </w:rPr>
              <w:t>Примечания:</w:t>
            </w:r>
          </w:p>
          <w:p w14:paraId="DC110000">
            <w:pPr>
              <w:pStyle w:val="Style_3"/>
              <w:numPr>
                <w:ilvl w:val="0"/>
                <w:numId w:val="66"/>
              </w:numPr>
              <w:tabs>
                <w:tab w:leader="none" w:pos="439" w:val="left"/>
                <w:tab w:leader="none" w:pos="851" w:val="left"/>
              </w:tabs>
              <w:ind w:firstLine="284" w:left="0" w:right="33"/>
              <w:rPr>
                <w:rFonts w:ascii="Times New Roman" w:hAnsi="Times New Roman"/>
                <w:sz w:val="16"/>
              </w:rPr>
            </w:pPr>
            <w:r>
              <w:rPr>
                <w:rFonts w:ascii="Times New Roman" w:hAnsi="Times New Roman"/>
                <w:sz w:val="16"/>
              </w:rPr>
              <w:t>В условиях сложного рельефа, при отсутствии специального подъёмного пассажирского транспорта указанные расстояния следует уменьшать на 50 м на каждые 10 м преодолеваемого перепада рельефа.</w:t>
            </w:r>
          </w:p>
          <w:p w14:paraId="DD110000">
            <w:pPr>
              <w:pStyle w:val="Style_3"/>
              <w:numPr>
                <w:ilvl w:val="0"/>
                <w:numId w:val="66"/>
              </w:numPr>
              <w:tabs>
                <w:tab w:leader="none" w:pos="439" w:val="left"/>
                <w:tab w:leader="none" w:pos="851" w:val="left"/>
              </w:tabs>
              <w:ind w:firstLine="284" w:left="0" w:right="33"/>
              <w:rPr>
                <w:rFonts w:ascii="Times New Roman" w:hAnsi="Times New Roman"/>
                <w:sz w:val="16"/>
              </w:rPr>
            </w:pPr>
            <w:r>
              <w:rPr>
                <w:rFonts w:ascii="Times New Roman" w:hAnsi="Times New Roman"/>
                <w:sz w:val="16"/>
              </w:rPr>
              <w:t>Дальность пешеходных подходов до ближайшей остановки общественного пассажирского транспорта допускается принимать не более 500 м.</w:t>
            </w:r>
          </w:p>
          <w:p w14:paraId="DE110000">
            <w:pPr>
              <w:pStyle w:val="Style_3"/>
              <w:numPr>
                <w:ilvl w:val="0"/>
                <w:numId w:val="66"/>
              </w:numPr>
              <w:tabs>
                <w:tab w:leader="none" w:pos="439" w:val="left"/>
                <w:tab w:leader="none" w:pos="851" w:val="left"/>
              </w:tabs>
              <w:ind w:firstLine="284" w:left="0" w:right="33"/>
              <w:rPr>
                <w:rFonts w:ascii="Times New Roman" w:hAnsi="Times New Roman"/>
                <w:sz w:val="16"/>
              </w:rPr>
            </w:pPr>
            <w:r>
              <w:rPr>
                <w:rFonts w:ascii="Times New Roman" w:hAnsi="Times New Roman"/>
                <w:sz w:val="16"/>
              </w:rPr>
              <w:t>В районах малоэтажной жилой застройки дальность пешеходных подходов до ближайшей остановки общественного пассажирского транспорта может быть увеличена до 600 м.</w:t>
            </w:r>
          </w:p>
          <w:p w14:paraId="DF110000">
            <w:pPr>
              <w:pStyle w:val="Style_3"/>
              <w:numPr>
                <w:ilvl w:val="0"/>
                <w:numId w:val="66"/>
              </w:numPr>
              <w:tabs>
                <w:tab w:leader="none" w:pos="439" w:val="left"/>
                <w:tab w:leader="none" w:pos="851" w:val="left"/>
              </w:tabs>
              <w:ind w:firstLine="284" w:left="0" w:right="33"/>
              <w:rPr>
                <w:rFonts w:ascii="Times New Roman" w:hAnsi="Times New Roman"/>
                <w:sz w:val="16"/>
              </w:rPr>
            </w:pPr>
            <w:r>
              <w:rPr>
                <w:rFonts w:ascii="Times New Roman" w:hAnsi="Times New Roman"/>
                <w:sz w:val="16"/>
              </w:rPr>
              <w:t xml:space="preserve">Размещение остановок общественного пассажирского транспорта и формирование маршрутов общественного транспорта следует определять с учётом размещения существующей и планируемой застройки. </w:t>
            </w:r>
          </w:p>
        </w:tc>
      </w:tr>
    </w:tbl>
    <w:p w14:paraId="E0110000">
      <w:pPr>
        <w:pStyle w:val="Style_3"/>
        <w:numPr>
          <w:ilvl w:val="0"/>
          <w:numId w:val="64"/>
        </w:numPr>
        <w:tabs>
          <w:tab w:leader="none" w:pos="851" w:val="left"/>
          <w:tab w:leader="none" w:pos="9356" w:val="left"/>
          <w:tab w:leader="none" w:pos="15309" w:val="left"/>
        </w:tabs>
        <w:ind w:firstLine="567" w:left="0" w:right="-20"/>
        <w:rPr>
          <w:rFonts w:ascii="Times New Roman" w:hAnsi="Times New Roman"/>
          <w:sz w:val="26"/>
        </w:rPr>
      </w:pPr>
      <w:r>
        <w:rPr>
          <w:rFonts w:ascii="Times New Roman" w:hAnsi="Times New Roman"/>
          <w:sz w:val="26"/>
        </w:rPr>
        <w:t>Пешеходная инфраструктура должна образовывать единую непрерывную систему и обеспечивать беспрепятственный пропуск пешеходных потоков, включая МГН. В состав пешеходной инфраструктуры входят пешеходные зоны, пешеходные улицы и площади, тротуары, пешеходные галереи, пешеходные эспланады, пешеходные переходы в одном и разных уровнях.</w:t>
      </w:r>
    </w:p>
    <w:p w14:paraId="E1110000">
      <w:pPr>
        <w:pStyle w:val="Style_3"/>
        <w:numPr>
          <w:ilvl w:val="0"/>
          <w:numId w:val="64"/>
        </w:numPr>
        <w:tabs>
          <w:tab w:leader="none" w:pos="993" w:val="left"/>
          <w:tab w:leader="none" w:pos="9356" w:val="left"/>
          <w:tab w:leader="none" w:pos="15309" w:val="left"/>
        </w:tabs>
        <w:ind w:firstLine="567" w:left="0" w:right="-20"/>
        <w:rPr>
          <w:rFonts w:ascii="Times New Roman" w:hAnsi="Times New Roman"/>
          <w:sz w:val="26"/>
        </w:rPr>
      </w:pPr>
      <w:r>
        <w:rPr>
          <w:rFonts w:ascii="Times New Roman" w:hAnsi="Times New Roman"/>
          <w:sz w:val="26"/>
        </w:rPr>
        <w:t>При проектировании объектов дорожно-транспортного строительства (автомобильных тоннелей мелкого заложения, сооружений на транспортных развязках (эстакады, съезды, развороты), транспортно-пересадочных узлов и др.), в том числе размещаемых вблизи друг от друга, но вводимых в различные проектные сроки, следует учитывать возможность устройства пешеходных переходов в едином комплексе с учётом требований </w:t>
      </w:r>
      <w:r>
        <w:rPr>
          <w:rFonts w:ascii="Times New Roman" w:hAnsi="Times New Roman"/>
          <w:sz w:val="26"/>
        </w:rPr>
        <w:fldChar w:fldCharType="begin"/>
      </w:r>
      <w:r>
        <w:rPr>
          <w:rFonts w:ascii="Times New Roman" w:hAnsi="Times New Roman"/>
          <w:sz w:val="26"/>
        </w:rPr>
        <w:instrText>HYPERLINK "https://docs.cntd.ru/document/552304870#7D20K3"</w:instrText>
      </w:r>
      <w:r>
        <w:rPr>
          <w:rFonts w:ascii="Times New Roman" w:hAnsi="Times New Roman"/>
          <w:sz w:val="26"/>
        </w:rPr>
        <w:fldChar w:fldCharType="separate"/>
      </w:r>
      <w:r>
        <w:rPr>
          <w:rFonts w:ascii="Times New Roman" w:hAnsi="Times New Roman"/>
          <w:sz w:val="26"/>
        </w:rPr>
        <w:t>СП 396.1325800</w:t>
      </w:r>
      <w:r>
        <w:rPr>
          <w:rFonts w:ascii="Times New Roman" w:hAnsi="Times New Roman"/>
          <w:sz w:val="26"/>
        </w:rPr>
        <w:fldChar w:fldCharType="end"/>
      </w:r>
      <w:r>
        <w:rPr>
          <w:rFonts w:ascii="Times New Roman" w:hAnsi="Times New Roman"/>
          <w:sz w:val="26"/>
        </w:rPr>
        <w:t>.</w:t>
      </w:r>
    </w:p>
    <w:p w14:paraId="E2110000">
      <w:pPr>
        <w:pStyle w:val="Style_3"/>
        <w:numPr>
          <w:ilvl w:val="0"/>
          <w:numId w:val="64"/>
        </w:numPr>
        <w:tabs>
          <w:tab w:leader="none" w:pos="993" w:val="left"/>
          <w:tab w:leader="none" w:pos="9356" w:val="left"/>
          <w:tab w:leader="none" w:pos="15309" w:val="left"/>
        </w:tabs>
        <w:ind w:firstLine="567" w:left="0" w:right="-20"/>
        <w:rPr>
          <w:rFonts w:ascii="Times New Roman" w:hAnsi="Times New Roman"/>
          <w:sz w:val="26"/>
        </w:rPr>
      </w:pPr>
      <w:r>
        <w:rPr>
          <w:rFonts w:ascii="Times New Roman" w:hAnsi="Times New Roman"/>
          <w:sz w:val="26"/>
        </w:rPr>
        <w:t>При формировании пешеходной инфраструктуры на территориях жилого и общественного назначения должна быть обеспечена реализация основного функционального назначения пешеходных коммуникаций – осуществление кратчайших и безопасных пешеходных связей с наименьшими затратами времени, с учётом функциональных и планировочных особенностей конкретных территорий.</w:t>
      </w:r>
    </w:p>
    <w:p w14:paraId="E3110000">
      <w:pPr>
        <w:pStyle w:val="Style_3"/>
        <w:numPr>
          <w:ilvl w:val="0"/>
          <w:numId w:val="64"/>
        </w:numPr>
        <w:tabs>
          <w:tab w:leader="none" w:pos="993" w:val="left"/>
          <w:tab w:leader="none" w:pos="9356" w:val="left"/>
          <w:tab w:leader="none" w:pos="15309" w:val="left"/>
        </w:tabs>
        <w:ind w:firstLine="567" w:left="0" w:right="-20"/>
        <w:rPr>
          <w:rFonts w:ascii="Times New Roman" w:hAnsi="Times New Roman"/>
          <w:sz w:val="26"/>
        </w:rPr>
      </w:pPr>
      <w:r>
        <w:rPr>
          <w:rFonts w:ascii="Times New Roman" w:hAnsi="Times New Roman"/>
          <w:sz w:val="26"/>
        </w:rPr>
        <w:t xml:space="preserve">При проектировании пешеходных пространств (пешеходных улиц, площадей, зон) и пешеходных коммуникаций (тротуаров, дорог, мостов и т.п.) на территориях УДС следует учитывать требования </w:t>
      </w:r>
      <w:r>
        <w:rPr>
          <w:rFonts w:ascii="Times New Roman" w:hAnsi="Times New Roman"/>
          <w:sz w:val="26"/>
        </w:rPr>
        <w:fldChar w:fldCharType="begin"/>
      </w:r>
      <w:r>
        <w:rPr>
          <w:rFonts w:ascii="Times New Roman" w:hAnsi="Times New Roman"/>
          <w:sz w:val="26"/>
        </w:rPr>
        <w:instrText>HYPERLINK "https://docs.cntd.ru/document/552304870#7D20K3"</w:instrText>
      </w:r>
      <w:r>
        <w:rPr>
          <w:rFonts w:ascii="Times New Roman" w:hAnsi="Times New Roman"/>
          <w:sz w:val="26"/>
        </w:rPr>
        <w:fldChar w:fldCharType="separate"/>
      </w:r>
      <w:r>
        <w:rPr>
          <w:rFonts w:ascii="Times New Roman" w:hAnsi="Times New Roman"/>
          <w:sz w:val="26"/>
        </w:rPr>
        <w:t>СП 396.1325800.</w:t>
      </w:r>
      <w:r>
        <w:rPr>
          <w:rFonts w:ascii="Times New Roman" w:hAnsi="Times New Roman"/>
          <w:sz w:val="26"/>
        </w:rPr>
        <w:fldChar w:fldCharType="end"/>
      </w:r>
      <w:r>
        <w:rPr>
          <w:rFonts w:ascii="Times New Roman" w:hAnsi="Times New Roman"/>
          <w:sz w:val="26"/>
        </w:rPr>
        <w:t xml:space="preserve"> </w:t>
      </w:r>
    </w:p>
    <w:p w14:paraId="E4110000">
      <w:pPr>
        <w:pStyle w:val="Style_3"/>
        <w:numPr>
          <w:ilvl w:val="0"/>
          <w:numId w:val="64"/>
        </w:numPr>
        <w:tabs>
          <w:tab w:leader="none" w:pos="993" w:val="left"/>
          <w:tab w:leader="none" w:pos="9356" w:val="left"/>
          <w:tab w:leader="none" w:pos="15309" w:val="left"/>
        </w:tabs>
        <w:ind w:firstLine="567" w:left="0" w:right="-20"/>
        <w:rPr>
          <w:rFonts w:ascii="Times New Roman" w:hAnsi="Times New Roman"/>
          <w:sz w:val="26"/>
        </w:rPr>
      </w:pPr>
      <w:r>
        <w:rPr>
          <w:rFonts w:ascii="Times New Roman" w:hAnsi="Times New Roman"/>
          <w:sz w:val="26"/>
        </w:rPr>
        <w:t>При формировании многоуровневых многофункциональных пространств пешеходное движение целесообразно устраивать в уровне поверхности земли и (или) на ближайшем к нему уровне.</w:t>
      </w:r>
    </w:p>
    <w:p w14:paraId="E5110000">
      <w:pPr>
        <w:pStyle w:val="Style_3"/>
        <w:numPr>
          <w:ilvl w:val="0"/>
          <w:numId w:val="64"/>
        </w:numPr>
        <w:tabs>
          <w:tab w:leader="none" w:pos="993" w:val="left"/>
          <w:tab w:leader="none" w:pos="9356" w:val="left"/>
          <w:tab w:leader="none" w:pos="15309" w:val="left"/>
        </w:tabs>
        <w:ind w:firstLine="567" w:left="0" w:right="-20"/>
        <w:rPr>
          <w:rFonts w:ascii="Times New Roman" w:hAnsi="Times New Roman"/>
          <w:sz w:val="26"/>
        </w:rPr>
      </w:pPr>
      <w:r>
        <w:rPr>
          <w:rFonts w:ascii="Times New Roman" w:hAnsi="Times New Roman"/>
          <w:sz w:val="26"/>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от 200 до 500 м. В стеснённых условиях указанное расстояние допускается уменьшать</w:t>
      </w:r>
      <w:r>
        <w:rPr>
          <w:rFonts w:ascii="Times New Roman" w:hAnsi="Times New Roman"/>
          <w:sz w:val="26"/>
        </w:rPr>
        <w:t xml:space="preserve"> в пределах 20</w:t>
      </w:r>
      <w:r>
        <w:rPr>
          <w:rFonts w:ascii="Times New Roman" w:hAnsi="Times New Roman"/>
          <w:sz w:val="26"/>
        </w:rPr>
        <w:t>%. На незастроенных территориях расстояния между пешеходными переходами в одном уровне могут быть увеличены при обеспечении доступности к застроенным территориям и непрерывности пешеходных путей. Пешеходные переходы в разных уровнях, оборудованные лестницами и пандусами, подъёмниками, следует предусматривать с интервалом, м:</w:t>
      </w:r>
    </w:p>
    <w:p w14:paraId="E611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от 400 до 800 – на дорогах скоростного движения, линиях скоростного трамвая и железных дорогах;</w:t>
      </w:r>
    </w:p>
    <w:p w14:paraId="E711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от 300 до 400 – на магистральных улицах непрерывного движения.</w:t>
      </w:r>
    </w:p>
    <w:p w14:paraId="E8110000">
      <w:pPr>
        <w:pStyle w:val="Style_3"/>
        <w:numPr>
          <w:ilvl w:val="0"/>
          <w:numId w:val="64"/>
        </w:numPr>
        <w:tabs>
          <w:tab w:leader="none" w:pos="993" w:val="left"/>
          <w:tab w:leader="none" w:pos="9356" w:val="left"/>
          <w:tab w:leader="none" w:pos="15309" w:val="left"/>
        </w:tabs>
        <w:ind w:firstLine="567" w:left="0" w:right="-20"/>
        <w:rPr>
          <w:rFonts w:ascii="Times New Roman" w:hAnsi="Times New Roman"/>
          <w:sz w:val="26"/>
        </w:rPr>
      </w:pPr>
      <w:r>
        <w:rPr>
          <w:rFonts w:ascii="Times New Roman" w:hAnsi="Times New Roman"/>
          <w:sz w:val="26"/>
        </w:rPr>
        <w:t>На незастроенных территориях расстояния между пешеходными переходами</w:t>
      </w:r>
      <w:r>
        <w:rPr>
          <w:rFonts w:ascii="Times New Roman" w:hAnsi="Times New Roman"/>
          <w:sz w:val="26"/>
        </w:rPr>
        <w:t xml:space="preserve"> в разных уровнях</w:t>
      </w:r>
      <w:r>
        <w:rPr>
          <w:rFonts w:ascii="Times New Roman" w:hAnsi="Times New Roman"/>
          <w:sz w:val="26"/>
        </w:rPr>
        <w:t xml:space="preserve"> могут быть увеличены.</w:t>
      </w:r>
    </w:p>
    <w:p w14:paraId="E9110000">
      <w:pPr>
        <w:pStyle w:val="Style_3"/>
        <w:numPr>
          <w:ilvl w:val="0"/>
          <w:numId w:val="64"/>
        </w:numPr>
        <w:tabs>
          <w:tab w:leader="none" w:pos="993" w:val="left"/>
          <w:tab w:leader="none" w:pos="9356" w:val="left"/>
          <w:tab w:leader="none" w:pos="15309" w:val="left"/>
        </w:tabs>
        <w:ind w:firstLine="567" w:left="0" w:right="-20"/>
        <w:rPr>
          <w:rFonts w:ascii="Times New Roman" w:hAnsi="Times New Roman"/>
          <w:sz w:val="26"/>
        </w:rPr>
      </w:pPr>
      <w:r>
        <w:rPr>
          <w:rFonts w:ascii="Times New Roman" w:hAnsi="Times New Roman"/>
          <w:sz w:val="26"/>
        </w:rPr>
        <w:t>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чел./м</w:t>
      </w:r>
      <w:r>
        <w:rPr>
          <w:rFonts w:ascii="Times New Roman" w:hAnsi="Times New Roman"/>
          <w:sz w:val="26"/>
          <w:vertAlign w:val="superscript"/>
        </w:rPr>
        <w:t>2</w:t>
      </w:r>
      <w:r>
        <w:rPr>
          <w:rFonts w:ascii="Times New Roman" w:hAnsi="Times New Roman"/>
          <w:sz w:val="26"/>
        </w:rPr>
        <w:t>; на площадях перед производственными объектами, у спортивно-зрелищных учреждений, кинотеатров, вокзалов – 0,8 чел./м</w:t>
      </w:r>
      <w:r>
        <w:rPr>
          <w:rFonts w:ascii="Times New Roman" w:hAnsi="Times New Roman"/>
          <w:sz w:val="26"/>
          <w:vertAlign w:val="superscript"/>
        </w:rPr>
        <w:t>2</w:t>
      </w:r>
      <w:r>
        <w:rPr>
          <w:rFonts w:ascii="Times New Roman" w:hAnsi="Times New Roman"/>
          <w:sz w:val="26"/>
        </w:rPr>
        <w:t>.</w:t>
      </w:r>
    </w:p>
    <w:p w14:paraId="EA110000">
      <w:pPr>
        <w:pStyle w:val="Style_3"/>
        <w:numPr>
          <w:ilvl w:val="0"/>
          <w:numId w:val="64"/>
        </w:numPr>
        <w:tabs>
          <w:tab w:leader="none" w:pos="993" w:val="left"/>
          <w:tab w:leader="none" w:pos="9356" w:val="left"/>
          <w:tab w:leader="none" w:pos="15309" w:val="left"/>
        </w:tabs>
        <w:ind w:firstLine="567" w:left="0" w:right="-20"/>
        <w:rPr>
          <w:rFonts w:ascii="Times New Roman" w:hAnsi="Times New Roman"/>
          <w:sz w:val="26"/>
        </w:rPr>
      </w:pPr>
      <w:r>
        <w:rPr>
          <w:rFonts w:ascii="Times New Roman" w:hAnsi="Times New Roman"/>
          <w:sz w:val="26"/>
        </w:rPr>
        <w:t xml:space="preserve">На путях движения пешеходов следует предусматривать условия безопасного и </w:t>
      </w:r>
      <w:r>
        <w:rPr>
          <w:rFonts w:ascii="Times New Roman" w:hAnsi="Times New Roman"/>
          <w:sz w:val="26"/>
        </w:rPr>
        <w:t>комфортного передвижения МГН в соответствии с СП 59.13330. Подходы к специализированным парковочным местам и остановочным пунктам общественного транспорта должны быть беспрепятственными и удобными.</w:t>
      </w:r>
    </w:p>
    <w:p w14:paraId="EB110000">
      <w:pPr>
        <w:pStyle w:val="Style_3"/>
        <w:numPr>
          <w:ilvl w:val="0"/>
          <w:numId w:val="64"/>
        </w:numPr>
        <w:tabs>
          <w:tab w:leader="none" w:pos="993" w:val="left"/>
          <w:tab w:leader="none" w:pos="9356" w:val="left"/>
          <w:tab w:leader="none" w:pos="15309" w:val="left"/>
        </w:tabs>
        <w:ind w:firstLine="567" w:left="0" w:right="-20"/>
        <w:rPr>
          <w:rFonts w:ascii="Times New Roman" w:hAnsi="Times New Roman"/>
          <w:sz w:val="26"/>
        </w:rPr>
      </w:pPr>
      <w:r>
        <w:rPr>
          <w:rFonts w:ascii="Times New Roman" w:hAnsi="Times New Roman"/>
          <w:sz w:val="26"/>
        </w:rPr>
        <w:t>Ширину тротуаров и внеуличных пешеходных переходов следует принимать согласно СП 396.1325800. Пропускную способность пешеходных коммуникаций следует рассчитывать согласно СП 396.1325800.</w:t>
      </w:r>
    </w:p>
    <w:p w14:paraId="EC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6"/>
        </w:rPr>
      </w:pPr>
    </w:p>
    <w:p w14:paraId="ED110000">
      <w:pPr>
        <w:pStyle w:val="Style_2"/>
        <w:ind w:firstLine="0" w:left="1134" w:right="1681"/>
        <w:rPr>
          <w:sz w:val="26"/>
        </w:rPr>
      </w:pPr>
      <w:r>
        <w:rPr>
          <w:sz w:val="26"/>
        </w:rPr>
        <w:t>СТАТЬЯ 22. ТРАНСПОРТНАЯ ИНФРАСТРУКТУРА (ХРАНЕНИЕ ТРАНСПОРТНЫХ СРЕДСТВ)</w:t>
      </w:r>
    </w:p>
    <w:p w14:paraId="EE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6"/>
        </w:rPr>
      </w:pPr>
    </w:p>
    <w:p w14:paraId="EF110000">
      <w:pPr>
        <w:pStyle w:val="Style_3"/>
        <w:numPr>
          <w:ilvl w:val="0"/>
          <w:numId w:val="6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Для размещения </w:t>
      </w:r>
      <w:r>
        <w:rPr>
          <w:rFonts w:ascii="Times New Roman" w:hAnsi="Times New Roman"/>
          <w:sz w:val="26"/>
        </w:rPr>
        <w:t>легкового транспорта</w:t>
      </w:r>
      <w:r>
        <w:rPr>
          <w:rFonts w:ascii="Times New Roman" w:hAnsi="Times New Roman"/>
          <w:sz w:val="26"/>
        </w:rPr>
        <w:t xml:space="preserve"> на территории </w:t>
      </w:r>
      <w:r>
        <w:rPr>
          <w:rFonts w:ascii="Times New Roman" w:hAnsi="Times New Roman"/>
          <w:sz w:val="26"/>
        </w:rPr>
        <w:t xml:space="preserve">города </w:t>
      </w:r>
      <w:r>
        <w:rPr>
          <w:rFonts w:ascii="Times New Roman" w:hAnsi="Times New Roman"/>
          <w:sz w:val="26"/>
        </w:rPr>
        <w:t>Батайска</w:t>
      </w:r>
      <w:r>
        <w:rPr>
          <w:rFonts w:ascii="Times New Roman" w:hAnsi="Times New Roman"/>
          <w:sz w:val="26"/>
        </w:rPr>
        <w:t xml:space="preserve"> следует предусматривать:</w:t>
      </w:r>
    </w:p>
    <w:p w14:paraId="F011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объекты для хранения легковых автомобилей постоянного населения </w:t>
      </w:r>
      <w:r>
        <w:rPr>
          <w:rFonts w:ascii="Times New Roman" w:hAnsi="Times New Roman"/>
          <w:sz w:val="26"/>
        </w:rPr>
        <w:t xml:space="preserve">города </w:t>
      </w:r>
      <w:r>
        <w:rPr>
          <w:rFonts w:ascii="Times New Roman" w:hAnsi="Times New Roman"/>
          <w:sz w:val="26"/>
        </w:rPr>
        <w:t>Батайска</w:t>
      </w:r>
      <w:r>
        <w:rPr>
          <w:rFonts w:ascii="Times New Roman" w:hAnsi="Times New Roman"/>
          <w:sz w:val="26"/>
        </w:rPr>
        <w:t>, расположенные вблизи от мест проживания;</w:t>
      </w:r>
    </w:p>
    <w:p w14:paraId="F111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объекты для паркования легковых автомобилей постоянного и дневного населения </w:t>
      </w:r>
      <w:r>
        <w:rPr>
          <w:rFonts w:ascii="Times New Roman" w:hAnsi="Times New Roman"/>
          <w:sz w:val="26"/>
        </w:rPr>
        <w:t xml:space="preserve">города </w:t>
      </w:r>
      <w:r>
        <w:rPr>
          <w:rFonts w:ascii="Times New Roman" w:hAnsi="Times New Roman"/>
          <w:sz w:val="26"/>
        </w:rPr>
        <w:t>Батайска</w:t>
      </w:r>
      <w:r>
        <w:rPr>
          <w:rFonts w:ascii="Times New Roman" w:hAnsi="Times New Roman"/>
          <w:sz w:val="26"/>
        </w:rPr>
        <w:t xml:space="preserve"> </w:t>
      </w:r>
      <w:r>
        <w:rPr>
          <w:rFonts w:ascii="Times New Roman" w:hAnsi="Times New Roman"/>
          <w:sz w:val="26"/>
        </w:rPr>
        <w:t>при поездках с различными целями.</w:t>
      </w:r>
    </w:p>
    <w:p w14:paraId="F2110000">
      <w:pPr>
        <w:pStyle w:val="Style_3"/>
        <w:numPr>
          <w:ilvl w:val="0"/>
          <w:numId w:val="6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Допускается совмещение использования мест для хранения и паркования легковых авто</w:t>
      </w:r>
      <w:r>
        <w:rPr>
          <w:rFonts w:ascii="Times New Roman" w:hAnsi="Times New Roman"/>
          <w:sz w:val="26"/>
        </w:rPr>
        <w:t xml:space="preserve">мобилей для зданий, </w:t>
      </w:r>
      <w:r>
        <w:rPr>
          <w:rFonts w:ascii="Times New Roman" w:hAnsi="Times New Roman"/>
          <w:sz w:val="26"/>
        </w:rPr>
        <w:t>сооружений</w:t>
      </w:r>
      <w:r>
        <w:rPr>
          <w:rFonts w:ascii="Times New Roman" w:hAnsi="Times New Roman"/>
          <w:sz w:val="26"/>
        </w:rPr>
        <w:t xml:space="preserve"> и помещений</w:t>
      </w:r>
      <w:r>
        <w:rPr>
          <w:rFonts w:ascii="Times New Roman" w:hAnsi="Times New Roman"/>
          <w:sz w:val="26"/>
        </w:rPr>
        <w:t xml:space="preserve"> различного функционального назначения при обосновании разделения во времени в течение суток или дней недели пикового спроса на паркование легковых ав</w:t>
      </w:r>
      <w:r>
        <w:rPr>
          <w:rFonts w:ascii="Times New Roman" w:hAnsi="Times New Roman"/>
          <w:sz w:val="26"/>
        </w:rPr>
        <w:t xml:space="preserve">томобилей посетителями зданий, </w:t>
      </w:r>
      <w:r>
        <w:rPr>
          <w:rFonts w:ascii="Times New Roman" w:hAnsi="Times New Roman"/>
          <w:sz w:val="26"/>
        </w:rPr>
        <w:t>сооружений</w:t>
      </w:r>
      <w:r>
        <w:rPr>
          <w:rFonts w:ascii="Times New Roman" w:hAnsi="Times New Roman"/>
          <w:sz w:val="26"/>
        </w:rPr>
        <w:t xml:space="preserve"> и помещений</w:t>
      </w:r>
      <w:r>
        <w:rPr>
          <w:rFonts w:ascii="Times New Roman" w:hAnsi="Times New Roman"/>
          <w:sz w:val="26"/>
        </w:rPr>
        <w:t xml:space="preserve"> различного функционального назначения, при этом, максимальное снижение общего количества мест не может превышать 20% от суммарного требуемого кол</w:t>
      </w:r>
      <w:r>
        <w:rPr>
          <w:rFonts w:ascii="Times New Roman" w:hAnsi="Times New Roman"/>
          <w:sz w:val="26"/>
        </w:rPr>
        <w:t>ичества мест для зданий,</w:t>
      </w:r>
      <w:r>
        <w:rPr>
          <w:rFonts w:ascii="Times New Roman" w:hAnsi="Times New Roman"/>
          <w:sz w:val="26"/>
        </w:rPr>
        <w:t xml:space="preserve"> сооружений</w:t>
      </w:r>
      <w:r>
        <w:rPr>
          <w:rFonts w:ascii="Times New Roman" w:hAnsi="Times New Roman"/>
          <w:sz w:val="26"/>
        </w:rPr>
        <w:t xml:space="preserve"> и помещений</w:t>
      </w:r>
      <w:r>
        <w:rPr>
          <w:rFonts w:ascii="Times New Roman" w:hAnsi="Times New Roman"/>
          <w:sz w:val="26"/>
        </w:rPr>
        <w:t xml:space="preserve"> различного функционального назначения. </w:t>
      </w:r>
    </w:p>
    <w:p w14:paraId="F3110000">
      <w:pPr>
        <w:pStyle w:val="Style_3"/>
        <w:numPr>
          <w:ilvl w:val="0"/>
          <w:numId w:val="6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В зонах жилой застройки и (или) на прилегающих к ним территориях предусматриваются стоянки для хранения и паркования легковых автомобилей населения при пешеходной доступности не более 800 м, а в условиях градостроительной реконструкции – не более 1200 м.</w:t>
      </w:r>
    </w:p>
    <w:p w14:paraId="F4110000">
      <w:pPr>
        <w:pStyle w:val="Style_3"/>
        <w:numPr>
          <w:ilvl w:val="0"/>
          <w:numId w:val="6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На территории жилой застройки и (или) на прилегающих к ним территориях рекомендуется предусматривать гостевые стоянки, предназначенные для посетителей жилой застройки, из расчёта не менее 30 мест на 1000 жителей.</w:t>
      </w:r>
    </w:p>
    <w:p w14:paraId="F5110000">
      <w:pPr>
        <w:pStyle w:val="Style_3"/>
        <w:numPr>
          <w:ilvl w:val="0"/>
          <w:numId w:val="6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Стоянки постоянного хранения легковых автомобилей для объектов малоэтажной, </w:t>
      </w:r>
      <w:r>
        <w:rPr>
          <w:rFonts w:ascii="Times New Roman" w:hAnsi="Times New Roman"/>
          <w:sz w:val="26"/>
        </w:rPr>
        <w:t>среднеэтажной</w:t>
      </w:r>
      <w:r>
        <w:rPr>
          <w:rFonts w:ascii="Times New Roman" w:hAnsi="Times New Roman"/>
          <w:sz w:val="26"/>
        </w:rPr>
        <w:t>, многоэтажной, высотной и смешанной жилой застройки должны быть оснащены зарядной инфраструктурой для электромобилей в объеме не менее 5% об общего числа мест размещения транспортных средств.</w:t>
      </w:r>
    </w:p>
    <w:p w14:paraId="F6110000">
      <w:pPr>
        <w:pStyle w:val="Style_3"/>
        <w:numPr>
          <w:ilvl w:val="0"/>
          <w:numId w:val="6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Расчётные показатели минимально допустимого уровня обеспеченности стоянками постоянного хранения легковых автомобилей для объектов малоэтажной, </w:t>
      </w:r>
      <w:r>
        <w:rPr>
          <w:rFonts w:ascii="Times New Roman" w:hAnsi="Times New Roman"/>
          <w:sz w:val="26"/>
        </w:rPr>
        <w:t>среднеэтажной</w:t>
      </w:r>
      <w:r>
        <w:rPr>
          <w:rFonts w:ascii="Times New Roman" w:hAnsi="Times New Roman"/>
          <w:sz w:val="26"/>
        </w:rPr>
        <w:t>, многоэтажной и высотной жилой застройки определяются в зависимости от уровня автомобилизации населения личным транспортом, приведённого в таблице 22.1</w:t>
      </w:r>
    </w:p>
    <w:p w14:paraId="F711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22.1</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52"/>
        <w:gridCol w:w="1559"/>
        <w:gridCol w:w="1701"/>
        <w:gridCol w:w="1701"/>
        <w:gridCol w:w="1701"/>
      </w:tblGrid>
      <w:tr>
        <w:tc>
          <w:tcPr>
            <w:tcW w:type="dxa" w:w="3652"/>
            <w:vMerge w:val="restart"/>
            <w:tcBorders>
              <w:top w:color="000000" w:sz="4" w:val="single"/>
              <w:left w:color="000000" w:sz="4" w:val="single"/>
              <w:bottom w:color="000000" w:sz="4" w:val="single"/>
              <w:right w:color="000000" w:sz="4" w:val="single"/>
            </w:tcBorders>
          </w:tcPr>
          <w:p w14:paraId="F8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Тип автомобилизации</w:t>
            </w:r>
          </w:p>
        </w:tc>
        <w:tc>
          <w:tcPr>
            <w:tcW w:type="dxa" w:w="6662"/>
            <w:gridSpan w:val="4"/>
            <w:tcBorders>
              <w:top w:color="000000" w:sz="4" w:val="single"/>
              <w:left w:color="000000" w:sz="4" w:val="single"/>
              <w:bottom w:color="000000" w:sz="4" w:val="single"/>
              <w:right w:color="000000" w:sz="4" w:val="single"/>
            </w:tcBorders>
          </w:tcPr>
          <w:p w14:paraId="F9110000">
            <w:pPr>
              <w:pStyle w:val="Style_7"/>
              <w:ind/>
              <w:jc w:val="center"/>
              <w:rPr>
                <w:rFonts w:ascii="Times New Roman" w:hAnsi="Times New Roman"/>
                <w:sz w:val="16"/>
              </w:rPr>
            </w:pPr>
            <w:r>
              <w:rPr>
                <w:rFonts w:ascii="Times New Roman" w:hAnsi="Times New Roman"/>
                <w:sz w:val="16"/>
              </w:rPr>
              <w:t>Количество легковых автомобилей на 1000 жителей</w:t>
            </w:r>
          </w:p>
        </w:tc>
      </w:tr>
      <w:tr>
        <w:tc>
          <w:tcPr>
            <w:tcW w:type="dxa" w:w="3652"/>
            <w:gridSpan w:val="1"/>
            <w:vMerge w:val="continue"/>
            <w:tcBorders>
              <w:top w:color="000000" w:sz="4" w:val="single"/>
              <w:left w:color="000000" w:sz="4" w:val="single"/>
              <w:bottom w:color="000000" w:sz="4" w:val="single"/>
              <w:right w:color="000000" w:sz="4" w:val="single"/>
            </w:tcBorders>
          </w:tcPr>
          <w:p/>
        </w:tc>
        <w:tc>
          <w:tcPr>
            <w:tcW w:type="dxa" w:w="1559"/>
            <w:tcBorders>
              <w:top w:color="000000" w:sz="4" w:val="single"/>
              <w:left w:color="000000" w:sz="4" w:val="single"/>
              <w:bottom w:color="000000" w:sz="4" w:val="single"/>
              <w:right w:color="000000" w:sz="4" w:val="single"/>
            </w:tcBorders>
          </w:tcPr>
          <w:p w14:paraId="FA110000">
            <w:pPr>
              <w:pStyle w:val="Style_7"/>
              <w:ind/>
              <w:jc w:val="center"/>
              <w:rPr>
                <w:rFonts w:ascii="Times New Roman" w:hAnsi="Times New Roman"/>
                <w:sz w:val="16"/>
              </w:rPr>
            </w:pPr>
            <w:r>
              <w:rPr>
                <w:rFonts w:ascii="Times New Roman" w:hAnsi="Times New Roman"/>
                <w:sz w:val="16"/>
              </w:rPr>
              <w:t>с 2024 по 2028</w:t>
            </w:r>
            <w:r>
              <w:rPr>
                <w:rFonts w:ascii="Times New Roman" w:hAnsi="Times New Roman"/>
                <w:sz w:val="16"/>
              </w:rPr>
              <w:t xml:space="preserve"> год</w:t>
            </w:r>
          </w:p>
        </w:tc>
        <w:tc>
          <w:tcPr>
            <w:tcW w:type="dxa" w:w="1701"/>
            <w:tcBorders>
              <w:top w:color="000000" w:sz="4" w:val="single"/>
              <w:left w:color="000000" w:sz="4" w:val="single"/>
              <w:bottom w:color="000000" w:sz="4" w:val="single"/>
              <w:right w:color="000000" w:sz="4" w:val="single"/>
            </w:tcBorders>
          </w:tcPr>
          <w:p w14:paraId="FB110000">
            <w:pPr>
              <w:pStyle w:val="Style_7"/>
              <w:ind w:firstLine="0" w:left="-108" w:right="-108"/>
              <w:jc w:val="center"/>
              <w:rPr>
                <w:rFonts w:ascii="Times New Roman" w:hAnsi="Times New Roman"/>
                <w:sz w:val="16"/>
              </w:rPr>
            </w:pPr>
            <w:r>
              <w:rPr>
                <w:rFonts w:ascii="Times New Roman" w:hAnsi="Times New Roman"/>
                <w:sz w:val="16"/>
              </w:rPr>
              <w:t>с 202</w:t>
            </w:r>
            <w:r>
              <w:rPr>
                <w:rFonts w:ascii="Times New Roman" w:hAnsi="Times New Roman"/>
                <w:sz w:val="16"/>
              </w:rPr>
              <w:t>9 по 2032</w:t>
            </w:r>
            <w:r>
              <w:rPr>
                <w:rFonts w:ascii="Times New Roman" w:hAnsi="Times New Roman"/>
                <w:sz w:val="16"/>
              </w:rPr>
              <w:t xml:space="preserve"> год</w:t>
            </w:r>
          </w:p>
        </w:tc>
        <w:tc>
          <w:tcPr>
            <w:tcW w:type="dxa" w:w="1701"/>
            <w:tcBorders>
              <w:top w:color="000000" w:sz="4" w:val="single"/>
              <w:left w:color="000000" w:sz="4" w:val="single"/>
              <w:bottom w:color="000000" w:sz="4" w:val="single"/>
              <w:right w:color="000000" w:sz="4" w:val="single"/>
            </w:tcBorders>
          </w:tcPr>
          <w:p w14:paraId="FC110000">
            <w:pPr>
              <w:pStyle w:val="Style_7"/>
              <w:ind w:firstLine="0" w:left="-108" w:right="-108"/>
              <w:jc w:val="center"/>
              <w:rPr>
                <w:rFonts w:ascii="Times New Roman" w:hAnsi="Times New Roman"/>
                <w:sz w:val="16"/>
              </w:rPr>
            </w:pPr>
            <w:r>
              <w:rPr>
                <w:rFonts w:ascii="Times New Roman" w:hAnsi="Times New Roman"/>
                <w:sz w:val="16"/>
              </w:rPr>
              <w:t>с</w:t>
            </w:r>
            <w:r>
              <w:rPr>
                <w:rFonts w:ascii="Times New Roman" w:hAnsi="Times New Roman"/>
                <w:sz w:val="16"/>
              </w:rPr>
              <w:t xml:space="preserve"> 2033 по 2036</w:t>
            </w:r>
            <w:r>
              <w:rPr>
                <w:rFonts w:ascii="Times New Roman" w:hAnsi="Times New Roman"/>
                <w:sz w:val="16"/>
              </w:rPr>
              <w:t xml:space="preserve"> год</w:t>
            </w:r>
          </w:p>
        </w:tc>
        <w:tc>
          <w:tcPr>
            <w:tcW w:type="dxa" w:w="1701"/>
            <w:tcBorders>
              <w:top w:color="000000" w:sz="4" w:val="single"/>
              <w:left w:color="000000" w:sz="4" w:val="single"/>
              <w:bottom w:color="000000" w:sz="4" w:val="single"/>
              <w:right w:color="000000" w:sz="4" w:val="single"/>
            </w:tcBorders>
          </w:tcPr>
          <w:p w14:paraId="FD110000">
            <w:pPr>
              <w:pStyle w:val="Style_3"/>
              <w:tabs>
                <w:tab w:leader="none" w:pos="851" w:val="left"/>
                <w:tab w:leader="none" w:pos="9356" w:val="left"/>
              </w:tabs>
              <w:ind w:firstLine="0" w:left="-108" w:right="-108"/>
              <w:jc w:val="center"/>
              <w:rPr>
                <w:rFonts w:ascii="Times New Roman" w:hAnsi="Times New Roman"/>
                <w:sz w:val="16"/>
              </w:rPr>
            </w:pPr>
            <w:r>
              <w:rPr>
                <w:rFonts w:ascii="Times New Roman" w:hAnsi="Times New Roman"/>
                <w:sz w:val="16"/>
              </w:rPr>
              <w:t>с 2037</w:t>
            </w:r>
            <w:r>
              <w:rPr>
                <w:rFonts w:ascii="Times New Roman" w:hAnsi="Times New Roman"/>
                <w:sz w:val="16"/>
              </w:rPr>
              <w:t xml:space="preserve"> по 2040</w:t>
            </w:r>
            <w:r>
              <w:rPr>
                <w:rFonts w:ascii="Times New Roman" w:hAnsi="Times New Roman"/>
                <w:sz w:val="16"/>
              </w:rPr>
              <w:t xml:space="preserve"> год</w:t>
            </w:r>
          </w:p>
        </w:tc>
      </w:tr>
    </w:tbl>
    <w:p w14:paraId="FE11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52"/>
        <w:gridCol w:w="1559"/>
        <w:gridCol w:w="1701"/>
        <w:gridCol w:w="1701"/>
        <w:gridCol w:w="1701"/>
      </w:tblGrid>
      <w:tr>
        <w:trPr>
          <w:tblHeader/>
        </w:trPr>
        <w:tc>
          <w:tcPr>
            <w:tcW w:type="dxa" w:w="3652"/>
            <w:tcBorders>
              <w:top w:color="000000" w:sz="4" w:val="single"/>
              <w:left w:color="000000" w:sz="4" w:val="single"/>
              <w:bottom w:color="000000" w:sz="4" w:val="single"/>
              <w:right w:color="000000" w:sz="4" w:val="single"/>
            </w:tcBorders>
          </w:tcPr>
          <w:p w14:paraId="FF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559"/>
            <w:tcBorders>
              <w:top w:color="000000" w:sz="4" w:val="single"/>
              <w:left w:color="000000" w:sz="4" w:val="single"/>
              <w:bottom w:color="000000" w:sz="4" w:val="single"/>
              <w:right w:color="000000" w:sz="4" w:val="single"/>
            </w:tcBorders>
          </w:tcPr>
          <w:p w14:paraId="00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701"/>
            <w:tcBorders>
              <w:top w:color="000000" w:sz="4" w:val="single"/>
              <w:left w:color="000000" w:sz="4" w:val="single"/>
              <w:bottom w:color="000000" w:sz="4" w:val="single"/>
              <w:right w:color="000000" w:sz="4" w:val="single"/>
            </w:tcBorders>
          </w:tcPr>
          <w:p w14:paraId="01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1701"/>
            <w:tcBorders>
              <w:top w:color="000000" w:sz="4" w:val="single"/>
              <w:left w:color="000000" w:sz="4" w:val="single"/>
              <w:bottom w:color="000000" w:sz="4" w:val="single"/>
              <w:right w:color="000000" w:sz="4" w:val="single"/>
            </w:tcBorders>
          </w:tcPr>
          <w:p w14:paraId="02120000">
            <w:pPr>
              <w:pStyle w:val="Style_3"/>
              <w:tabs>
                <w:tab w:leader="none" w:pos="1134" w:val="left"/>
                <w:tab w:leader="none" w:pos="1276" w:val="left"/>
                <w:tab w:leader="none" w:pos="1560" w:val="left"/>
                <w:tab w:leader="none" w:pos="9356" w:val="left"/>
              </w:tabs>
              <w:ind w:firstLine="34" w:left="0"/>
              <w:jc w:val="center"/>
              <w:rPr>
                <w:rFonts w:ascii="Times New Roman" w:hAnsi="Times New Roman"/>
                <w:sz w:val="16"/>
              </w:rPr>
            </w:pPr>
            <w:r>
              <w:rPr>
                <w:rFonts w:ascii="Times New Roman" w:hAnsi="Times New Roman"/>
                <w:sz w:val="16"/>
              </w:rPr>
              <w:t>4</w:t>
            </w:r>
          </w:p>
        </w:tc>
        <w:tc>
          <w:tcPr>
            <w:tcW w:type="dxa" w:w="1701"/>
            <w:tcBorders>
              <w:top w:color="000000" w:sz="4" w:val="single"/>
              <w:left w:color="000000" w:sz="4" w:val="single"/>
              <w:bottom w:color="000000" w:sz="4" w:val="single"/>
              <w:right w:color="000000" w:sz="4" w:val="single"/>
            </w:tcBorders>
          </w:tcPr>
          <w:p w14:paraId="03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r>
      <w:tr>
        <w:trPr>
          <w:trHeight w:hRule="atLeast" w:val="96"/>
        </w:trPr>
        <w:tc>
          <w:tcPr>
            <w:tcW w:type="dxa" w:w="3652"/>
            <w:tcBorders>
              <w:top w:color="000000" w:sz="4" w:val="single"/>
              <w:left w:color="000000" w:sz="4" w:val="single"/>
              <w:bottom w:color="000000" w:sz="4" w:val="single"/>
              <w:right w:color="000000" w:sz="4" w:val="single"/>
            </w:tcBorders>
          </w:tcPr>
          <w:p w14:paraId="041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Общий уровень автомобилизации</w:t>
            </w:r>
          </w:p>
        </w:tc>
        <w:tc>
          <w:tcPr>
            <w:tcW w:type="dxa" w:w="1559"/>
            <w:tcBorders>
              <w:top w:color="000000" w:sz="4" w:val="single"/>
              <w:left w:color="000000" w:sz="4" w:val="single"/>
              <w:bottom w:color="000000" w:sz="4" w:val="single"/>
              <w:right w:color="000000" w:sz="4" w:val="single"/>
            </w:tcBorders>
          </w:tcPr>
          <w:p w14:paraId="05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370</w:t>
            </w:r>
          </w:p>
        </w:tc>
        <w:tc>
          <w:tcPr>
            <w:tcW w:type="dxa" w:w="1701"/>
            <w:tcBorders>
              <w:top w:color="000000" w:sz="4" w:val="single"/>
              <w:left w:color="000000" w:sz="4" w:val="single"/>
              <w:bottom w:color="000000" w:sz="4" w:val="single"/>
              <w:right w:color="000000" w:sz="4" w:val="single"/>
            </w:tcBorders>
          </w:tcPr>
          <w:p w14:paraId="06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392</w:t>
            </w:r>
          </w:p>
        </w:tc>
        <w:tc>
          <w:tcPr>
            <w:tcW w:type="dxa" w:w="1701"/>
            <w:tcBorders>
              <w:top w:color="000000" w:sz="4" w:val="single"/>
              <w:left w:color="000000" w:sz="4" w:val="single"/>
              <w:bottom w:color="000000" w:sz="4" w:val="single"/>
              <w:right w:color="000000" w:sz="4" w:val="single"/>
            </w:tcBorders>
          </w:tcPr>
          <w:p w14:paraId="07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414</w:t>
            </w:r>
          </w:p>
        </w:tc>
        <w:tc>
          <w:tcPr>
            <w:tcW w:type="dxa" w:w="1701"/>
            <w:tcBorders>
              <w:top w:color="000000" w:sz="4" w:val="single"/>
              <w:left w:color="000000" w:sz="4" w:val="single"/>
              <w:bottom w:color="000000" w:sz="4" w:val="single"/>
              <w:right w:color="000000" w:sz="4" w:val="single"/>
            </w:tcBorders>
          </w:tcPr>
          <w:p w14:paraId="08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436</w:t>
            </w:r>
          </w:p>
        </w:tc>
      </w:tr>
      <w:tr>
        <w:trPr>
          <w:trHeight w:hRule="atLeast" w:val="96"/>
        </w:trPr>
        <w:tc>
          <w:tcPr>
            <w:tcW w:type="dxa" w:w="3652"/>
            <w:tcBorders>
              <w:top w:color="000000" w:sz="4" w:val="single"/>
              <w:left w:color="000000" w:sz="4" w:val="single"/>
              <w:bottom w:color="000000" w:sz="4" w:val="single"/>
              <w:right w:color="000000" w:sz="4" w:val="single"/>
            </w:tcBorders>
          </w:tcPr>
          <w:p w14:paraId="091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Уровень автомобилизации населения личным транспортом</w:t>
            </w:r>
          </w:p>
        </w:tc>
        <w:tc>
          <w:tcPr>
            <w:tcW w:type="dxa" w:w="1559"/>
            <w:tcBorders>
              <w:top w:color="000000" w:sz="4" w:val="single"/>
              <w:left w:color="000000" w:sz="4" w:val="single"/>
              <w:bottom w:color="000000" w:sz="4" w:val="single"/>
              <w:right w:color="000000" w:sz="4" w:val="single"/>
            </w:tcBorders>
            <w:shd w:fill="auto" w:val="clear"/>
          </w:tcPr>
          <w:p w14:paraId="0A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350</w:t>
            </w:r>
          </w:p>
        </w:tc>
        <w:tc>
          <w:tcPr>
            <w:tcW w:type="dxa" w:w="1701"/>
            <w:tcBorders>
              <w:top w:color="000000" w:sz="4" w:val="single"/>
              <w:left w:color="000000" w:sz="4" w:val="single"/>
              <w:bottom w:color="000000" w:sz="4" w:val="single"/>
              <w:right w:color="000000" w:sz="4" w:val="single"/>
            </w:tcBorders>
            <w:shd w:fill="auto" w:val="clear"/>
          </w:tcPr>
          <w:p w14:paraId="0B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36</w:t>
            </w:r>
            <w:r>
              <w:rPr>
                <w:rFonts w:ascii="Times New Roman" w:hAnsi="Times New Roman"/>
                <w:sz w:val="16"/>
              </w:rPr>
              <w:t>0</w:t>
            </w:r>
          </w:p>
        </w:tc>
        <w:tc>
          <w:tcPr>
            <w:tcW w:type="dxa" w:w="1701"/>
            <w:tcBorders>
              <w:top w:color="000000" w:sz="4" w:val="single"/>
              <w:left w:color="000000" w:sz="4" w:val="single"/>
              <w:bottom w:color="000000" w:sz="4" w:val="single"/>
              <w:right w:color="000000" w:sz="4" w:val="single"/>
            </w:tcBorders>
          </w:tcPr>
          <w:p w14:paraId="0C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37</w:t>
            </w:r>
            <w:r>
              <w:rPr>
                <w:rFonts w:ascii="Times New Roman" w:hAnsi="Times New Roman"/>
                <w:sz w:val="16"/>
              </w:rPr>
              <w:t>0</w:t>
            </w:r>
          </w:p>
        </w:tc>
        <w:tc>
          <w:tcPr>
            <w:tcW w:type="dxa" w:w="1701"/>
            <w:tcBorders>
              <w:top w:color="000000" w:sz="4" w:val="single"/>
              <w:left w:color="000000" w:sz="4" w:val="single"/>
              <w:bottom w:color="000000" w:sz="4" w:val="single"/>
              <w:right w:color="000000" w:sz="4" w:val="single"/>
            </w:tcBorders>
          </w:tcPr>
          <w:p w14:paraId="0D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38</w:t>
            </w:r>
            <w:r>
              <w:rPr>
                <w:rFonts w:ascii="Times New Roman" w:hAnsi="Times New Roman"/>
                <w:sz w:val="16"/>
              </w:rPr>
              <w:t>0</w:t>
            </w:r>
          </w:p>
        </w:tc>
      </w:tr>
      <w:tr>
        <w:trPr>
          <w:trHeight w:hRule="atLeast" w:val="96"/>
        </w:trPr>
        <w:tc>
          <w:tcPr>
            <w:tcW w:type="dxa" w:w="3652"/>
            <w:tcBorders>
              <w:top w:color="000000" w:sz="4" w:val="single"/>
              <w:left w:color="000000" w:sz="4" w:val="single"/>
              <w:bottom w:color="000000" w:sz="4" w:val="single"/>
              <w:right w:color="000000" w:sz="4" w:val="single"/>
            </w:tcBorders>
          </w:tcPr>
          <w:p w14:paraId="0E1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Уровень автомобилизации ведомственным транспортом, включая транспорт таксомоторного парка</w:t>
            </w:r>
          </w:p>
        </w:tc>
        <w:tc>
          <w:tcPr>
            <w:tcW w:type="dxa" w:w="1559"/>
            <w:tcBorders>
              <w:top w:color="000000" w:sz="4" w:val="single"/>
              <w:left w:color="000000" w:sz="4" w:val="single"/>
              <w:bottom w:color="000000" w:sz="4" w:val="single"/>
              <w:right w:color="000000" w:sz="4" w:val="single"/>
            </w:tcBorders>
          </w:tcPr>
          <w:p w14:paraId="0F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1701"/>
            <w:tcBorders>
              <w:top w:color="000000" w:sz="4" w:val="single"/>
              <w:left w:color="000000" w:sz="4" w:val="single"/>
              <w:bottom w:color="000000" w:sz="4" w:val="single"/>
              <w:right w:color="000000" w:sz="4" w:val="single"/>
            </w:tcBorders>
          </w:tcPr>
          <w:p w14:paraId="10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22</w:t>
            </w:r>
          </w:p>
        </w:tc>
        <w:tc>
          <w:tcPr>
            <w:tcW w:type="dxa" w:w="1701"/>
            <w:tcBorders>
              <w:top w:color="000000" w:sz="4" w:val="single"/>
              <w:left w:color="000000" w:sz="4" w:val="single"/>
              <w:bottom w:color="000000" w:sz="4" w:val="single"/>
              <w:right w:color="000000" w:sz="4" w:val="single"/>
            </w:tcBorders>
          </w:tcPr>
          <w:p w14:paraId="11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24</w:t>
            </w:r>
          </w:p>
        </w:tc>
        <w:tc>
          <w:tcPr>
            <w:tcW w:type="dxa" w:w="1701"/>
            <w:tcBorders>
              <w:top w:color="000000" w:sz="4" w:val="single"/>
              <w:left w:color="000000" w:sz="4" w:val="single"/>
              <w:bottom w:color="000000" w:sz="4" w:val="single"/>
              <w:right w:color="000000" w:sz="4" w:val="single"/>
            </w:tcBorders>
          </w:tcPr>
          <w:p w14:paraId="12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26</w:t>
            </w:r>
          </w:p>
        </w:tc>
      </w:tr>
    </w:tbl>
    <w:p w14:paraId="13120000">
      <w:pPr>
        <w:pStyle w:val="Style_3"/>
        <w:numPr>
          <w:ilvl w:val="0"/>
          <w:numId w:val="6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стоянками постоянного хранения легковых автомобилей для объектов малоэтажной, </w:t>
      </w:r>
      <w:r>
        <w:rPr>
          <w:rFonts w:ascii="Times New Roman" w:hAnsi="Times New Roman"/>
          <w:sz w:val="26"/>
        </w:rPr>
        <w:t>среднеэтажной</w:t>
      </w:r>
      <w:r>
        <w:rPr>
          <w:rFonts w:ascii="Times New Roman" w:hAnsi="Times New Roman"/>
          <w:sz w:val="26"/>
        </w:rPr>
        <w:t>, многоэтажной, высотной и смешанной жилой застройки (объектов нового строительства, характеристики которых подлежат утверждению документацией по планировке территории) приведены в таблице 22.2</w:t>
      </w:r>
    </w:p>
    <w:p w14:paraId="1412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22.2</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2126"/>
        <w:gridCol w:w="1984"/>
        <w:gridCol w:w="2268"/>
      </w:tblGrid>
      <w:tr>
        <w:tc>
          <w:tcPr>
            <w:tcW w:type="dxa" w:w="3936"/>
            <w:vMerge w:val="restart"/>
            <w:tcBorders>
              <w:top w:color="000000" w:sz="4" w:val="single"/>
              <w:left w:color="000000" w:sz="4" w:val="single"/>
              <w:bottom w:color="000000" w:sz="4" w:val="single"/>
              <w:right w:color="000000" w:sz="4" w:val="single"/>
            </w:tcBorders>
          </w:tcPr>
          <w:p w14:paraId="15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Предельные значения расчётных показателей</w:t>
            </w:r>
          </w:p>
          <w:p w14:paraId="16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максимально допустимого уровня территориальной доступности</w:t>
            </w:r>
          </w:p>
        </w:tc>
        <w:tc>
          <w:tcPr>
            <w:tcW w:type="dxa" w:w="6378"/>
            <w:gridSpan w:val="3"/>
            <w:tcBorders>
              <w:top w:color="000000" w:sz="4" w:val="single"/>
              <w:left w:color="000000" w:sz="4" w:val="single"/>
              <w:bottom w:color="000000" w:sz="4" w:val="single"/>
              <w:right w:color="000000" w:sz="4" w:val="single"/>
            </w:tcBorders>
          </w:tcPr>
          <w:p w14:paraId="17120000">
            <w:pPr>
              <w:pStyle w:val="Style_7"/>
              <w:ind/>
              <w:jc w:val="center"/>
              <w:rPr>
                <w:rFonts w:ascii="Times New Roman" w:hAnsi="Times New Roman"/>
                <w:sz w:val="16"/>
              </w:rPr>
            </w:pPr>
            <w:r>
              <w:rPr>
                <w:rFonts w:ascii="Times New Roman" w:hAnsi="Times New Roman"/>
                <w:sz w:val="16"/>
              </w:rPr>
              <w:t>Предельные значения расчётных показателей минимально допустимого уровня обеспеченности в зависимости от типа жилого дома по уровню комфорта с учётом уровня автомобилизации, предусмотренного на расчётный период, % от общего количества мест</w:t>
            </w:r>
            <w:r>
              <w:rPr>
                <w:rFonts w:ascii="Times New Roman" w:hAnsi="Times New Roman"/>
                <w:sz w:val="16"/>
              </w:rPr>
              <w:t xml:space="preserve"> </w:t>
            </w:r>
            <w:r>
              <w:rPr>
                <w:rFonts w:ascii="Times New Roman" w:hAnsi="Times New Roman"/>
                <w:sz w:val="16"/>
              </w:rPr>
              <w:t>раз</w:t>
            </w:r>
            <w:r>
              <w:rPr>
                <w:rFonts w:ascii="Times New Roman" w:hAnsi="Times New Roman"/>
                <w:sz w:val="16"/>
              </w:rPr>
              <w:t>мещения транспортных средств</w:t>
            </w:r>
          </w:p>
        </w:tc>
      </w:tr>
      <w:tr>
        <w:tc>
          <w:tcPr>
            <w:tcW w:type="dxa" w:w="3936"/>
            <w:gridSpan w:val="1"/>
            <w:vMerge w:val="continue"/>
            <w:tcBorders>
              <w:top w:color="000000" w:sz="4" w:val="single"/>
              <w:left w:color="000000" w:sz="4" w:val="single"/>
              <w:bottom w:color="000000" w:sz="4" w:val="single"/>
              <w:right w:color="000000" w:sz="4" w:val="single"/>
            </w:tcBorders>
          </w:tcPr>
          <w:p/>
        </w:tc>
        <w:tc>
          <w:tcPr>
            <w:tcW w:type="dxa" w:w="2126"/>
            <w:tcBorders>
              <w:top w:color="000000" w:sz="4" w:val="single"/>
              <w:left w:color="000000" w:sz="4" w:val="single"/>
              <w:bottom w:color="000000" w:sz="4" w:val="single"/>
              <w:right w:color="000000" w:sz="4" w:val="single"/>
            </w:tcBorders>
          </w:tcPr>
          <w:p w14:paraId="18120000">
            <w:pPr>
              <w:ind/>
              <w:jc w:val="center"/>
              <w:rPr>
                <w:rFonts w:ascii="Times New Roman" w:hAnsi="Times New Roman"/>
                <w:sz w:val="16"/>
              </w:rPr>
            </w:pPr>
            <w:r>
              <w:rPr>
                <w:rFonts w:ascii="Times New Roman" w:hAnsi="Times New Roman"/>
                <w:sz w:val="16"/>
              </w:rPr>
              <w:t>Престижный</w:t>
            </w:r>
            <w:r>
              <w:rPr>
                <w:rFonts w:ascii="Times New Roman" w:hAnsi="Times New Roman"/>
                <w:sz w:val="16"/>
              </w:rPr>
              <w:t xml:space="preserve"> </w:t>
            </w:r>
            <w:r>
              <w:rPr>
                <w:rFonts w:ascii="Times New Roman" w:hAnsi="Times New Roman"/>
                <w:sz w:val="16"/>
              </w:rPr>
              <w:br/>
            </w:r>
            <w:r>
              <w:rPr>
                <w:rFonts w:ascii="Times New Roman" w:hAnsi="Times New Roman"/>
                <w:sz w:val="16"/>
              </w:rPr>
              <w:t>(бизнес-класс)</w:t>
            </w:r>
          </w:p>
        </w:tc>
        <w:tc>
          <w:tcPr>
            <w:tcW w:type="dxa" w:w="1984"/>
            <w:tcBorders>
              <w:top w:color="000000" w:sz="4" w:val="single"/>
              <w:left w:color="000000" w:sz="4" w:val="single"/>
              <w:bottom w:color="000000" w:sz="4" w:val="single"/>
              <w:right w:color="000000" w:sz="4" w:val="single"/>
            </w:tcBorders>
          </w:tcPr>
          <w:p w14:paraId="19120000">
            <w:pPr>
              <w:ind/>
              <w:jc w:val="center"/>
              <w:rPr>
                <w:rFonts w:ascii="Times New Roman" w:hAnsi="Times New Roman"/>
                <w:sz w:val="16"/>
              </w:rPr>
            </w:pPr>
            <w:r>
              <w:rPr>
                <w:rFonts w:ascii="Times New Roman" w:hAnsi="Times New Roman"/>
                <w:sz w:val="16"/>
              </w:rPr>
              <w:t>Стандартный</w:t>
            </w:r>
          </w:p>
        </w:tc>
        <w:tc>
          <w:tcPr>
            <w:tcW w:type="dxa" w:w="2268"/>
            <w:tcBorders>
              <w:top w:color="000000" w:sz="4" w:val="single"/>
              <w:left w:color="000000" w:sz="4" w:val="single"/>
              <w:bottom w:color="000000" w:sz="4" w:val="single"/>
              <w:right w:color="000000" w:sz="4" w:val="single"/>
            </w:tcBorders>
          </w:tcPr>
          <w:p w14:paraId="1A120000">
            <w:pPr>
              <w:ind/>
              <w:jc w:val="center"/>
              <w:rPr>
                <w:rFonts w:ascii="Times New Roman" w:hAnsi="Times New Roman"/>
                <w:sz w:val="16"/>
              </w:rPr>
            </w:pPr>
            <w:r>
              <w:rPr>
                <w:rFonts w:ascii="Times New Roman" w:hAnsi="Times New Roman"/>
                <w:sz w:val="16"/>
              </w:rPr>
              <w:t>Муниципальный</w:t>
            </w:r>
          </w:p>
        </w:tc>
      </w:tr>
    </w:tbl>
    <w:p w14:paraId="1B12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2126"/>
        <w:gridCol w:w="1984"/>
        <w:gridCol w:w="2268"/>
      </w:tblGrid>
      <w:tr>
        <w:trPr>
          <w:tblHeader/>
        </w:trPr>
        <w:tc>
          <w:tcPr>
            <w:tcW w:type="dxa" w:w="3936"/>
            <w:tcBorders>
              <w:top w:color="000000" w:sz="4" w:val="single"/>
              <w:left w:color="000000" w:sz="4" w:val="single"/>
              <w:bottom w:color="000000" w:sz="4" w:val="single"/>
              <w:right w:color="000000" w:sz="4" w:val="single"/>
            </w:tcBorders>
          </w:tcPr>
          <w:p w14:paraId="1C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2126"/>
            <w:tcBorders>
              <w:top w:color="000000" w:sz="4" w:val="single"/>
              <w:left w:color="000000" w:sz="4" w:val="single"/>
              <w:bottom w:color="000000" w:sz="4" w:val="single"/>
              <w:right w:color="000000" w:sz="4" w:val="single"/>
            </w:tcBorders>
          </w:tcPr>
          <w:p w14:paraId="1D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984"/>
            <w:tcBorders>
              <w:top w:color="000000" w:sz="4" w:val="single"/>
              <w:left w:color="000000" w:sz="4" w:val="single"/>
              <w:bottom w:color="000000" w:sz="4" w:val="single"/>
              <w:right w:color="000000" w:sz="4" w:val="single"/>
            </w:tcBorders>
          </w:tcPr>
          <w:p w14:paraId="1E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2268"/>
            <w:tcBorders>
              <w:top w:color="000000" w:sz="4" w:val="single"/>
              <w:left w:color="000000" w:sz="4" w:val="single"/>
              <w:bottom w:color="000000" w:sz="4" w:val="single"/>
              <w:right w:color="000000" w:sz="4" w:val="single"/>
            </w:tcBorders>
          </w:tcPr>
          <w:p w14:paraId="1F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r>
      <w:tr>
        <w:trPr>
          <w:trHeight w:hRule="atLeast" w:val="96"/>
        </w:trPr>
        <w:tc>
          <w:tcPr>
            <w:tcW w:type="dxa" w:w="3936"/>
            <w:tcBorders>
              <w:top w:color="000000" w:sz="4" w:val="single"/>
              <w:left w:color="000000" w:sz="4" w:val="single"/>
              <w:bottom w:color="000000" w:sz="4" w:val="single"/>
              <w:right w:color="000000" w:sz="4" w:val="single"/>
            </w:tcBorders>
            <w:shd w:fill="auto" w:val="clear"/>
            <w:vAlign w:val="center"/>
          </w:tcPr>
          <w:p w14:paraId="201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 границах земельного участка</w:t>
            </w:r>
          </w:p>
        </w:tc>
        <w:tc>
          <w:tcPr>
            <w:tcW w:type="dxa" w:w="2126"/>
            <w:tcBorders>
              <w:top w:color="000000" w:sz="4" w:val="single"/>
              <w:left w:color="000000" w:sz="4" w:val="single"/>
              <w:bottom w:color="000000" w:sz="4" w:val="single"/>
              <w:right w:color="000000" w:sz="4" w:val="single"/>
            </w:tcBorders>
            <w:shd w:fill="auto" w:val="clear"/>
          </w:tcPr>
          <w:p w14:paraId="21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40%</w:t>
            </w:r>
          </w:p>
        </w:tc>
        <w:tc>
          <w:tcPr>
            <w:tcW w:type="dxa" w:w="1984"/>
            <w:tcBorders>
              <w:top w:color="000000" w:sz="4" w:val="single"/>
              <w:left w:color="000000" w:sz="4" w:val="single"/>
              <w:bottom w:color="000000" w:sz="4" w:val="single"/>
              <w:right w:color="000000" w:sz="4" w:val="single"/>
            </w:tcBorders>
            <w:shd w:fill="auto" w:val="clear"/>
          </w:tcPr>
          <w:p w14:paraId="22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30%</w:t>
            </w:r>
          </w:p>
        </w:tc>
        <w:tc>
          <w:tcPr>
            <w:tcW w:type="dxa" w:w="2268"/>
            <w:tcBorders>
              <w:top w:color="000000" w:sz="4" w:val="single"/>
              <w:left w:color="000000" w:sz="4" w:val="single"/>
              <w:bottom w:color="000000" w:sz="4" w:val="single"/>
              <w:right w:color="000000" w:sz="4" w:val="single"/>
            </w:tcBorders>
            <w:shd w:fill="auto" w:val="clear"/>
          </w:tcPr>
          <w:p w14:paraId="23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20%</w:t>
            </w:r>
          </w:p>
        </w:tc>
      </w:tr>
      <w:tr>
        <w:trPr>
          <w:trHeight w:hRule="atLeast" w:val="96"/>
        </w:trPr>
        <w:tc>
          <w:tcPr>
            <w:tcW w:type="dxa" w:w="3936"/>
            <w:tcBorders>
              <w:top w:color="000000" w:sz="4" w:val="single"/>
              <w:left w:color="000000" w:sz="4" w:val="single"/>
              <w:bottom w:color="000000" w:sz="4" w:val="single"/>
              <w:right w:color="000000" w:sz="4" w:val="single"/>
            </w:tcBorders>
            <w:shd w:fill="auto" w:val="clear"/>
          </w:tcPr>
          <w:p w14:paraId="241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 границах элемента планировочной структуры (микрорайона, квартала), за границами земельного участка</w:t>
            </w:r>
          </w:p>
        </w:tc>
        <w:tc>
          <w:tcPr>
            <w:tcW w:type="dxa" w:w="2126"/>
            <w:tcBorders>
              <w:top w:color="000000" w:sz="4" w:val="single"/>
              <w:left w:color="000000" w:sz="4" w:val="single"/>
              <w:bottom w:color="000000" w:sz="4" w:val="single"/>
              <w:right w:color="000000" w:sz="4" w:val="single"/>
            </w:tcBorders>
            <w:shd w:fill="auto" w:val="clear"/>
          </w:tcPr>
          <w:p w14:paraId="25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60%</w:t>
            </w:r>
          </w:p>
        </w:tc>
        <w:tc>
          <w:tcPr>
            <w:tcW w:type="dxa" w:w="1984"/>
            <w:tcBorders>
              <w:top w:color="000000" w:sz="4" w:val="single"/>
              <w:left w:color="000000" w:sz="4" w:val="single"/>
              <w:bottom w:color="000000" w:sz="4" w:val="single"/>
              <w:right w:color="000000" w:sz="4" w:val="single"/>
            </w:tcBorders>
            <w:shd w:fill="auto" w:val="clear"/>
          </w:tcPr>
          <w:p w14:paraId="26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70%</w:t>
            </w:r>
          </w:p>
        </w:tc>
        <w:tc>
          <w:tcPr>
            <w:tcW w:type="dxa" w:w="2268"/>
            <w:tcBorders>
              <w:top w:color="000000" w:sz="4" w:val="single"/>
              <w:left w:color="000000" w:sz="4" w:val="single"/>
              <w:bottom w:color="000000" w:sz="4" w:val="single"/>
              <w:right w:color="000000" w:sz="4" w:val="single"/>
            </w:tcBorders>
            <w:shd w:fill="auto" w:val="clear"/>
          </w:tcPr>
          <w:p w14:paraId="27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80%</w:t>
            </w:r>
          </w:p>
        </w:tc>
      </w:tr>
      <w:tr>
        <w:trPr>
          <w:trHeight w:hRule="atLeast" w:val="843"/>
        </w:trPr>
        <w:tc>
          <w:tcPr>
            <w:tcW w:type="dxa" w:w="3936"/>
            <w:tcBorders>
              <w:top w:color="000000" w:sz="4" w:val="single"/>
              <w:left w:color="000000" w:sz="4" w:val="single"/>
              <w:bottom w:color="000000" w:sz="4" w:val="single"/>
              <w:right w:color="000000" w:sz="4" w:val="single"/>
            </w:tcBorders>
            <w:shd w:fill="auto" w:val="clear"/>
          </w:tcPr>
          <w:p w14:paraId="28120000">
            <w:pPr>
              <w:pStyle w:val="Style_7"/>
              <w:rPr>
                <w:rFonts w:ascii="Times New Roman" w:hAnsi="Times New Roman"/>
                <w:sz w:val="16"/>
              </w:rPr>
            </w:pPr>
            <w:r>
              <w:rPr>
                <w:rFonts w:ascii="Times New Roman" w:hAnsi="Times New Roman"/>
                <w:sz w:val="16"/>
              </w:rPr>
              <w:t xml:space="preserve">В радиусе пешеходной доступности, за границами элемента планировочной структуры (микрорайона, квартала): </w:t>
            </w:r>
          </w:p>
          <w:p w14:paraId="29120000">
            <w:pPr>
              <w:pStyle w:val="Style_7"/>
              <w:tabs>
                <w:tab w:leader="none" w:pos="281" w:val="left"/>
                <w:tab w:leader="none" w:pos="851" w:val="left"/>
                <w:tab w:leader="none" w:pos="993" w:val="left"/>
              </w:tabs>
              <w:ind w:right="215"/>
              <w:jc w:val="both"/>
              <w:rPr>
                <w:rFonts w:ascii="Times New Roman" w:hAnsi="Times New Roman"/>
                <w:sz w:val="16"/>
              </w:rPr>
            </w:pPr>
            <w:r>
              <w:rPr>
                <w:rFonts w:ascii="Times New Roman" w:hAnsi="Times New Roman"/>
                <w:sz w:val="16"/>
              </w:rPr>
              <w:t>при новом строительстве – не более 800 м</w:t>
            </w:r>
          </w:p>
          <w:p w14:paraId="2A120000">
            <w:pPr>
              <w:pStyle w:val="Style_7"/>
              <w:tabs>
                <w:tab w:leader="none" w:pos="281" w:val="left"/>
                <w:tab w:leader="none" w:pos="851" w:val="left"/>
                <w:tab w:leader="none" w:pos="993" w:val="left"/>
              </w:tabs>
              <w:ind w:right="215"/>
              <w:rPr>
                <w:rFonts w:ascii="Times New Roman" w:hAnsi="Times New Roman"/>
                <w:sz w:val="16"/>
              </w:rPr>
            </w:pPr>
            <w:r>
              <w:rPr>
                <w:rFonts w:ascii="Times New Roman" w:hAnsi="Times New Roman"/>
                <w:sz w:val="16"/>
              </w:rPr>
              <w:t xml:space="preserve">в условиях градостроительной; </w:t>
            </w:r>
            <w:r>
              <w:rPr>
                <w:rFonts w:ascii="Times New Roman" w:hAnsi="Times New Roman"/>
                <w:sz w:val="16"/>
              </w:rPr>
              <w:t>реконструкции – не более 1200 м</w:t>
            </w: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shd w:fill="auto" w:val="clear"/>
          </w:tcPr>
          <w:p w14:paraId="2B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20%</w:t>
            </w:r>
          </w:p>
        </w:tc>
        <w:tc>
          <w:tcPr>
            <w:tcW w:type="dxa" w:w="1984"/>
            <w:tcBorders>
              <w:top w:color="000000" w:sz="4" w:val="single"/>
              <w:left w:color="000000" w:sz="4" w:val="single"/>
              <w:bottom w:color="000000" w:sz="4" w:val="single"/>
              <w:right w:color="000000" w:sz="4" w:val="single"/>
            </w:tcBorders>
            <w:shd w:fill="auto" w:val="clear"/>
          </w:tcPr>
          <w:p w14:paraId="2C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30%</w:t>
            </w:r>
          </w:p>
        </w:tc>
        <w:tc>
          <w:tcPr>
            <w:tcW w:type="dxa" w:w="2268"/>
            <w:tcBorders>
              <w:top w:color="000000" w:sz="4" w:val="single"/>
              <w:left w:color="000000" w:sz="4" w:val="single"/>
              <w:bottom w:color="000000" w:sz="4" w:val="single"/>
              <w:right w:color="000000" w:sz="4" w:val="single"/>
            </w:tcBorders>
            <w:shd w:fill="auto" w:val="clear"/>
          </w:tcPr>
          <w:p w14:paraId="2D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60%</w:t>
            </w:r>
          </w:p>
        </w:tc>
      </w:tr>
    </w:tbl>
    <w:p w14:paraId="2E120000">
      <w:pPr>
        <w:pStyle w:val="Style_3"/>
        <w:numPr>
          <w:ilvl w:val="0"/>
          <w:numId w:val="6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стоянками постоянного хранения легковых автомобилей для объектов малоэтажной, </w:t>
      </w:r>
      <w:r>
        <w:rPr>
          <w:rFonts w:ascii="Times New Roman" w:hAnsi="Times New Roman"/>
          <w:sz w:val="26"/>
        </w:rPr>
        <w:t>среднеэтажной</w:t>
      </w:r>
      <w:r>
        <w:rPr>
          <w:rFonts w:ascii="Times New Roman" w:hAnsi="Times New Roman"/>
          <w:sz w:val="26"/>
        </w:rPr>
        <w:t>, многоэтажной, высотной и смешанной жилой застройки (существующих и реконструируемых объектов, обоснование обеспеченности которых осуществляется в составе документации по планировке территории) приведены в таблице 22.3</w:t>
      </w:r>
    </w:p>
    <w:p w14:paraId="2F12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22.3</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2126"/>
        <w:gridCol w:w="1984"/>
        <w:gridCol w:w="2268"/>
      </w:tblGrid>
      <w:tr>
        <w:tc>
          <w:tcPr>
            <w:tcW w:type="dxa" w:w="3936"/>
            <w:vMerge w:val="restart"/>
            <w:tcBorders>
              <w:top w:color="000000" w:sz="4" w:val="single"/>
              <w:left w:color="000000" w:sz="4" w:val="single"/>
              <w:bottom w:color="000000" w:sz="4" w:val="single"/>
              <w:right w:color="000000" w:sz="4" w:val="single"/>
            </w:tcBorders>
          </w:tcPr>
          <w:p w14:paraId="30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Предельные значения расчётных показателей</w:t>
            </w:r>
          </w:p>
          <w:p w14:paraId="31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максимально допустимого уровня территориальной доступности</w:t>
            </w:r>
          </w:p>
        </w:tc>
        <w:tc>
          <w:tcPr>
            <w:tcW w:type="dxa" w:w="6378"/>
            <w:gridSpan w:val="3"/>
            <w:tcBorders>
              <w:top w:color="000000" w:sz="4" w:val="single"/>
              <w:left w:color="000000" w:sz="4" w:val="single"/>
              <w:bottom w:color="000000" w:sz="4" w:val="single"/>
              <w:right w:color="000000" w:sz="4" w:val="single"/>
            </w:tcBorders>
          </w:tcPr>
          <w:p w14:paraId="32120000">
            <w:pPr>
              <w:pStyle w:val="Style_7"/>
              <w:ind/>
              <w:jc w:val="center"/>
              <w:rPr>
                <w:rFonts w:ascii="Times New Roman" w:hAnsi="Times New Roman"/>
                <w:sz w:val="16"/>
              </w:rPr>
            </w:pPr>
            <w:r>
              <w:rPr>
                <w:rFonts w:ascii="Times New Roman" w:hAnsi="Times New Roman"/>
                <w:sz w:val="16"/>
              </w:rPr>
              <w:t xml:space="preserve">Предельные значения расчётных показателей минимально допустимого уровня обеспеченности в зависимости от типа жилого дома по уровню комфорта с учётом уровня автомобилизации, предусмотренного на расчётный период, % от общего количества </w:t>
            </w:r>
            <w:r>
              <w:rPr>
                <w:rFonts w:ascii="Times New Roman" w:hAnsi="Times New Roman"/>
                <w:sz w:val="16"/>
              </w:rPr>
              <w:t>мест раз</w:t>
            </w:r>
            <w:r>
              <w:rPr>
                <w:rFonts w:ascii="Times New Roman" w:hAnsi="Times New Roman"/>
                <w:sz w:val="16"/>
              </w:rPr>
              <w:t>мещения транспортных средств</w:t>
            </w:r>
          </w:p>
        </w:tc>
      </w:tr>
      <w:tr>
        <w:tc>
          <w:tcPr>
            <w:tcW w:type="dxa" w:w="3936"/>
            <w:gridSpan w:val="1"/>
            <w:vMerge w:val="continue"/>
            <w:tcBorders>
              <w:top w:color="000000" w:sz="4" w:val="single"/>
              <w:left w:color="000000" w:sz="4" w:val="single"/>
              <w:bottom w:color="000000" w:sz="4" w:val="single"/>
              <w:right w:color="000000" w:sz="4" w:val="single"/>
            </w:tcBorders>
          </w:tcPr>
          <w:p/>
        </w:tc>
        <w:tc>
          <w:tcPr>
            <w:tcW w:type="dxa" w:w="2126"/>
            <w:tcBorders>
              <w:top w:color="000000" w:sz="4" w:val="single"/>
              <w:left w:color="000000" w:sz="4" w:val="single"/>
              <w:bottom w:color="000000" w:sz="4" w:val="single"/>
              <w:right w:color="000000" w:sz="4" w:val="single"/>
            </w:tcBorders>
          </w:tcPr>
          <w:p w14:paraId="33120000">
            <w:pPr>
              <w:ind/>
              <w:jc w:val="center"/>
              <w:rPr>
                <w:rFonts w:ascii="Times New Roman" w:hAnsi="Times New Roman"/>
                <w:sz w:val="16"/>
              </w:rPr>
            </w:pPr>
            <w:r>
              <w:rPr>
                <w:rFonts w:ascii="Times New Roman" w:hAnsi="Times New Roman"/>
                <w:sz w:val="16"/>
              </w:rPr>
              <w:t>Престижный</w:t>
            </w:r>
          </w:p>
          <w:p w14:paraId="34120000">
            <w:pPr>
              <w:ind/>
              <w:jc w:val="center"/>
              <w:rPr>
                <w:rFonts w:ascii="Times New Roman" w:hAnsi="Times New Roman"/>
                <w:sz w:val="16"/>
              </w:rPr>
            </w:pPr>
            <w:r>
              <w:rPr>
                <w:rFonts w:ascii="Times New Roman" w:hAnsi="Times New Roman"/>
                <w:sz w:val="16"/>
              </w:rPr>
              <w:t>(бизнес-класс)</w:t>
            </w:r>
          </w:p>
        </w:tc>
        <w:tc>
          <w:tcPr>
            <w:tcW w:type="dxa" w:w="1984"/>
            <w:tcBorders>
              <w:top w:color="000000" w:sz="4" w:val="single"/>
              <w:left w:color="000000" w:sz="4" w:val="single"/>
              <w:bottom w:color="000000" w:sz="4" w:val="single"/>
              <w:right w:color="000000" w:sz="4" w:val="single"/>
            </w:tcBorders>
          </w:tcPr>
          <w:p w14:paraId="35120000">
            <w:pPr>
              <w:ind/>
              <w:jc w:val="center"/>
              <w:rPr>
                <w:rFonts w:ascii="Times New Roman" w:hAnsi="Times New Roman"/>
                <w:sz w:val="16"/>
              </w:rPr>
            </w:pPr>
            <w:r>
              <w:rPr>
                <w:rFonts w:ascii="Times New Roman" w:hAnsi="Times New Roman"/>
                <w:sz w:val="16"/>
              </w:rPr>
              <w:t>Стандартный</w:t>
            </w:r>
          </w:p>
        </w:tc>
        <w:tc>
          <w:tcPr>
            <w:tcW w:type="dxa" w:w="2268"/>
            <w:tcBorders>
              <w:top w:color="000000" w:sz="4" w:val="single"/>
              <w:left w:color="000000" w:sz="4" w:val="single"/>
              <w:bottom w:color="000000" w:sz="4" w:val="single"/>
              <w:right w:color="000000" w:sz="4" w:val="single"/>
            </w:tcBorders>
          </w:tcPr>
          <w:p w14:paraId="36120000">
            <w:pPr>
              <w:ind/>
              <w:jc w:val="center"/>
              <w:rPr>
                <w:rFonts w:ascii="Times New Roman" w:hAnsi="Times New Roman"/>
                <w:sz w:val="16"/>
              </w:rPr>
            </w:pPr>
            <w:r>
              <w:rPr>
                <w:rFonts w:ascii="Times New Roman" w:hAnsi="Times New Roman"/>
                <w:sz w:val="16"/>
              </w:rPr>
              <w:t>Муниципальный</w:t>
            </w:r>
          </w:p>
        </w:tc>
      </w:tr>
    </w:tbl>
    <w:p w14:paraId="3712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2126"/>
        <w:gridCol w:w="1984"/>
        <w:gridCol w:w="2268"/>
      </w:tblGrid>
      <w:tr>
        <w:trPr>
          <w:tblHeader/>
        </w:trPr>
        <w:tc>
          <w:tcPr>
            <w:tcW w:type="dxa" w:w="3936"/>
            <w:tcBorders>
              <w:top w:color="000000" w:sz="4" w:val="single"/>
              <w:left w:color="000000" w:sz="4" w:val="single"/>
              <w:bottom w:color="000000" w:sz="4" w:val="single"/>
              <w:right w:color="000000" w:sz="4" w:val="single"/>
            </w:tcBorders>
          </w:tcPr>
          <w:p w14:paraId="38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2126"/>
            <w:tcBorders>
              <w:top w:color="000000" w:sz="4" w:val="single"/>
              <w:left w:color="000000" w:sz="4" w:val="single"/>
              <w:bottom w:color="000000" w:sz="4" w:val="single"/>
              <w:right w:color="000000" w:sz="4" w:val="single"/>
            </w:tcBorders>
          </w:tcPr>
          <w:p w14:paraId="39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984"/>
            <w:tcBorders>
              <w:top w:color="000000" w:sz="4" w:val="single"/>
              <w:left w:color="000000" w:sz="4" w:val="single"/>
              <w:bottom w:color="000000" w:sz="4" w:val="single"/>
              <w:right w:color="000000" w:sz="4" w:val="single"/>
            </w:tcBorders>
          </w:tcPr>
          <w:p w14:paraId="3A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2268"/>
            <w:tcBorders>
              <w:top w:color="000000" w:sz="4" w:val="single"/>
              <w:left w:color="000000" w:sz="4" w:val="single"/>
              <w:bottom w:color="000000" w:sz="4" w:val="single"/>
              <w:right w:color="000000" w:sz="4" w:val="single"/>
            </w:tcBorders>
          </w:tcPr>
          <w:p w14:paraId="3B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r>
      <w:tr>
        <w:trPr>
          <w:trHeight w:hRule="atLeast" w:val="96"/>
        </w:trPr>
        <w:tc>
          <w:tcPr>
            <w:tcW w:type="dxa" w:w="3936"/>
            <w:tcBorders>
              <w:top w:color="000000" w:sz="4" w:val="single"/>
              <w:left w:color="000000" w:sz="4" w:val="single"/>
              <w:bottom w:color="000000" w:sz="4" w:val="single"/>
              <w:right w:color="000000" w:sz="4" w:val="single"/>
            </w:tcBorders>
          </w:tcPr>
          <w:p w14:paraId="3C1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 границах элемента планировочной структуры (микрорайона, квартала)</w:t>
            </w:r>
          </w:p>
        </w:tc>
        <w:tc>
          <w:tcPr>
            <w:tcW w:type="dxa" w:w="2126"/>
            <w:tcBorders>
              <w:top w:color="000000" w:sz="4" w:val="single"/>
              <w:left w:color="000000" w:sz="4" w:val="single"/>
              <w:bottom w:color="000000" w:sz="4" w:val="single"/>
              <w:right w:color="000000" w:sz="4" w:val="single"/>
            </w:tcBorders>
          </w:tcPr>
          <w:p w14:paraId="3D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80%</w:t>
            </w:r>
          </w:p>
          <w:p w14:paraId="3E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1984"/>
            <w:tcBorders>
              <w:top w:color="000000" w:sz="4" w:val="single"/>
              <w:left w:color="000000" w:sz="4" w:val="single"/>
              <w:bottom w:color="000000" w:sz="4" w:val="single"/>
              <w:right w:color="000000" w:sz="4" w:val="single"/>
            </w:tcBorders>
          </w:tcPr>
          <w:p w14:paraId="3F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70%</w:t>
            </w:r>
          </w:p>
        </w:tc>
        <w:tc>
          <w:tcPr>
            <w:tcW w:type="dxa" w:w="2268"/>
            <w:tcBorders>
              <w:top w:color="000000" w:sz="4" w:val="single"/>
              <w:left w:color="000000" w:sz="4" w:val="single"/>
              <w:bottom w:color="000000" w:sz="4" w:val="single"/>
              <w:right w:color="000000" w:sz="4" w:val="single"/>
            </w:tcBorders>
          </w:tcPr>
          <w:p w14:paraId="40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40%</w:t>
            </w:r>
          </w:p>
        </w:tc>
      </w:tr>
      <w:tr>
        <w:trPr>
          <w:trHeight w:hRule="atLeast" w:val="96"/>
        </w:trPr>
        <w:tc>
          <w:tcPr>
            <w:tcW w:type="dxa" w:w="3936"/>
            <w:tcBorders>
              <w:top w:color="000000" w:sz="4" w:val="single"/>
              <w:left w:color="000000" w:sz="4" w:val="single"/>
              <w:bottom w:color="000000" w:sz="4" w:val="single"/>
              <w:right w:color="000000" w:sz="4" w:val="single"/>
            </w:tcBorders>
          </w:tcPr>
          <w:p w14:paraId="41120000">
            <w:pPr>
              <w:pStyle w:val="Style_7"/>
              <w:rPr>
                <w:rFonts w:ascii="Times New Roman" w:hAnsi="Times New Roman"/>
                <w:sz w:val="16"/>
              </w:rPr>
            </w:pPr>
            <w:r>
              <w:rPr>
                <w:rFonts w:ascii="Times New Roman" w:hAnsi="Times New Roman"/>
                <w:sz w:val="16"/>
              </w:rPr>
              <w:t xml:space="preserve">В радиусе пешеходной доступности, за границами элемента планировочной структуры (микрорайона, квартала): </w:t>
            </w:r>
          </w:p>
          <w:p w14:paraId="42120000">
            <w:pPr>
              <w:pStyle w:val="Style_7"/>
              <w:tabs>
                <w:tab w:leader="none" w:pos="281" w:val="left"/>
                <w:tab w:leader="none" w:pos="851" w:val="left"/>
                <w:tab w:leader="none" w:pos="993" w:val="left"/>
              </w:tabs>
              <w:ind w:right="215"/>
              <w:jc w:val="both"/>
              <w:rPr>
                <w:rFonts w:ascii="Times New Roman" w:hAnsi="Times New Roman"/>
                <w:sz w:val="16"/>
              </w:rPr>
            </w:pPr>
            <w:r>
              <w:rPr>
                <w:rFonts w:ascii="Times New Roman" w:hAnsi="Times New Roman"/>
                <w:sz w:val="16"/>
              </w:rPr>
              <w:t>при новом строительстве – не более 800 м</w:t>
            </w:r>
            <w:r>
              <w:rPr>
                <w:rFonts w:ascii="Times New Roman" w:hAnsi="Times New Roman"/>
                <w:sz w:val="16"/>
              </w:rPr>
              <w:t>;</w:t>
            </w:r>
          </w:p>
          <w:p w14:paraId="43120000">
            <w:pPr>
              <w:pStyle w:val="Style_7"/>
              <w:tabs>
                <w:tab w:leader="none" w:pos="281" w:val="left"/>
                <w:tab w:leader="none" w:pos="851" w:val="left"/>
                <w:tab w:leader="none" w:pos="993" w:val="left"/>
              </w:tabs>
              <w:ind w:right="215"/>
              <w:rPr>
                <w:rFonts w:ascii="Times New Roman" w:hAnsi="Times New Roman"/>
                <w:sz w:val="16"/>
              </w:rPr>
            </w:pPr>
            <w:r>
              <w:rPr>
                <w:rFonts w:ascii="Times New Roman" w:hAnsi="Times New Roman"/>
                <w:sz w:val="16"/>
              </w:rPr>
              <w:t>в условиях градостроительной реконструкции – не более 1200 м</w:t>
            </w: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44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20%</w:t>
            </w:r>
          </w:p>
        </w:tc>
        <w:tc>
          <w:tcPr>
            <w:tcW w:type="dxa" w:w="1984"/>
            <w:tcBorders>
              <w:top w:color="000000" w:sz="4" w:val="single"/>
              <w:left w:color="000000" w:sz="4" w:val="single"/>
              <w:bottom w:color="000000" w:sz="4" w:val="single"/>
              <w:right w:color="000000" w:sz="4" w:val="single"/>
            </w:tcBorders>
          </w:tcPr>
          <w:p w14:paraId="45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30%</w:t>
            </w:r>
          </w:p>
        </w:tc>
        <w:tc>
          <w:tcPr>
            <w:tcW w:type="dxa" w:w="2268"/>
            <w:tcBorders>
              <w:top w:color="000000" w:sz="4" w:val="single"/>
              <w:left w:color="000000" w:sz="4" w:val="single"/>
              <w:bottom w:color="000000" w:sz="4" w:val="single"/>
              <w:right w:color="000000" w:sz="4" w:val="single"/>
            </w:tcBorders>
          </w:tcPr>
          <w:p w14:paraId="46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60%</w:t>
            </w:r>
          </w:p>
        </w:tc>
      </w:tr>
    </w:tbl>
    <w:p w14:paraId="47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48120000">
            <w:pPr>
              <w:tabs>
                <w:tab w:leader="none" w:pos="439" w:val="left"/>
              </w:tabs>
              <w:ind w:firstLine="284" w:left="0" w:right="33"/>
              <w:jc w:val="both"/>
              <w:rPr>
                <w:rFonts w:ascii="Times New Roman" w:hAnsi="Times New Roman"/>
                <w:sz w:val="16"/>
              </w:rPr>
            </w:pPr>
            <w:r>
              <w:rPr>
                <w:rFonts w:ascii="Times New Roman" w:hAnsi="Times New Roman"/>
                <w:sz w:val="16"/>
              </w:rPr>
              <w:t>Примечания:</w:t>
            </w:r>
          </w:p>
          <w:p w14:paraId="49120000">
            <w:pPr>
              <w:pStyle w:val="Style_3"/>
              <w:numPr>
                <w:ilvl w:val="0"/>
                <w:numId w:val="68"/>
              </w:numPr>
              <w:tabs>
                <w:tab w:leader="none" w:pos="439" w:val="left"/>
                <w:tab w:leader="none" w:pos="851" w:val="left"/>
              </w:tabs>
              <w:ind w:firstLine="284" w:left="0" w:right="33"/>
              <w:rPr>
                <w:rFonts w:ascii="Times New Roman" w:hAnsi="Times New Roman"/>
                <w:sz w:val="16"/>
              </w:rPr>
            </w:pPr>
            <w:r>
              <w:rPr>
                <w:rFonts w:ascii="Times New Roman" w:hAnsi="Times New Roman"/>
                <w:sz w:val="16"/>
              </w:rPr>
              <w:t>Для существующих объектов жилой застройки, обоснование обеспеченности которых осуществляется в составе документации по планировке территории, в случае отсутствия оснований для определения оснований для определения типа уровня комфорта данных жилых домов, тип уровня комфорта следует принимать как «стандартный» с применением соответствующего порядка расчёта.</w:t>
            </w:r>
          </w:p>
        </w:tc>
      </w:tr>
    </w:tbl>
    <w:p w14:paraId="4A120000">
      <w:pPr>
        <w:pStyle w:val="Style_3"/>
        <w:numPr>
          <w:ilvl w:val="0"/>
          <w:numId w:val="6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 xml:space="preserve">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стоянками постоянного хранения легковых автомобилей для объектов малоэтажной, </w:t>
      </w:r>
      <w:r>
        <w:rPr>
          <w:rFonts w:ascii="Times New Roman" w:hAnsi="Times New Roman"/>
          <w:sz w:val="26"/>
        </w:rPr>
        <w:t>среднеэтажной</w:t>
      </w:r>
      <w:r>
        <w:rPr>
          <w:rFonts w:ascii="Times New Roman" w:hAnsi="Times New Roman"/>
          <w:sz w:val="26"/>
        </w:rPr>
        <w:t>, многоэтажной, высотной и смешанной жилой застройки (объектов нового строительства, характеристики которых не утверждены документацией по планировке территории) приведены в таблице 22.4</w:t>
      </w:r>
    </w:p>
    <w:p w14:paraId="4B12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22.4</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2126"/>
        <w:gridCol w:w="1984"/>
        <w:gridCol w:w="2268"/>
      </w:tblGrid>
      <w:tr>
        <w:tc>
          <w:tcPr>
            <w:tcW w:type="dxa" w:w="3936"/>
            <w:vMerge w:val="restart"/>
            <w:tcBorders>
              <w:top w:color="000000" w:sz="4" w:val="single"/>
              <w:left w:color="000000" w:sz="4" w:val="single"/>
              <w:bottom w:color="000000" w:sz="4" w:val="single"/>
              <w:right w:color="000000" w:sz="4" w:val="single"/>
            </w:tcBorders>
          </w:tcPr>
          <w:p w14:paraId="4C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Предельные значения расчётных показателей</w:t>
            </w:r>
          </w:p>
          <w:p w14:paraId="4D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максимально допустимого уровня территориальной доступности</w:t>
            </w:r>
          </w:p>
        </w:tc>
        <w:tc>
          <w:tcPr>
            <w:tcW w:type="dxa" w:w="6378"/>
            <w:gridSpan w:val="3"/>
            <w:tcBorders>
              <w:top w:color="000000" w:sz="4" w:val="single"/>
              <w:left w:color="000000" w:sz="4" w:val="single"/>
              <w:bottom w:color="000000" w:sz="4" w:val="single"/>
              <w:right w:color="000000" w:sz="4" w:val="single"/>
            </w:tcBorders>
          </w:tcPr>
          <w:p w14:paraId="4E120000">
            <w:pPr>
              <w:pStyle w:val="Style_7"/>
              <w:ind/>
              <w:jc w:val="center"/>
              <w:rPr>
                <w:rFonts w:ascii="Times New Roman" w:hAnsi="Times New Roman"/>
                <w:sz w:val="16"/>
              </w:rPr>
            </w:pPr>
            <w:r>
              <w:rPr>
                <w:rFonts w:ascii="Times New Roman" w:hAnsi="Times New Roman"/>
                <w:sz w:val="16"/>
              </w:rPr>
              <w:t xml:space="preserve">Предельные значения расчётных показателей минимально допустимого уровня обеспеченности в зависимости от типа жилого дома по уровню комфорта с учётом уровня автомобилизации, предусмотренного на расчётный период, % от общего количества </w:t>
            </w:r>
            <w:r>
              <w:rPr>
                <w:rFonts w:ascii="Times New Roman" w:hAnsi="Times New Roman"/>
                <w:sz w:val="16"/>
              </w:rPr>
              <w:t>мест раз</w:t>
            </w:r>
            <w:r>
              <w:rPr>
                <w:rFonts w:ascii="Times New Roman" w:hAnsi="Times New Roman"/>
                <w:sz w:val="16"/>
              </w:rPr>
              <w:t>мещения транспортных средств</w:t>
            </w:r>
          </w:p>
        </w:tc>
      </w:tr>
      <w:tr>
        <w:tc>
          <w:tcPr>
            <w:tcW w:type="dxa" w:w="3936"/>
            <w:gridSpan w:val="1"/>
            <w:vMerge w:val="continue"/>
            <w:tcBorders>
              <w:top w:color="000000" w:sz="4" w:val="single"/>
              <w:left w:color="000000" w:sz="4" w:val="single"/>
              <w:bottom w:color="000000" w:sz="4" w:val="single"/>
              <w:right w:color="000000" w:sz="4" w:val="single"/>
            </w:tcBorders>
          </w:tcPr>
          <w:p/>
        </w:tc>
        <w:tc>
          <w:tcPr>
            <w:tcW w:type="dxa" w:w="2126"/>
            <w:tcBorders>
              <w:top w:color="000000" w:sz="4" w:val="single"/>
              <w:left w:color="000000" w:sz="4" w:val="single"/>
              <w:bottom w:color="000000" w:sz="4" w:val="single"/>
              <w:right w:color="000000" w:sz="4" w:val="single"/>
            </w:tcBorders>
          </w:tcPr>
          <w:p w14:paraId="4F120000">
            <w:pPr>
              <w:ind/>
              <w:jc w:val="center"/>
              <w:rPr>
                <w:rFonts w:ascii="Times New Roman" w:hAnsi="Times New Roman"/>
                <w:sz w:val="16"/>
              </w:rPr>
            </w:pPr>
            <w:r>
              <w:rPr>
                <w:rFonts w:ascii="Times New Roman" w:hAnsi="Times New Roman"/>
                <w:sz w:val="16"/>
              </w:rPr>
              <w:t>Престижный</w:t>
            </w:r>
          </w:p>
          <w:p w14:paraId="50120000">
            <w:pPr>
              <w:ind/>
              <w:jc w:val="center"/>
              <w:rPr>
                <w:rFonts w:ascii="Times New Roman" w:hAnsi="Times New Roman"/>
                <w:sz w:val="16"/>
              </w:rPr>
            </w:pPr>
            <w:r>
              <w:rPr>
                <w:rFonts w:ascii="Times New Roman" w:hAnsi="Times New Roman"/>
                <w:sz w:val="16"/>
              </w:rPr>
              <w:t>(бизнес-класс)</w:t>
            </w:r>
          </w:p>
        </w:tc>
        <w:tc>
          <w:tcPr>
            <w:tcW w:type="dxa" w:w="1984"/>
            <w:tcBorders>
              <w:top w:color="000000" w:sz="4" w:val="single"/>
              <w:left w:color="000000" w:sz="4" w:val="single"/>
              <w:bottom w:color="000000" w:sz="4" w:val="single"/>
              <w:right w:color="000000" w:sz="4" w:val="single"/>
            </w:tcBorders>
          </w:tcPr>
          <w:p w14:paraId="51120000">
            <w:pPr>
              <w:ind/>
              <w:jc w:val="center"/>
              <w:rPr>
                <w:rFonts w:ascii="Times New Roman" w:hAnsi="Times New Roman"/>
                <w:sz w:val="16"/>
              </w:rPr>
            </w:pPr>
            <w:r>
              <w:rPr>
                <w:rFonts w:ascii="Times New Roman" w:hAnsi="Times New Roman"/>
                <w:sz w:val="16"/>
              </w:rPr>
              <w:t>Стандартный</w:t>
            </w:r>
          </w:p>
        </w:tc>
        <w:tc>
          <w:tcPr>
            <w:tcW w:type="dxa" w:w="2268"/>
            <w:tcBorders>
              <w:top w:color="000000" w:sz="4" w:val="single"/>
              <w:left w:color="000000" w:sz="4" w:val="single"/>
              <w:bottom w:color="000000" w:sz="4" w:val="single"/>
              <w:right w:color="000000" w:sz="4" w:val="single"/>
            </w:tcBorders>
          </w:tcPr>
          <w:p w14:paraId="52120000">
            <w:pPr>
              <w:ind/>
              <w:jc w:val="center"/>
              <w:rPr>
                <w:rFonts w:ascii="Times New Roman" w:hAnsi="Times New Roman"/>
                <w:sz w:val="16"/>
              </w:rPr>
            </w:pPr>
            <w:r>
              <w:rPr>
                <w:rFonts w:ascii="Times New Roman" w:hAnsi="Times New Roman"/>
                <w:sz w:val="16"/>
              </w:rPr>
              <w:t>Муниципальный</w:t>
            </w:r>
          </w:p>
        </w:tc>
      </w:tr>
    </w:tbl>
    <w:p w14:paraId="5312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2126"/>
        <w:gridCol w:w="1984"/>
        <w:gridCol w:w="2268"/>
      </w:tblGrid>
      <w:tr>
        <w:trPr>
          <w:tblHeader/>
        </w:trPr>
        <w:tc>
          <w:tcPr>
            <w:tcW w:type="dxa" w:w="3936"/>
            <w:tcBorders>
              <w:top w:color="000000" w:sz="4" w:val="single"/>
              <w:left w:color="000000" w:sz="4" w:val="single"/>
              <w:bottom w:color="000000" w:sz="4" w:val="single"/>
              <w:right w:color="000000" w:sz="4" w:val="single"/>
            </w:tcBorders>
          </w:tcPr>
          <w:p w14:paraId="54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2126"/>
            <w:tcBorders>
              <w:top w:color="000000" w:sz="4" w:val="single"/>
              <w:left w:color="000000" w:sz="4" w:val="single"/>
              <w:bottom w:color="000000" w:sz="4" w:val="single"/>
              <w:right w:color="000000" w:sz="4" w:val="single"/>
            </w:tcBorders>
          </w:tcPr>
          <w:p w14:paraId="55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984"/>
            <w:tcBorders>
              <w:top w:color="000000" w:sz="4" w:val="single"/>
              <w:left w:color="000000" w:sz="4" w:val="single"/>
              <w:bottom w:color="000000" w:sz="4" w:val="single"/>
              <w:right w:color="000000" w:sz="4" w:val="single"/>
            </w:tcBorders>
          </w:tcPr>
          <w:p w14:paraId="56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2268"/>
            <w:tcBorders>
              <w:top w:color="000000" w:sz="4" w:val="single"/>
              <w:left w:color="000000" w:sz="4" w:val="single"/>
              <w:bottom w:color="000000" w:sz="4" w:val="single"/>
              <w:right w:color="000000" w:sz="4" w:val="single"/>
            </w:tcBorders>
          </w:tcPr>
          <w:p w14:paraId="57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r>
      <w:tr>
        <w:trPr>
          <w:trHeight w:hRule="atLeast" w:val="96"/>
        </w:trPr>
        <w:tc>
          <w:tcPr>
            <w:tcW w:type="dxa" w:w="3936"/>
            <w:tcBorders>
              <w:top w:color="000000" w:sz="4" w:val="single"/>
              <w:left w:color="000000" w:sz="4" w:val="single"/>
              <w:bottom w:color="000000" w:sz="4" w:val="single"/>
              <w:right w:color="000000" w:sz="4" w:val="single"/>
            </w:tcBorders>
          </w:tcPr>
          <w:p w14:paraId="581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 границах земельного участка</w:t>
            </w:r>
          </w:p>
        </w:tc>
        <w:tc>
          <w:tcPr>
            <w:tcW w:type="dxa" w:w="2126"/>
            <w:tcBorders>
              <w:top w:color="000000" w:sz="4" w:val="single"/>
              <w:left w:color="000000" w:sz="4" w:val="single"/>
              <w:bottom w:color="000000" w:sz="4" w:val="single"/>
              <w:right w:color="000000" w:sz="4" w:val="single"/>
            </w:tcBorders>
          </w:tcPr>
          <w:p w14:paraId="59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80%</w:t>
            </w:r>
          </w:p>
        </w:tc>
        <w:tc>
          <w:tcPr>
            <w:tcW w:type="dxa" w:w="1984"/>
            <w:tcBorders>
              <w:top w:color="000000" w:sz="4" w:val="single"/>
              <w:left w:color="000000" w:sz="4" w:val="single"/>
              <w:bottom w:color="000000" w:sz="4" w:val="single"/>
              <w:right w:color="000000" w:sz="4" w:val="single"/>
            </w:tcBorders>
          </w:tcPr>
          <w:p w14:paraId="5A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70%</w:t>
            </w:r>
          </w:p>
        </w:tc>
        <w:tc>
          <w:tcPr>
            <w:tcW w:type="dxa" w:w="2268"/>
            <w:tcBorders>
              <w:top w:color="000000" w:sz="4" w:val="single"/>
              <w:left w:color="000000" w:sz="4" w:val="single"/>
              <w:bottom w:color="000000" w:sz="4" w:val="single"/>
              <w:right w:color="000000" w:sz="4" w:val="single"/>
            </w:tcBorders>
          </w:tcPr>
          <w:p w14:paraId="5B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40%</w:t>
            </w:r>
          </w:p>
        </w:tc>
      </w:tr>
      <w:tr>
        <w:trPr>
          <w:trHeight w:hRule="atLeast" w:val="96"/>
        </w:trPr>
        <w:tc>
          <w:tcPr>
            <w:tcW w:type="dxa" w:w="3936"/>
            <w:tcBorders>
              <w:top w:color="000000" w:sz="4" w:val="single"/>
              <w:left w:color="000000" w:sz="4" w:val="single"/>
              <w:bottom w:color="000000" w:sz="4" w:val="single"/>
              <w:right w:color="000000" w:sz="4" w:val="single"/>
            </w:tcBorders>
          </w:tcPr>
          <w:p w14:paraId="5C120000">
            <w:pPr>
              <w:pStyle w:val="Style_7"/>
              <w:rPr>
                <w:rFonts w:ascii="Times New Roman" w:hAnsi="Times New Roman"/>
                <w:sz w:val="16"/>
              </w:rPr>
            </w:pPr>
            <w:r>
              <w:rPr>
                <w:rFonts w:ascii="Times New Roman" w:hAnsi="Times New Roman"/>
                <w:sz w:val="16"/>
              </w:rPr>
              <w:t>В радиусе пешеходной доступности, з</w:t>
            </w:r>
            <w:r>
              <w:rPr>
                <w:rFonts w:ascii="Times New Roman" w:hAnsi="Times New Roman"/>
                <w:sz w:val="16"/>
              </w:rPr>
              <w:t>а границами земельного участка:</w:t>
            </w:r>
          </w:p>
          <w:p w14:paraId="5D120000">
            <w:pPr>
              <w:pStyle w:val="Style_7"/>
              <w:rPr>
                <w:rFonts w:ascii="Times New Roman" w:hAnsi="Times New Roman"/>
                <w:sz w:val="16"/>
              </w:rPr>
            </w:pPr>
            <w:r>
              <w:rPr>
                <w:rFonts w:ascii="Times New Roman" w:hAnsi="Times New Roman"/>
                <w:sz w:val="16"/>
              </w:rPr>
              <w:t>при новом строительстве – не более</w:t>
            </w:r>
            <w:r>
              <w:rPr>
                <w:rFonts w:ascii="Times New Roman" w:hAnsi="Times New Roman"/>
                <w:sz w:val="16"/>
              </w:rPr>
              <w:t xml:space="preserve"> 800 м;</w:t>
            </w:r>
          </w:p>
          <w:p w14:paraId="5E120000">
            <w:pPr>
              <w:pStyle w:val="Style_7"/>
              <w:rPr>
                <w:rFonts w:ascii="Times New Roman" w:hAnsi="Times New Roman"/>
                <w:sz w:val="16"/>
              </w:rPr>
            </w:pPr>
            <w:r>
              <w:rPr>
                <w:rFonts w:ascii="Times New Roman" w:hAnsi="Times New Roman"/>
                <w:sz w:val="16"/>
              </w:rPr>
              <w:t>в условиях градостроительной реконструкции – не более 1200 м</w:t>
            </w: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5F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20%</w:t>
            </w:r>
          </w:p>
        </w:tc>
        <w:tc>
          <w:tcPr>
            <w:tcW w:type="dxa" w:w="1984"/>
            <w:tcBorders>
              <w:top w:color="000000" w:sz="4" w:val="single"/>
              <w:left w:color="000000" w:sz="4" w:val="single"/>
              <w:bottom w:color="000000" w:sz="4" w:val="single"/>
              <w:right w:color="000000" w:sz="4" w:val="single"/>
            </w:tcBorders>
          </w:tcPr>
          <w:p w14:paraId="60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30%</w:t>
            </w:r>
          </w:p>
        </w:tc>
        <w:tc>
          <w:tcPr>
            <w:tcW w:type="dxa" w:w="2268"/>
            <w:tcBorders>
              <w:top w:color="000000" w:sz="4" w:val="single"/>
              <w:left w:color="000000" w:sz="4" w:val="single"/>
              <w:bottom w:color="000000" w:sz="4" w:val="single"/>
              <w:right w:color="000000" w:sz="4" w:val="single"/>
            </w:tcBorders>
          </w:tcPr>
          <w:p w14:paraId="61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60%</w:t>
            </w:r>
          </w:p>
        </w:tc>
      </w:tr>
    </w:tbl>
    <w:p w14:paraId="62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
        </w:rPr>
      </w:pPr>
    </w:p>
    <w:p w14:paraId="63120000">
      <w:pPr>
        <w:pStyle w:val="Style_3"/>
        <w:numPr>
          <w:ilvl w:val="0"/>
          <w:numId w:val="6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 xml:space="preserve">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стоянками постоянного хранения легковых автомобилей для объектов малоэтажной, </w:t>
      </w:r>
      <w:r>
        <w:rPr>
          <w:rFonts w:ascii="Times New Roman" w:hAnsi="Times New Roman"/>
          <w:sz w:val="26"/>
        </w:rPr>
        <w:t>среднеэтажной</w:t>
      </w:r>
      <w:r>
        <w:rPr>
          <w:rFonts w:ascii="Times New Roman" w:hAnsi="Times New Roman"/>
          <w:sz w:val="26"/>
        </w:rPr>
        <w:t xml:space="preserve">, многоэтажной, высотной и смешанной жилой застройки (реконструируемых объектов, характеристики которых не утверждены документацией по </w:t>
      </w:r>
      <w:r>
        <w:rPr>
          <w:rFonts w:ascii="Times New Roman" w:hAnsi="Times New Roman"/>
          <w:sz w:val="26"/>
        </w:rPr>
        <w:t>планировке территории) не устанавливаются при соблюдении следующий условий: сохранения показателя уровня обеспеченности, имеющегося до реконструкции объекта; увеличения в ходе реконструкции общей площади объектов капитального строительства не более чем на 30%. В иных случаях, предельные значения данных показателей устанавливаются в соответствии с таблицей 22.3</w:t>
      </w:r>
    </w:p>
    <w:p w14:paraId="64120000">
      <w:pPr>
        <w:pStyle w:val="Style_3"/>
        <w:numPr>
          <w:ilvl w:val="0"/>
          <w:numId w:val="6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стоянками постоянного хранения легковых автомобилей для объектов индивидуальной и блокированной жилой застройки приведены в таблице 22.5</w:t>
      </w:r>
    </w:p>
    <w:p w14:paraId="6512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22.5</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510"/>
        <w:gridCol w:w="3686"/>
        <w:gridCol w:w="3118"/>
      </w:tblGrid>
      <w:tr>
        <w:tc>
          <w:tcPr>
            <w:tcW w:type="dxa" w:w="3510"/>
            <w:vMerge w:val="restart"/>
            <w:tcBorders>
              <w:top w:color="000000" w:sz="4" w:val="single"/>
              <w:left w:color="000000" w:sz="4" w:val="single"/>
              <w:bottom w:color="000000" w:sz="4" w:val="single"/>
              <w:right w:color="000000" w:sz="4" w:val="single"/>
            </w:tcBorders>
          </w:tcPr>
          <w:p w14:paraId="66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Типы жилой застройки</w:t>
            </w:r>
          </w:p>
        </w:tc>
        <w:tc>
          <w:tcPr>
            <w:tcW w:type="dxa" w:w="6804"/>
            <w:gridSpan w:val="2"/>
            <w:tcBorders>
              <w:top w:color="000000" w:sz="4" w:val="single"/>
              <w:left w:color="000000" w:sz="4" w:val="single"/>
              <w:bottom w:color="000000" w:sz="4" w:val="single"/>
              <w:right w:color="000000" w:sz="4" w:val="single"/>
            </w:tcBorders>
          </w:tcPr>
          <w:p w14:paraId="67120000">
            <w:pPr>
              <w:pStyle w:val="Style_7"/>
              <w:ind/>
              <w:jc w:val="center"/>
              <w:rPr>
                <w:rFonts w:ascii="Times New Roman" w:hAnsi="Times New Roman"/>
                <w:sz w:val="16"/>
              </w:rPr>
            </w:pPr>
            <w:r>
              <w:rPr>
                <w:rFonts w:ascii="Times New Roman" w:hAnsi="Times New Roman"/>
                <w:sz w:val="16"/>
              </w:rPr>
              <w:t>Предельные значения расчётных показателей</w:t>
            </w:r>
          </w:p>
        </w:tc>
      </w:tr>
      <w:tr>
        <w:tc>
          <w:tcPr>
            <w:tcW w:type="dxa" w:w="3510"/>
            <w:gridSpan w:val="1"/>
            <w:vMerge w:val="continue"/>
            <w:tcBorders>
              <w:top w:color="000000" w:sz="4" w:val="single"/>
              <w:left w:color="000000" w:sz="4" w:val="single"/>
              <w:bottom w:color="000000" w:sz="4" w:val="single"/>
              <w:right w:color="000000" w:sz="4" w:val="single"/>
            </w:tcBorders>
          </w:tcPr>
          <w:p/>
        </w:tc>
        <w:tc>
          <w:tcPr>
            <w:tcW w:type="dxa" w:w="3686"/>
            <w:tcBorders>
              <w:top w:color="000000" w:sz="4" w:val="single"/>
              <w:left w:color="000000" w:sz="4" w:val="single"/>
              <w:bottom w:color="000000" w:sz="4" w:val="single"/>
              <w:right w:color="000000" w:sz="4" w:val="single"/>
            </w:tcBorders>
          </w:tcPr>
          <w:p w14:paraId="68120000">
            <w:pPr>
              <w:ind/>
              <w:jc w:val="center"/>
              <w:rPr>
                <w:rFonts w:ascii="Times New Roman" w:hAnsi="Times New Roman"/>
                <w:sz w:val="16"/>
              </w:rPr>
            </w:pPr>
            <w:r>
              <w:rPr>
                <w:rFonts w:ascii="Times New Roman" w:hAnsi="Times New Roman"/>
                <w:sz w:val="16"/>
              </w:rPr>
              <w:t xml:space="preserve">минимально допустимого уровня обеспеченности, </w:t>
            </w:r>
            <w:r>
              <w:rPr>
                <w:rFonts w:ascii="Times New Roman" w:hAnsi="Times New Roman"/>
                <w:sz w:val="16"/>
              </w:rPr>
              <w:t>мест раз</w:t>
            </w:r>
            <w:r>
              <w:rPr>
                <w:rFonts w:ascii="Times New Roman" w:hAnsi="Times New Roman"/>
                <w:sz w:val="16"/>
              </w:rPr>
              <w:t>мещения транспортных средств</w:t>
            </w:r>
          </w:p>
        </w:tc>
        <w:tc>
          <w:tcPr>
            <w:tcW w:type="dxa" w:w="3118"/>
            <w:tcBorders>
              <w:top w:color="000000" w:sz="4" w:val="single"/>
              <w:left w:color="000000" w:sz="4" w:val="single"/>
              <w:bottom w:color="000000" w:sz="4" w:val="single"/>
              <w:right w:color="000000" w:sz="4" w:val="single"/>
            </w:tcBorders>
          </w:tcPr>
          <w:p w14:paraId="69120000">
            <w:pPr>
              <w:ind/>
              <w:jc w:val="center"/>
              <w:rPr>
                <w:rFonts w:ascii="Times New Roman" w:hAnsi="Times New Roman"/>
                <w:sz w:val="16"/>
              </w:rPr>
            </w:pPr>
            <w:r>
              <w:rPr>
                <w:rFonts w:ascii="Times New Roman" w:hAnsi="Times New Roman"/>
                <w:sz w:val="16"/>
              </w:rPr>
              <w:t xml:space="preserve">максимально допустимого уровня </w:t>
            </w:r>
          </w:p>
          <w:p w14:paraId="6A120000">
            <w:pPr>
              <w:ind/>
              <w:jc w:val="center"/>
              <w:rPr>
                <w:rFonts w:ascii="Times New Roman" w:hAnsi="Times New Roman"/>
                <w:sz w:val="16"/>
              </w:rPr>
            </w:pPr>
            <w:r>
              <w:rPr>
                <w:rFonts w:ascii="Times New Roman" w:hAnsi="Times New Roman"/>
                <w:sz w:val="16"/>
              </w:rPr>
              <w:t>территориальной доступности</w:t>
            </w:r>
          </w:p>
        </w:tc>
      </w:tr>
    </w:tbl>
    <w:p w14:paraId="6B12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510"/>
        <w:gridCol w:w="3686"/>
        <w:gridCol w:w="3118"/>
      </w:tblGrid>
      <w:tr>
        <w:trPr>
          <w:tblHeader/>
        </w:trPr>
        <w:tc>
          <w:tcPr>
            <w:tcW w:type="dxa" w:w="3510"/>
            <w:tcBorders>
              <w:top w:color="000000" w:sz="4" w:val="single"/>
              <w:left w:color="000000" w:sz="4" w:val="single"/>
              <w:bottom w:color="000000" w:sz="4" w:val="single"/>
              <w:right w:color="000000" w:sz="4" w:val="single"/>
            </w:tcBorders>
          </w:tcPr>
          <w:p w14:paraId="6C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3686"/>
            <w:tcBorders>
              <w:top w:color="000000" w:sz="4" w:val="single"/>
              <w:left w:color="000000" w:sz="4" w:val="single"/>
              <w:bottom w:color="000000" w:sz="4" w:val="single"/>
              <w:right w:color="000000" w:sz="4" w:val="single"/>
            </w:tcBorders>
          </w:tcPr>
          <w:p w14:paraId="6D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3118"/>
            <w:tcBorders>
              <w:top w:color="000000" w:sz="4" w:val="single"/>
              <w:left w:color="000000" w:sz="4" w:val="single"/>
              <w:bottom w:color="000000" w:sz="4" w:val="single"/>
              <w:right w:color="000000" w:sz="4" w:val="single"/>
            </w:tcBorders>
          </w:tcPr>
          <w:p w14:paraId="6E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r>
      <w:tr>
        <w:trPr>
          <w:trHeight w:hRule="atLeast" w:val="96"/>
        </w:trPr>
        <w:tc>
          <w:tcPr>
            <w:tcW w:type="dxa" w:w="3510"/>
            <w:tcBorders>
              <w:top w:color="000000" w:sz="4" w:val="single"/>
              <w:left w:color="000000" w:sz="4" w:val="single"/>
              <w:bottom w:color="000000" w:sz="4" w:val="single"/>
              <w:right w:color="000000" w:sz="4" w:val="single"/>
            </w:tcBorders>
          </w:tcPr>
          <w:p w14:paraId="6F1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Индивидуальная жилая застройка</w:t>
            </w:r>
          </w:p>
        </w:tc>
        <w:tc>
          <w:tcPr>
            <w:tcW w:type="dxa" w:w="3686"/>
            <w:tcBorders>
              <w:top w:color="000000" w:sz="4" w:val="single"/>
              <w:left w:color="000000" w:sz="4" w:val="single"/>
              <w:bottom w:color="000000" w:sz="4" w:val="single"/>
              <w:right w:color="000000" w:sz="4" w:val="single"/>
            </w:tcBorders>
          </w:tcPr>
          <w:p w14:paraId="70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м/м на 1 индивидуальный жилой дом</w:t>
            </w:r>
          </w:p>
        </w:tc>
        <w:tc>
          <w:tcPr>
            <w:tcW w:type="dxa" w:w="3118"/>
            <w:tcBorders>
              <w:top w:color="000000" w:sz="4" w:val="single"/>
              <w:left w:color="000000" w:sz="4" w:val="single"/>
              <w:bottom w:color="000000" w:sz="4" w:val="single"/>
              <w:right w:color="000000" w:sz="4" w:val="single"/>
            </w:tcBorders>
          </w:tcPr>
          <w:p w14:paraId="71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В границах земельного участка</w:t>
            </w:r>
          </w:p>
        </w:tc>
      </w:tr>
      <w:tr>
        <w:trPr>
          <w:trHeight w:hRule="atLeast" w:val="70"/>
        </w:trPr>
        <w:tc>
          <w:tcPr>
            <w:tcW w:type="dxa" w:w="3510"/>
            <w:tcBorders>
              <w:top w:color="000000" w:sz="4" w:val="single"/>
              <w:left w:color="000000" w:sz="4" w:val="single"/>
              <w:bottom w:color="000000" w:sz="4" w:val="single"/>
              <w:right w:color="000000" w:sz="4" w:val="single"/>
            </w:tcBorders>
          </w:tcPr>
          <w:p w14:paraId="721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Блокированная жилая застройка</w:t>
            </w:r>
          </w:p>
        </w:tc>
        <w:tc>
          <w:tcPr>
            <w:tcW w:type="dxa" w:w="3686"/>
            <w:tcBorders>
              <w:top w:color="000000" w:sz="4" w:val="single"/>
              <w:left w:color="000000" w:sz="4" w:val="single"/>
              <w:bottom w:color="000000" w:sz="4" w:val="single"/>
              <w:right w:color="000000" w:sz="4" w:val="single"/>
            </w:tcBorders>
          </w:tcPr>
          <w:p w14:paraId="73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м/м на 1 дом блокированной застройки</w:t>
            </w:r>
          </w:p>
        </w:tc>
        <w:tc>
          <w:tcPr>
            <w:tcW w:type="dxa" w:w="3118"/>
            <w:tcBorders>
              <w:top w:color="000000" w:sz="4" w:val="single"/>
              <w:left w:color="000000" w:sz="4" w:val="single"/>
              <w:bottom w:color="000000" w:sz="4" w:val="single"/>
              <w:right w:color="000000" w:sz="4" w:val="single"/>
            </w:tcBorders>
          </w:tcPr>
          <w:p w14:paraId="74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В границах земельного участка</w:t>
            </w:r>
          </w:p>
        </w:tc>
      </w:tr>
    </w:tbl>
    <w:p w14:paraId="75120000">
      <w:pPr>
        <w:pStyle w:val="Style_3"/>
        <w:numPr>
          <w:ilvl w:val="0"/>
          <w:numId w:val="6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На всех стоянках (парковках) общего пользования около или в объёме жилых, общественных (в том числе объектов физкультурно-спортивного назначения, культуры и др.) и производственных зданий, зданий инженерной и транспортной инфраструктуры, а также у зон рекреации следует выделять не менее 10% мест (но не менее одного места) для людей с инвалидностью, включая число специализированных мест для транспортных средств (с габаритами, указанными в Примечаниях к таблице 22.6) инвалидов, в том числе передвигающихся на креслах-колясках, определяемых</w:t>
      </w:r>
      <w:r>
        <w:rPr>
          <w:rFonts w:ascii="Times New Roman" w:hAnsi="Times New Roman"/>
          <w:sz w:val="26"/>
        </w:rPr>
        <w:t xml:space="preserve"> в соответствии с таблицей 22.6</w:t>
      </w:r>
    </w:p>
    <w:p w14:paraId="7612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22.6</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86"/>
        <w:gridCol w:w="5528"/>
      </w:tblGrid>
      <w:tr>
        <w:tc>
          <w:tcPr>
            <w:tcW w:type="dxa" w:w="4786"/>
            <w:tcBorders>
              <w:top w:color="000000" w:sz="4" w:val="single"/>
              <w:left w:color="000000" w:sz="4" w:val="single"/>
              <w:bottom w:color="000000" w:sz="4" w:val="single"/>
              <w:right w:color="000000" w:sz="4" w:val="single"/>
            </w:tcBorders>
          </w:tcPr>
          <w:p w14:paraId="77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Общее количество </w:t>
            </w:r>
            <w:r>
              <w:rPr>
                <w:rFonts w:ascii="Times New Roman" w:hAnsi="Times New Roman"/>
                <w:sz w:val="16"/>
              </w:rPr>
              <w:t>мест размещения транспортных средств</w:t>
            </w:r>
          </w:p>
        </w:tc>
        <w:tc>
          <w:tcPr>
            <w:tcW w:type="dxa" w:w="5528"/>
            <w:tcBorders>
              <w:top w:color="000000" w:sz="4" w:val="single"/>
              <w:left w:color="000000" w:sz="4" w:val="single"/>
              <w:bottom w:color="000000" w:sz="4" w:val="single"/>
              <w:right w:color="000000" w:sz="4" w:val="single"/>
            </w:tcBorders>
          </w:tcPr>
          <w:p w14:paraId="78120000">
            <w:pPr>
              <w:pStyle w:val="Style_7"/>
              <w:ind/>
              <w:jc w:val="center"/>
              <w:rPr>
                <w:rFonts w:ascii="Times New Roman" w:hAnsi="Times New Roman"/>
                <w:sz w:val="16"/>
              </w:rPr>
            </w:pPr>
            <w:r>
              <w:rPr>
                <w:rFonts w:ascii="Times New Roman" w:hAnsi="Times New Roman"/>
                <w:sz w:val="16"/>
              </w:rPr>
              <w:t xml:space="preserve">Количество </w:t>
            </w:r>
            <w:r>
              <w:rPr>
                <w:rFonts w:ascii="Times New Roman" w:hAnsi="Times New Roman"/>
                <w:sz w:val="16"/>
              </w:rPr>
              <w:t>мест размещения транспортных средств</w:t>
            </w:r>
          </w:p>
        </w:tc>
      </w:tr>
    </w:tbl>
    <w:p w14:paraId="79120000">
      <w:pPr>
        <w:pStyle w:val="Style_3"/>
        <w:numPr>
          <w:ilvl w:val="0"/>
          <w:numId w:val="69"/>
        </w:numPr>
        <w:tabs>
          <w:tab w:leader="none" w:pos="1134" w:val="left"/>
          <w:tab w:leader="none" w:pos="1276" w:val="left"/>
          <w:tab w:leader="none" w:pos="1560" w:val="left"/>
          <w:tab w:leader="none" w:pos="9356" w:val="left"/>
        </w:tabs>
        <w:ind/>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86"/>
        <w:gridCol w:w="5528"/>
      </w:tblGrid>
      <w:tr>
        <w:trPr>
          <w:tblHeader/>
        </w:trPr>
        <w:tc>
          <w:tcPr>
            <w:tcW w:type="dxa" w:w="4786"/>
            <w:tcBorders>
              <w:top w:color="000000" w:sz="4" w:val="single"/>
              <w:left w:color="000000" w:sz="4" w:val="single"/>
              <w:bottom w:color="000000" w:sz="4" w:val="single"/>
              <w:right w:color="000000" w:sz="4" w:val="single"/>
            </w:tcBorders>
          </w:tcPr>
          <w:p w14:paraId="7A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5528"/>
            <w:tcBorders>
              <w:top w:color="000000" w:sz="4" w:val="single"/>
              <w:left w:color="000000" w:sz="4" w:val="single"/>
              <w:bottom w:color="000000" w:sz="4" w:val="single"/>
              <w:right w:color="000000" w:sz="4" w:val="single"/>
            </w:tcBorders>
          </w:tcPr>
          <w:p w14:paraId="7B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r>
      <w:tr>
        <w:tc>
          <w:tcPr>
            <w:tcW w:type="dxa" w:w="4786"/>
            <w:tcBorders>
              <w:top w:color="000000" w:sz="4" w:val="single"/>
              <w:left w:color="000000" w:sz="4" w:val="single"/>
              <w:bottom w:color="000000" w:sz="4" w:val="single"/>
              <w:right w:color="000000" w:sz="4" w:val="single"/>
            </w:tcBorders>
          </w:tcPr>
          <w:p w14:paraId="7C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 100 включительно</w:t>
            </w:r>
          </w:p>
        </w:tc>
        <w:tc>
          <w:tcPr>
            <w:tcW w:type="dxa" w:w="5528"/>
            <w:tcBorders>
              <w:top w:color="000000" w:sz="4" w:val="single"/>
              <w:left w:color="000000" w:sz="4" w:val="single"/>
              <w:bottom w:color="000000" w:sz="4" w:val="single"/>
              <w:right w:color="000000" w:sz="4" w:val="single"/>
            </w:tcBorders>
          </w:tcPr>
          <w:p w14:paraId="7D120000">
            <w:pPr>
              <w:pStyle w:val="Style_7"/>
              <w:tabs>
                <w:tab w:leader="none" w:pos="277" w:val="left"/>
              </w:tabs>
              <w:ind/>
              <w:jc w:val="center"/>
              <w:rPr>
                <w:rFonts w:ascii="Times New Roman" w:hAnsi="Times New Roman"/>
                <w:sz w:val="16"/>
              </w:rPr>
            </w:pPr>
            <w:r>
              <w:rPr>
                <w:rFonts w:ascii="Times New Roman" w:hAnsi="Times New Roman"/>
                <w:sz w:val="16"/>
              </w:rPr>
              <w:t>5%, но не менее одного места</w:t>
            </w:r>
          </w:p>
        </w:tc>
      </w:tr>
      <w:tr>
        <w:tc>
          <w:tcPr>
            <w:tcW w:type="dxa" w:w="4786"/>
            <w:tcBorders>
              <w:top w:color="000000" w:sz="4" w:val="single"/>
              <w:left w:color="000000" w:sz="4" w:val="single"/>
              <w:bottom w:color="000000" w:sz="4" w:val="single"/>
              <w:right w:color="000000" w:sz="4" w:val="single"/>
            </w:tcBorders>
          </w:tcPr>
          <w:p w14:paraId="7E120000">
            <w:pPr>
              <w:widowControl w:val="1"/>
              <w:ind/>
              <w:jc w:val="center"/>
              <w:rPr>
                <w:rFonts w:ascii="Times New Roman" w:hAnsi="Times New Roman"/>
                <w:sz w:val="16"/>
              </w:rPr>
            </w:pPr>
            <w:r>
              <w:rPr>
                <w:rFonts w:ascii="Times New Roman" w:hAnsi="Times New Roman"/>
                <w:sz w:val="16"/>
              </w:rPr>
              <w:t>от 101 до 200 включительно</w:t>
            </w:r>
          </w:p>
        </w:tc>
        <w:tc>
          <w:tcPr>
            <w:tcW w:type="dxa" w:w="5528"/>
            <w:tcBorders>
              <w:top w:color="000000" w:sz="4" w:val="single"/>
              <w:left w:color="000000" w:sz="4" w:val="single"/>
              <w:bottom w:color="000000" w:sz="4" w:val="single"/>
              <w:right w:color="000000" w:sz="4" w:val="single"/>
            </w:tcBorders>
          </w:tcPr>
          <w:p w14:paraId="7F120000">
            <w:pPr>
              <w:widowControl w:val="1"/>
              <w:ind/>
              <w:jc w:val="center"/>
              <w:rPr>
                <w:rFonts w:ascii="Times New Roman" w:hAnsi="Times New Roman"/>
                <w:sz w:val="16"/>
              </w:rPr>
            </w:pPr>
            <w:r>
              <w:rPr>
                <w:rFonts w:ascii="Times New Roman" w:hAnsi="Times New Roman"/>
                <w:sz w:val="16"/>
              </w:rPr>
              <w:t>5 мест и дополнительно 3% числа мест свыше 100</w:t>
            </w:r>
          </w:p>
        </w:tc>
      </w:tr>
      <w:tr>
        <w:tc>
          <w:tcPr>
            <w:tcW w:type="dxa" w:w="4786"/>
            <w:tcBorders>
              <w:top w:color="000000" w:sz="4" w:val="single"/>
              <w:left w:color="000000" w:sz="4" w:val="single"/>
              <w:bottom w:color="000000" w:sz="4" w:val="single"/>
              <w:right w:color="000000" w:sz="4" w:val="single"/>
            </w:tcBorders>
          </w:tcPr>
          <w:p w14:paraId="80120000">
            <w:pPr>
              <w:widowControl w:val="1"/>
              <w:ind/>
              <w:jc w:val="center"/>
              <w:rPr>
                <w:rFonts w:ascii="Times New Roman" w:hAnsi="Times New Roman"/>
                <w:sz w:val="16"/>
              </w:rPr>
            </w:pPr>
            <w:r>
              <w:rPr>
                <w:rFonts w:ascii="Times New Roman" w:hAnsi="Times New Roman"/>
                <w:sz w:val="16"/>
              </w:rPr>
              <w:t>от 201 до 500 включительно</w:t>
            </w:r>
          </w:p>
        </w:tc>
        <w:tc>
          <w:tcPr>
            <w:tcW w:type="dxa" w:w="5528"/>
            <w:tcBorders>
              <w:top w:color="000000" w:sz="4" w:val="single"/>
              <w:left w:color="000000" w:sz="4" w:val="single"/>
              <w:bottom w:color="000000" w:sz="4" w:val="single"/>
              <w:right w:color="000000" w:sz="4" w:val="single"/>
            </w:tcBorders>
          </w:tcPr>
          <w:p w14:paraId="81120000">
            <w:pPr>
              <w:widowControl w:val="1"/>
              <w:ind/>
              <w:jc w:val="center"/>
              <w:rPr>
                <w:rFonts w:ascii="Times New Roman" w:hAnsi="Times New Roman"/>
                <w:sz w:val="16"/>
              </w:rPr>
            </w:pPr>
            <w:r>
              <w:rPr>
                <w:rFonts w:ascii="Times New Roman" w:hAnsi="Times New Roman"/>
                <w:sz w:val="16"/>
              </w:rPr>
              <w:t>8 мест и дополнительно 2% числа мест свыше 200</w:t>
            </w:r>
          </w:p>
        </w:tc>
      </w:tr>
      <w:tr>
        <w:tc>
          <w:tcPr>
            <w:tcW w:type="dxa" w:w="4786"/>
            <w:tcBorders>
              <w:top w:color="000000" w:sz="4" w:val="single"/>
              <w:left w:color="000000" w:sz="4" w:val="single"/>
              <w:bottom w:color="000000" w:sz="4" w:val="single"/>
              <w:right w:color="000000" w:sz="4" w:val="single"/>
            </w:tcBorders>
          </w:tcPr>
          <w:p w14:paraId="82120000">
            <w:pPr>
              <w:widowControl w:val="1"/>
              <w:ind/>
              <w:jc w:val="center"/>
              <w:rPr>
                <w:rFonts w:ascii="Times New Roman" w:hAnsi="Times New Roman"/>
                <w:sz w:val="16"/>
              </w:rPr>
            </w:pPr>
            <w:r>
              <w:rPr>
                <w:rFonts w:ascii="Times New Roman" w:hAnsi="Times New Roman"/>
                <w:sz w:val="16"/>
              </w:rPr>
              <w:t>501 и более</w:t>
            </w:r>
          </w:p>
        </w:tc>
        <w:tc>
          <w:tcPr>
            <w:tcW w:type="dxa" w:w="5528"/>
            <w:tcBorders>
              <w:top w:color="000000" w:sz="4" w:val="single"/>
              <w:left w:color="000000" w:sz="4" w:val="single"/>
              <w:bottom w:color="000000" w:sz="4" w:val="single"/>
              <w:right w:color="000000" w:sz="4" w:val="single"/>
            </w:tcBorders>
          </w:tcPr>
          <w:p w14:paraId="83120000">
            <w:pPr>
              <w:widowControl w:val="1"/>
              <w:ind/>
              <w:jc w:val="center"/>
              <w:rPr>
                <w:rFonts w:ascii="Times New Roman" w:hAnsi="Times New Roman"/>
                <w:sz w:val="16"/>
              </w:rPr>
            </w:pPr>
            <w:r>
              <w:rPr>
                <w:rFonts w:ascii="Times New Roman" w:hAnsi="Times New Roman"/>
                <w:sz w:val="16"/>
              </w:rPr>
              <w:t>14 мест и дополнительно 1% числа мест свыше 500</w:t>
            </w:r>
          </w:p>
        </w:tc>
      </w:tr>
    </w:tbl>
    <w:p w14:paraId="84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85120000">
            <w:pPr>
              <w:tabs>
                <w:tab w:leader="none" w:pos="451" w:val="left"/>
              </w:tabs>
              <w:ind w:firstLine="284" w:left="0" w:right="33"/>
              <w:jc w:val="both"/>
              <w:rPr>
                <w:rFonts w:ascii="Times New Roman" w:hAnsi="Times New Roman"/>
                <w:sz w:val="16"/>
              </w:rPr>
            </w:pPr>
            <w:r>
              <w:rPr>
                <w:rFonts w:ascii="Times New Roman" w:hAnsi="Times New Roman"/>
                <w:sz w:val="16"/>
              </w:rPr>
              <w:t>Примечания:</w:t>
            </w:r>
          </w:p>
          <w:p w14:paraId="86120000">
            <w:pPr>
              <w:pStyle w:val="Style_3"/>
              <w:numPr>
                <w:ilvl w:val="0"/>
                <w:numId w:val="70"/>
              </w:numPr>
              <w:tabs>
                <w:tab w:leader="none" w:pos="451" w:val="left"/>
                <w:tab w:leader="none" w:pos="851" w:val="left"/>
              </w:tabs>
              <w:ind w:firstLine="284" w:left="0" w:right="33"/>
              <w:rPr>
                <w:rFonts w:ascii="Times New Roman" w:hAnsi="Times New Roman"/>
                <w:sz w:val="16"/>
              </w:rPr>
            </w:pPr>
            <w:r>
              <w:rPr>
                <w:rFonts w:ascii="Times New Roman" w:hAnsi="Times New Roman"/>
                <w:sz w:val="16"/>
              </w:rPr>
              <w:t xml:space="preserve">Габариты специализированного места для стоянки (парковки) транспортных средств инвалида на кресле-коляске следует предусматривать размерами 6,0х3,6 м, что даёт возможность создать безопасную зону сбоку и сзади машины. </w:t>
            </w:r>
          </w:p>
          <w:p w14:paraId="87120000">
            <w:pPr>
              <w:pStyle w:val="Style_3"/>
              <w:numPr>
                <w:ilvl w:val="0"/>
                <w:numId w:val="70"/>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В случае расположения парковочного места вдоль проезжей части его длина должна составлять 6,8 м.</w:t>
            </w:r>
          </w:p>
          <w:p w14:paraId="88120000">
            <w:pPr>
              <w:pStyle w:val="Style_3"/>
              <w:numPr>
                <w:ilvl w:val="0"/>
                <w:numId w:val="70"/>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Для пешеходных путей в стеснённых условиях по краю стоянки (парковки) необходимо предусматривать мероприятия, предотвращающие возможность выезда и частичного или полного размещения транспортных средств в габаритах этих пешеходных путей.</w:t>
            </w:r>
          </w:p>
          <w:p w14:paraId="89120000">
            <w:pPr>
              <w:pStyle w:val="Style_3"/>
              <w:numPr>
                <w:ilvl w:val="0"/>
                <w:numId w:val="70"/>
              </w:numPr>
              <w:tabs>
                <w:tab w:leader="none" w:pos="451" w:val="left"/>
                <w:tab w:leader="none" w:pos="851" w:val="left"/>
              </w:tabs>
              <w:ind w:firstLine="284" w:left="0" w:right="33"/>
              <w:rPr>
                <w:rFonts w:ascii="Times New Roman" w:hAnsi="Times New Roman"/>
                <w:sz w:val="16"/>
              </w:rPr>
            </w:pPr>
            <w:r>
              <w:rPr>
                <w:rFonts w:ascii="Times New Roman" w:hAnsi="Times New Roman"/>
                <w:sz w:val="16"/>
              </w:rPr>
              <w:t xml:space="preserve"> В стеснённых условиях прохожая часть для двух смежных машино-мест для инвалидов на креслах-колясках может быть объединена в одну с общей шириной 1,2 м.</w:t>
            </w:r>
          </w:p>
        </w:tc>
      </w:tr>
    </w:tbl>
    <w:p w14:paraId="8A120000">
      <w:pPr>
        <w:pStyle w:val="Style_3"/>
        <w:numPr>
          <w:ilvl w:val="0"/>
          <w:numId w:val="6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учреждение, доступного для инвалидов, но не далее 50 м, от входа в жилое здание – не далее 100 м; при реконструкции, сложной конфигурации земельного участка допускается увеличивать расстояние от зданий до стоянок (парковок), но не более 150 м.</w:t>
      </w:r>
    </w:p>
    <w:p w14:paraId="8B120000">
      <w:pPr>
        <w:pStyle w:val="Style_3"/>
        <w:numPr>
          <w:ilvl w:val="0"/>
          <w:numId w:val="6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учётом градостроительной ситуации, архитектурно-планировочного решения участка строительства; расстояния обосновывать расчётами рассеивания загрязнений атмосферного воздуха и уровней шума, обеспечивая выполнение нормативных требований, приведённых в СП 51.13330, СанПиН 1.2.3685-21, СанПиН 2.1.3684-21, а также нормативных требований по пожарной безопасности.</w:t>
      </w:r>
    </w:p>
    <w:p w14:paraId="8C120000">
      <w:pPr>
        <w:pStyle w:val="Style_3"/>
        <w:numPr>
          <w:ilvl w:val="0"/>
          <w:numId w:val="6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 xml:space="preserve">Для паркования легковых автомобилей работников и посетителей объектов различного функционального назначения следует предусматривать </w:t>
      </w:r>
      <w:r>
        <w:rPr>
          <w:rFonts w:ascii="Times New Roman" w:hAnsi="Times New Roman"/>
          <w:sz w:val="26"/>
        </w:rPr>
        <w:t>приобъектные</w:t>
      </w:r>
      <w:r>
        <w:rPr>
          <w:rFonts w:ascii="Times New Roman" w:hAnsi="Times New Roman"/>
          <w:sz w:val="26"/>
        </w:rPr>
        <w:t>, кооперированные и перехватывающие стоянки автомобилей.</w:t>
      </w:r>
    </w:p>
    <w:p w14:paraId="8D120000">
      <w:pPr>
        <w:pStyle w:val="Style_3"/>
        <w:numPr>
          <w:ilvl w:val="0"/>
          <w:numId w:val="6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Перехватывающие стоянки автомобилей следует размещать в составе транспортно-планировочного каркаса (по СП 396.1325800) в непосредственной близости от улиц и дорог общегородского значения, остановок скоростного пассажирского транспорта для пересадки пассажиров между различными видами городского пассажирского и внешнего транспорта.</w:t>
      </w:r>
    </w:p>
    <w:p w14:paraId="8E120000">
      <w:pPr>
        <w:pStyle w:val="Style_3"/>
        <w:numPr>
          <w:ilvl w:val="0"/>
          <w:numId w:val="6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Для помещений общественного назначения, пристроенных, встроенно-пристроенных и встроенных в жилые здания, места для паркования автомобилей работников и посетителей этих помещений допускается располагать в подземных стоянках автомобилей жилых зданий при условии соблюдения следующих требований:</w:t>
      </w:r>
    </w:p>
    <w:p w14:paraId="8F12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в</w:t>
      </w:r>
      <w:r>
        <w:rPr>
          <w:rFonts w:ascii="Times New Roman" w:hAnsi="Times New Roman"/>
          <w:sz w:val="26"/>
        </w:rPr>
        <w:t>озможность беспрепятственного выезда транспортных средств из зоны стоянки;</w:t>
      </w:r>
    </w:p>
    <w:p w14:paraId="9012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о</w:t>
      </w:r>
      <w:r>
        <w:rPr>
          <w:rFonts w:ascii="Times New Roman" w:hAnsi="Times New Roman"/>
          <w:sz w:val="26"/>
        </w:rPr>
        <w:t xml:space="preserve">борудование системой видео- и </w:t>
      </w:r>
      <w:r>
        <w:rPr>
          <w:rFonts w:ascii="Times New Roman" w:hAnsi="Times New Roman"/>
          <w:sz w:val="26"/>
        </w:rPr>
        <w:t>фотофиксации</w:t>
      </w:r>
      <w:r>
        <w:rPr>
          <w:rFonts w:ascii="Times New Roman" w:hAnsi="Times New Roman"/>
          <w:sz w:val="26"/>
        </w:rPr>
        <w:t>.</w:t>
      </w:r>
    </w:p>
    <w:p w14:paraId="91120000">
      <w:pPr>
        <w:pStyle w:val="Style_3"/>
        <w:numPr>
          <w:ilvl w:val="0"/>
          <w:numId w:val="6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стоянками хранения легковых автомобилей для помещений общественного назначения, пристроенных, встроенно-пристроенных и встроенных в жилые здания следует принимать в соответствии с таблицей 22.8</w:t>
      </w:r>
    </w:p>
    <w:p w14:paraId="92120000">
      <w:pPr>
        <w:pStyle w:val="Style_3"/>
        <w:numPr>
          <w:ilvl w:val="0"/>
          <w:numId w:val="6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стоянками для хранения легковых автомобилей для объектов многофункционального назначения и общественных помещений с гибким функциональным назначением, пристроенных, встроенно-пристроенных и встроенных в жилые здания приведены в таблице 22.7</w:t>
      </w:r>
    </w:p>
    <w:p w14:paraId="9312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22.7</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76"/>
        <w:gridCol w:w="2977"/>
        <w:gridCol w:w="2552"/>
        <w:gridCol w:w="2409"/>
      </w:tblGrid>
      <w:tr>
        <w:trPr>
          <w:trHeight w:hRule="atLeast" w:val="119"/>
        </w:trPr>
        <w:tc>
          <w:tcPr>
            <w:tcW w:type="dxa" w:w="2376"/>
            <w:vMerge w:val="restart"/>
            <w:tcBorders>
              <w:top w:color="000000" w:sz="4" w:val="single"/>
              <w:left w:color="000000" w:sz="4" w:val="single"/>
              <w:bottom w:color="000000" w:sz="4" w:val="single"/>
              <w:right w:color="000000" w:sz="4" w:val="single"/>
            </w:tcBorders>
          </w:tcPr>
          <w:p w14:paraId="94120000">
            <w:pPr>
              <w:ind/>
              <w:jc w:val="center"/>
              <w:rPr>
                <w:rFonts w:ascii="Times New Roman" w:hAnsi="Times New Roman"/>
                <w:sz w:val="16"/>
              </w:rPr>
            </w:pPr>
            <w:r>
              <w:rPr>
                <w:rFonts w:ascii="Times New Roman" w:hAnsi="Times New Roman"/>
                <w:sz w:val="16"/>
              </w:rPr>
              <w:t>Наименование</w:t>
            </w:r>
          </w:p>
          <w:p w14:paraId="95120000">
            <w:pPr>
              <w:ind/>
              <w:jc w:val="center"/>
              <w:rPr>
                <w:rFonts w:ascii="Times New Roman" w:hAnsi="Times New Roman"/>
                <w:sz w:val="16"/>
              </w:rPr>
            </w:pPr>
            <w:r>
              <w:rPr>
                <w:rFonts w:ascii="Times New Roman" w:hAnsi="Times New Roman"/>
                <w:sz w:val="16"/>
              </w:rPr>
              <w:t xml:space="preserve">объекта  </w:t>
            </w:r>
          </w:p>
        </w:tc>
        <w:tc>
          <w:tcPr>
            <w:tcW w:type="dxa" w:w="7938"/>
            <w:gridSpan w:val="3"/>
            <w:tcBorders>
              <w:top w:color="000000" w:sz="4" w:val="single"/>
              <w:left w:color="000000" w:sz="4" w:val="single"/>
              <w:bottom w:color="000000" w:sz="4" w:val="single"/>
              <w:right w:color="000000" w:sz="4" w:val="single"/>
            </w:tcBorders>
          </w:tcPr>
          <w:p w14:paraId="96120000">
            <w:pPr>
              <w:ind/>
              <w:jc w:val="center"/>
              <w:rPr>
                <w:rFonts w:ascii="Times New Roman" w:hAnsi="Times New Roman"/>
                <w:sz w:val="16"/>
              </w:rPr>
            </w:pPr>
            <w:r>
              <w:rPr>
                <w:rFonts w:ascii="Times New Roman" w:hAnsi="Times New Roman"/>
                <w:sz w:val="16"/>
              </w:rPr>
              <w:t xml:space="preserve">Предельные значения расчётных показателей </w:t>
            </w:r>
          </w:p>
        </w:tc>
      </w:tr>
      <w:tr>
        <w:trPr>
          <w:trHeight w:hRule="atLeast" w:val="148"/>
        </w:trPr>
        <w:tc>
          <w:tcPr>
            <w:tcW w:type="dxa" w:w="2376"/>
            <w:gridSpan w:val="1"/>
            <w:vMerge w:val="continue"/>
            <w:tcBorders>
              <w:top w:color="000000" w:sz="4" w:val="single"/>
              <w:left w:color="000000" w:sz="4" w:val="single"/>
              <w:bottom w:color="000000" w:sz="4" w:val="single"/>
              <w:right w:color="000000" w:sz="4" w:val="single"/>
            </w:tcBorders>
          </w:tcPr>
          <w:p/>
        </w:tc>
        <w:tc>
          <w:tcPr>
            <w:tcW w:type="dxa" w:w="5529"/>
            <w:gridSpan w:val="2"/>
            <w:tcBorders>
              <w:top w:color="000000" w:sz="4" w:val="single"/>
              <w:left w:color="000000" w:sz="4" w:val="single"/>
              <w:bottom w:color="000000" w:sz="4" w:val="single"/>
              <w:right w:color="000000" w:sz="4" w:val="single"/>
            </w:tcBorders>
          </w:tcPr>
          <w:p w14:paraId="97120000">
            <w:pPr>
              <w:ind/>
              <w:jc w:val="center"/>
              <w:rPr>
                <w:rFonts w:ascii="Times New Roman" w:hAnsi="Times New Roman"/>
                <w:sz w:val="16"/>
              </w:rPr>
            </w:pPr>
            <w:r>
              <w:rPr>
                <w:rFonts w:ascii="Times New Roman" w:hAnsi="Times New Roman"/>
                <w:sz w:val="16"/>
              </w:rPr>
              <w:t xml:space="preserve">минимально допустимого уровня обеспеченности </w:t>
            </w:r>
          </w:p>
        </w:tc>
        <w:tc>
          <w:tcPr>
            <w:tcW w:type="dxa" w:w="2409"/>
            <w:vMerge w:val="restart"/>
            <w:tcBorders>
              <w:top w:color="000000" w:sz="4" w:val="single"/>
              <w:left w:color="000000" w:sz="4" w:val="single"/>
              <w:bottom w:color="000000" w:sz="4" w:val="single"/>
              <w:right w:color="000000" w:sz="4" w:val="single"/>
            </w:tcBorders>
          </w:tcPr>
          <w:p w14:paraId="98120000">
            <w:pPr>
              <w:ind/>
              <w:jc w:val="center"/>
              <w:rPr>
                <w:rFonts w:ascii="Times New Roman" w:hAnsi="Times New Roman"/>
                <w:sz w:val="16"/>
              </w:rPr>
            </w:pPr>
            <w:r>
              <w:rPr>
                <w:rFonts w:ascii="Times New Roman" w:hAnsi="Times New Roman"/>
                <w:sz w:val="16"/>
              </w:rPr>
              <w:t>максимально допустимого уровня территориальной доступности, м</w:t>
            </w:r>
          </w:p>
        </w:tc>
      </w:tr>
      <w:tr>
        <w:trPr>
          <w:trHeight w:hRule="atLeast" w:val="735"/>
        </w:trPr>
        <w:tc>
          <w:tcPr>
            <w:tcW w:type="dxa" w:w="2376"/>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99120000">
            <w:pPr>
              <w:ind/>
              <w:jc w:val="center"/>
              <w:rPr>
                <w:rFonts w:ascii="Times New Roman" w:hAnsi="Times New Roman"/>
                <w:sz w:val="16"/>
              </w:rPr>
            </w:pPr>
            <w:r>
              <w:rPr>
                <w:rFonts w:ascii="Times New Roman" w:hAnsi="Times New Roman"/>
                <w:sz w:val="16"/>
              </w:rPr>
              <w:t xml:space="preserve">для проектируемых и реконструируемых объектов капитального строительства, </w:t>
            </w:r>
            <w:r>
              <w:rPr>
                <w:rFonts w:ascii="Times New Roman" w:hAnsi="Times New Roman"/>
                <w:sz w:val="16"/>
              </w:rPr>
              <w:t>мест размещения транспортных средств</w:t>
            </w:r>
          </w:p>
        </w:tc>
        <w:tc>
          <w:tcPr>
            <w:tcW w:type="dxa" w:w="2552"/>
            <w:tcBorders>
              <w:top w:color="000000" w:sz="4" w:val="single"/>
              <w:left w:color="000000" w:sz="4" w:val="single"/>
              <w:bottom w:color="000000" w:sz="4" w:val="single"/>
              <w:right w:color="000000" w:sz="4" w:val="single"/>
            </w:tcBorders>
          </w:tcPr>
          <w:p w14:paraId="9A120000">
            <w:pPr>
              <w:ind/>
              <w:jc w:val="center"/>
              <w:rPr>
                <w:rFonts w:ascii="Times New Roman" w:hAnsi="Times New Roman"/>
                <w:sz w:val="16"/>
              </w:rPr>
            </w:pPr>
            <w:r>
              <w:rPr>
                <w:rFonts w:ascii="Times New Roman" w:hAnsi="Times New Roman"/>
                <w:sz w:val="16"/>
              </w:rPr>
              <w:t xml:space="preserve">для существующих объектов капитального строительства, </w:t>
            </w:r>
            <w:r>
              <w:rPr>
                <w:rFonts w:ascii="Times New Roman" w:hAnsi="Times New Roman"/>
                <w:sz w:val="16"/>
              </w:rPr>
              <w:t>мест размещения транспортных средств</w:t>
            </w:r>
          </w:p>
        </w:tc>
        <w:tc>
          <w:tcPr>
            <w:tcW w:type="dxa" w:w="2409"/>
            <w:gridSpan w:val="1"/>
            <w:vMerge w:val="continue"/>
            <w:tcBorders>
              <w:top w:color="000000" w:sz="4" w:val="single"/>
              <w:left w:color="000000" w:sz="4" w:val="single"/>
              <w:bottom w:color="000000" w:sz="4" w:val="single"/>
              <w:right w:color="000000" w:sz="4" w:val="single"/>
            </w:tcBorders>
          </w:tcPr>
          <w:p/>
        </w:tc>
      </w:tr>
    </w:tbl>
    <w:p w14:paraId="9B120000">
      <w:pPr>
        <w:pStyle w:val="Style_3"/>
        <w:tabs>
          <w:tab w:leader="none" w:pos="993" w:val="left"/>
          <w:tab w:leader="none" w:pos="9356" w:val="left"/>
        </w:tabs>
        <w:ind w:firstLine="0" w:left="567" w:right="112"/>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76"/>
        <w:gridCol w:w="2977"/>
        <w:gridCol w:w="2552"/>
        <w:gridCol w:w="2409"/>
      </w:tblGrid>
      <w:tr>
        <w:trPr>
          <w:tblHeader/>
        </w:trPr>
        <w:tc>
          <w:tcPr>
            <w:tcW w:type="dxa" w:w="2376"/>
            <w:tcBorders>
              <w:top w:color="000000" w:sz="4" w:val="single"/>
              <w:left w:color="000000" w:sz="4" w:val="single"/>
              <w:bottom w:color="000000" w:sz="4" w:val="single"/>
              <w:right w:color="000000" w:sz="4" w:val="single"/>
            </w:tcBorders>
          </w:tcPr>
          <w:p w14:paraId="9C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2977"/>
            <w:tcBorders>
              <w:top w:color="000000" w:sz="4" w:val="single"/>
              <w:left w:color="000000" w:sz="4" w:val="single"/>
              <w:bottom w:color="000000" w:sz="4" w:val="single"/>
              <w:right w:color="000000" w:sz="4" w:val="single"/>
            </w:tcBorders>
          </w:tcPr>
          <w:p w14:paraId="9D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2552"/>
            <w:tcBorders>
              <w:top w:color="000000" w:sz="4" w:val="single"/>
              <w:left w:color="000000" w:sz="4" w:val="single"/>
              <w:bottom w:color="000000" w:sz="4" w:val="single"/>
              <w:right w:color="000000" w:sz="4" w:val="single"/>
            </w:tcBorders>
          </w:tcPr>
          <w:p w14:paraId="9E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2409"/>
            <w:tcBorders>
              <w:top w:color="000000" w:sz="4" w:val="single"/>
              <w:left w:color="000000" w:sz="4" w:val="single"/>
              <w:bottom w:color="000000" w:sz="4" w:val="single"/>
              <w:right w:color="000000" w:sz="4" w:val="single"/>
            </w:tcBorders>
          </w:tcPr>
          <w:p w14:paraId="9F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r>
      <w:tr>
        <w:trPr>
          <w:trHeight w:hRule="atLeast" w:val="96"/>
        </w:trPr>
        <w:tc>
          <w:tcPr>
            <w:tcW w:type="dxa" w:w="2376"/>
            <w:tcBorders>
              <w:top w:color="000000" w:sz="4" w:val="single"/>
              <w:left w:color="000000" w:sz="4" w:val="single"/>
              <w:bottom w:color="000000" w:sz="4" w:val="single"/>
              <w:right w:color="000000" w:sz="4" w:val="single"/>
            </w:tcBorders>
          </w:tcPr>
          <w:p w14:paraId="A0120000">
            <w:pPr>
              <w:rPr>
                <w:rFonts w:ascii="Times New Roman" w:hAnsi="Times New Roman"/>
                <w:sz w:val="16"/>
              </w:rPr>
            </w:pPr>
            <w:r>
              <w:rPr>
                <w:rFonts w:ascii="Times New Roman" w:hAnsi="Times New Roman"/>
                <w:sz w:val="16"/>
              </w:rPr>
              <w:t>Здания и комплексы многофункциональные</w:t>
            </w:r>
          </w:p>
        </w:tc>
        <w:tc>
          <w:tcPr>
            <w:tcW w:type="dxa" w:w="5529"/>
            <w:gridSpan w:val="2"/>
            <w:tcBorders>
              <w:top w:color="000000" w:sz="4" w:val="single"/>
              <w:left w:color="000000" w:sz="4" w:val="single"/>
              <w:bottom w:color="000000" w:sz="4" w:val="single"/>
              <w:right w:color="000000" w:sz="4" w:val="single"/>
            </w:tcBorders>
          </w:tcPr>
          <w:p w14:paraId="A1120000">
            <w:pPr>
              <w:ind/>
              <w:jc w:val="center"/>
              <w:rPr>
                <w:rFonts w:ascii="Times New Roman" w:hAnsi="Times New Roman"/>
                <w:sz w:val="16"/>
              </w:rPr>
            </w:pPr>
            <w:r>
              <w:rPr>
                <w:rFonts w:ascii="Times New Roman" w:hAnsi="Times New Roman"/>
                <w:sz w:val="16"/>
              </w:rPr>
              <w:t xml:space="preserve">Количество м/м определяется отдельно для каждого </w:t>
            </w:r>
          </w:p>
          <w:p w14:paraId="A2120000">
            <w:pPr>
              <w:ind/>
              <w:jc w:val="center"/>
              <w:rPr>
                <w:rFonts w:ascii="Times New Roman" w:hAnsi="Times New Roman"/>
                <w:sz w:val="16"/>
              </w:rPr>
            </w:pPr>
            <w:r>
              <w:rPr>
                <w:rFonts w:ascii="Times New Roman" w:hAnsi="Times New Roman"/>
                <w:sz w:val="16"/>
              </w:rPr>
              <w:t>функционального назначения, а затем суммируется</w:t>
            </w:r>
          </w:p>
        </w:tc>
        <w:tc>
          <w:tcPr>
            <w:tcW w:type="dxa" w:w="2409"/>
            <w:tcBorders>
              <w:top w:color="000000" w:sz="4" w:val="single"/>
              <w:left w:color="000000" w:sz="4" w:val="single"/>
              <w:bottom w:color="000000" w:sz="4" w:val="single"/>
              <w:right w:color="000000" w:sz="4" w:val="single"/>
            </w:tcBorders>
          </w:tcPr>
          <w:p w14:paraId="A312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2376"/>
            <w:tcBorders>
              <w:top w:color="000000" w:sz="4" w:val="single"/>
              <w:left w:color="000000" w:sz="4" w:val="single"/>
              <w:bottom w:color="000000" w:sz="4" w:val="single"/>
              <w:right w:color="000000" w:sz="4" w:val="single"/>
            </w:tcBorders>
          </w:tcPr>
          <w:p w14:paraId="A4120000">
            <w:pPr>
              <w:rPr>
                <w:rFonts w:ascii="Times New Roman" w:hAnsi="Times New Roman"/>
                <w:sz w:val="16"/>
              </w:rPr>
            </w:pPr>
            <w:r>
              <w:rPr>
                <w:rFonts w:ascii="Times New Roman" w:hAnsi="Times New Roman"/>
                <w:sz w:val="16"/>
              </w:rPr>
              <w:t>Общественные помещения с гибким функциональным назначением</w:t>
            </w:r>
          </w:p>
        </w:tc>
        <w:tc>
          <w:tcPr>
            <w:tcW w:type="dxa" w:w="2977"/>
            <w:tcBorders>
              <w:top w:color="000000" w:sz="4" w:val="single"/>
              <w:left w:color="000000" w:sz="4" w:val="single"/>
              <w:bottom w:color="000000" w:sz="4" w:val="single"/>
              <w:right w:color="000000" w:sz="4" w:val="single"/>
            </w:tcBorders>
          </w:tcPr>
          <w:p w14:paraId="A5120000">
            <w:pPr>
              <w:ind/>
              <w:jc w:val="center"/>
              <w:rPr>
                <w:rFonts w:ascii="Times New Roman" w:hAnsi="Times New Roman"/>
                <w:sz w:val="16"/>
              </w:rPr>
            </w:pPr>
            <w:r>
              <w:rPr>
                <w:rFonts w:ascii="Times New Roman" w:hAnsi="Times New Roman"/>
                <w:sz w:val="16"/>
              </w:rPr>
              <w:t>1 м/м на 50 м</w:t>
            </w:r>
            <w:r>
              <w:rPr>
                <w:rFonts w:ascii="Times New Roman" w:hAnsi="Times New Roman"/>
                <w:sz w:val="16"/>
                <w:vertAlign w:val="superscript"/>
              </w:rPr>
              <w:t>2</w:t>
            </w:r>
            <w:r>
              <w:rPr>
                <w:rFonts w:ascii="Times New Roman" w:hAnsi="Times New Roman"/>
                <w:sz w:val="16"/>
              </w:rPr>
              <w:t xml:space="preserve"> </w:t>
            </w:r>
          </w:p>
          <w:p w14:paraId="A6120000">
            <w:pPr>
              <w:ind/>
              <w:jc w:val="center"/>
              <w:rPr>
                <w:rFonts w:ascii="Times New Roman" w:hAnsi="Times New Roman"/>
                <w:sz w:val="16"/>
              </w:rPr>
            </w:pPr>
            <w:r>
              <w:rPr>
                <w:rFonts w:ascii="Times New Roman" w:hAnsi="Times New Roman"/>
                <w:sz w:val="16"/>
              </w:rPr>
              <w:t>расчётной площади</w:t>
            </w:r>
          </w:p>
        </w:tc>
        <w:tc>
          <w:tcPr>
            <w:tcW w:type="dxa" w:w="2552"/>
            <w:tcBorders>
              <w:top w:color="000000" w:sz="4" w:val="single"/>
              <w:left w:color="000000" w:sz="4" w:val="single"/>
              <w:bottom w:color="000000" w:sz="4" w:val="single"/>
              <w:right w:color="000000" w:sz="4" w:val="single"/>
            </w:tcBorders>
          </w:tcPr>
          <w:p w14:paraId="A7120000">
            <w:pPr>
              <w:ind/>
              <w:jc w:val="center"/>
              <w:rPr>
                <w:rFonts w:ascii="Times New Roman" w:hAnsi="Times New Roman"/>
                <w:sz w:val="16"/>
              </w:rPr>
            </w:pPr>
            <w:r>
              <w:rPr>
                <w:rFonts w:ascii="Times New Roman" w:hAnsi="Times New Roman"/>
                <w:sz w:val="16"/>
              </w:rPr>
              <w:t>1 м/м на 60 м</w:t>
            </w:r>
            <w:r>
              <w:rPr>
                <w:rFonts w:ascii="Times New Roman" w:hAnsi="Times New Roman"/>
                <w:sz w:val="16"/>
                <w:vertAlign w:val="superscript"/>
              </w:rPr>
              <w:t>2</w:t>
            </w:r>
            <w:r>
              <w:rPr>
                <w:rFonts w:ascii="Times New Roman" w:hAnsi="Times New Roman"/>
                <w:sz w:val="16"/>
              </w:rPr>
              <w:t xml:space="preserve"> </w:t>
            </w:r>
          </w:p>
          <w:p w14:paraId="A8120000">
            <w:pPr>
              <w:ind/>
              <w:jc w:val="center"/>
              <w:rPr>
                <w:rFonts w:ascii="Times New Roman" w:hAnsi="Times New Roman"/>
                <w:sz w:val="16"/>
              </w:rPr>
            </w:pPr>
            <w:r>
              <w:rPr>
                <w:rFonts w:ascii="Times New Roman" w:hAnsi="Times New Roman"/>
                <w:sz w:val="16"/>
              </w:rPr>
              <w:t>расчётной площади</w:t>
            </w:r>
          </w:p>
        </w:tc>
        <w:tc>
          <w:tcPr>
            <w:tcW w:type="dxa" w:w="2409"/>
            <w:tcBorders>
              <w:top w:color="000000" w:sz="4" w:val="single"/>
              <w:left w:color="000000" w:sz="4" w:val="single"/>
              <w:bottom w:color="000000" w:sz="4" w:val="single"/>
              <w:right w:color="000000" w:sz="4" w:val="single"/>
            </w:tcBorders>
          </w:tcPr>
          <w:p w14:paraId="A9120000">
            <w:pPr>
              <w:ind/>
              <w:jc w:val="center"/>
              <w:rPr>
                <w:rFonts w:ascii="Times New Roman" w:hAnsi="Times New Roman"/>
                <w:sz w:val="16"/>
              </w:rPr>
            </w:pPr>
            <w:r>
              <w:rPr>
                <w:rFonts w:ascii="Times New Roman" w:hAnsi="Times New Roman"/>
                <w:sz w:val="16"/>
              </w:rPr>
              <w:t>Не устанавливается</w:t>
            </w:r>
          </w:p>
        </w:tc>
      </w:tr>
    </w:tbl>
    <w:p w14:paraId="AA120000">
      <w:pPr>
        <w:pStyle w:val="Style_3"/>
        <w:numPr>
          <w:ilvl w:val="0"/>
          <w:numId w:val="6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стоянками для хранения легковых автомобилей для объектов нежилой застройки приведены в таблице 22.8</w:t>
      </w:r>
    </w:p>
    <w:p w14:paraId="AB12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22.8</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17"/>
        <w:gridCol w:w="1701"/>
        <w:gridCol w:w="2977"/>
        <w:gridCol w:w="1701"/>
        <w:gridCol w:w="1559"/>
        <w:gridCol w:w="1559"/>
      </w:tblGrid>
      <w:tr>
        <w:trPr>
          <w:trHeight w:hRule="atLeast" w:val="281"/>
        </w:trPr>
        <w:tc>
          <w:tcPr>
            <w:tcW w:type="dxa" w:w="817"/>
            <w:vMerge w:val="restart"/>
            <w:tcBorders>
              <w:top w:color="000000" w:sz="4" w:val="single"/>
              <w:left w:color="000000" w:sz="4" w:val="single"/>
              <w:bottom w:color="000000" w:sz="4" w:val="single"/>
              <w:right w:color="000000" w:sz="4" w:val="single"/>
            </w:tcBorders>
          </w:tcPr>
          <w:p w14:paraId="AC120000">
            <w:pPr>
              <w:ind/>
              <w:jc w:val="center"/>
              <w:rPr>
                <w:rFonts w:ascii="Times New Roman" w:hAnsi="Times New Roman"/>
                <w:sz w:val="16"/>
              </w:rPr>
            </w:pPr>
            <w:r>
              <w:rPr>
                <w:rFonts w:ascii="Times New Roman" w:hAnsi="Times New Roman"/>
                <w:sz w:val="16"/>
              </w:rPr>
              <w:t>Код</w:t>
            </w:r>
          </w:p>
        </w:tc>
        <w:tc>
          <w:tcPr>
            <w:tcW w:type="dxa" w:w="1701"/>
            <w:vMerge w:val="restart"/>
            <w:tcBorders>
              <w:top w:color="000000" w:sz="4" w:val="single"/>
              <w:left w:color="000000" w:sz="4" w:val="single"/>
              <w:bottom w:color="000000" w:sz="4" w:val="single"/>
              <w:right w:color="000000" w:sz="4" w:val="single"/>
            </w:tcBorders>
          </w:tcPr>
          <w:p w14:paraId="AD120000">
            <w:pPr>
              <w:ind/>
              <w:jc w:val="center"/>
              <w:rPr>
                <w:rFonts w:ascii="Times New Roman" w:hAnsi="Times New Roman"/>
                <w:sz w:val="16"/>
              </w:rPr>
            </w:pPr>
            <w:r>
              <w:rPr>
                <w:rFonts w:ascii="Times New Roman" w:hAnsi="Times New Roman"/>
                <w:sz w:val="16"/>
              </w:rPr>
              <w:t>Наименование</w:t>
            </w:r>
          </w:p>
          <w:p w14:paraId="AE120000">
            <w:pPr>
              <w:ind/>
              <w:jc w:val="center"/>
              <w:rPr>
                <w:rFonts w:ascii="Times New Roman" w:hAnsi="Times New Roman"/>
                <w:sz w:val="16"/>
              </w:rPr>
            </w:pPr>
            <w:r>
              <w:rPr>
                <w:rFonts w:ascii="Times New Roman" w:hAnsi="Times New Roman"/>
                <w:sz w:val="16"/>
              </w:rPr>
              <w:t xml:space="preserve">функционального назначения объекта  </w:t>
            </w:r>
          </w:p>
        </w:tc>
        <w:tc>
          <w:tcPr>
            <w:tcW w:type="dxa" w:w="2977"/>
            <w:vMerge w:val="restart"/>
            <w:tcBorders>
              <w:top w:color="000000" w:sz="4" w:val="single"/>
              <w:left w:color="000000" w:sz="4" w:val="single"/>
              <w:bottom w:color="000000" w:sz="4" w:val="single"/>
              <w:right w:color="000000" w:sz="4" w:val="single"/>
            </w:tcBorders>
          </w:tcPr>
          <w:p w14:paraId="AF120000">
            <w:pPr>
              <w:ind/>
              <w:jc w:val="center"/>
              <w:rPr>
                <w:rFonts w:ascii="Times New Roman" w:hAnsi="Times New Roman"/>
                <w:sz w:val="16"/>
              </w:rPr>
            </w:pPr>
            <w:r>
              <w:rPr>
                <w:rFonts w:ascii="Times New Roman" w:hAnsi="Times New Roman"/>
                <w:sz w:val="16"/>
              </w:rPr>
              <w:t>Наименования видов объектов в зависимости от их функционального назначения</w:t>
            </w:r>
          </w:p>
        </w:tc>
        <w:tc>
          <w:tcPr>
            <w:tcW w:type="dxa" w:w="4819"/>
            <w:gridSpan w:val="3"/>
            <w:tcBorders>
              <w:top w:color="000000" w:sz="4" w:val="single"/>
              <w:left w:color="000000" w:sz="4" w:val="single"/>
              <w:bottom w:color="000000" w:sz="4" w:val="single"/>
              <w:right w:color="000000" w:sz="4" w:val="single"/>
            </w:tcBorders>
          </w:tcPr>
          <w:p w14:paraId="B0120000">
            <w:pPr>
              <w:ind/>
              <w:jc w:val="center"/>
              <w:rPr>
                <w:rFonts w:ascii="Times New Roman" w:hAnsi="Times New Roman"/>
                <w:sz w:val="16"/>
              </w:rPr>
            </w:pPr>
            <w:r>
              <w:rPr>
                <w:rFonts w:ascii="Times New Roman" w:hAnsi="Times New Roman"/>
                <w:sz w:val="16"/>
              </w:rPr>
              <w:t xml:space="preserve">Предельные значения расчётных показателей </w:t>
            </w:r>
          </w:p>
        </w:tc>
      </w:tr>
      <w:tr>
        <w:trPr>
          <w:trHeight w:hRule="atLeast" w:val="148"/>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gridSpan w:val="1"/>
            <w:vMerge w:val="continue"/>
            <w:tcBorders>
              <w:top w:color="000000" w:sz="4" w:val="single"/>
              <w:left w:color="000000" w:sz="4" w:val="single"/>
              <w:bottom w:color="000000" w:sz="4" w:val="single"/>
              <w:right w:color="000000" w:sz="4" w:val="single"/>
            </w:tcBorders>
          </w:tcPr>
          <w:p/>
        </w:tc>
        <w:tc>
          <w:tcPr>
            <w:tcW w:type="dxa" w:w="3260"/>
            <w:gridSpan w:val="2"/>
            <w:tcBorders>
              <w:top w:color="000000" w:sz="4" w:val="single"/>
              <w:left w:color="000000" w:sz="4" w:val="single"/>
              <w:bottom w:color="000000" w:sz="4" w:val="single"/>
              <w:right w:color="000000" w:sz="4" w:val="single"/>
            </w:tcBorders>
          </w:tcPr>
          <w:p w14:paraId="B1120000">
            <w:pPr>
              <w:ind/>
              <w:jc w:val="center"/>
              <w:rPr>
                <w:rFonts w:ascii="Times New Roman" w:hAnsi="Times New Roman"/>
                <w:sz w:val="16"/>
              </w:rPr>
            </w:pPr>
            <w:r>
              <w:rPr>
                <w:rFonts w:ascii="Times New Roman" w:hAnsi="Times New Roman"/>
                <w:sz w:val="16"/>
              </w:rPr>
              <w:t xml:space="preserve">минимально допустимого уровня обеспеченности </w:t>
            </w:r>
          </w:p>
        </w:tc>
        <w:tc>
          <w:tcPr>
            <w:tcW w:type="dxa" w:w="1559"/>
            <w:vMerge w:val="restart"/>
            <w:tcBorders>
              <w:top w:color="000000" w:sz="4" w:val="single"/>
              <w:left w:color="000000" w:sz="4" w:val="single"/>
              <w:bottom w:color="000000" w:sz="4" w:val="single"/>
              <w:right w:color="000000" w:sz="4" w:val="single"/>
            </w:tcBorders>
          </w:tcPr>
          <w:p w14:paraId="B2120000">
            <w:pPr>
              <w:ind/>
              <w:jc w:val="center"/>
              <w:rPr>
                <w:rFonts w:ascii="Times New Roman" w:hAnsi="Times New Roman"/>
                <w:sz w:val="16"/>
              </w:rPr>
            </w:pPr>
            <w:r>
              <w:rPr>
                <w:rFonts w:ascii="Times New Roman" w:hAnsi="Times New Roman"/>
                <w:sz w:val="16"/>
              </w:rPr>
              <w:t>максимально допустимого уровня территориальной доступности, м</w:t>
            </w:r>
          </w:p>
        </w:tc>
      </w:tr>
      <w:tr>
        <w:trPr>
          <w:trHeight w:hRule="atLeast" w:val="735"/>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gridSpan w:val="1"/>
            <w:vMerge w:val="continue"/>
            <w:tcBorders>
              <w:top w:color="000000" w:sz="4" w:val="single"/>
              <w:left w:color="000000" w:sz="4" w:val="single"/>
              <w:bottom w:color="000000" w:sz="4" w:val="single"/>
              <w:right w:color="000000" w:sz="4" w:val="single"/>
            </w:tcBorders>
          </w:tcPr>
          <w:p/>
        </w:tc>
        <w:tc>
          <w:tcPr>
            <w:tcW w:type="dxa" w:w="1701"/>
            <w:tcBorders>
              <w:top w:color="000000" w:sz="4" w:val="single"/>
              <w:left w:color="000000" w:sz="4" w:val="single"/>
              <w:bottom w:color="000000" w:sz="4" w:val="single"/>
              <w:right w:color="000000" w:sz="4" w:val="single"/>
            </w:tcBorders>
          </w:tcPr>
          <w:p w14:paraId="B3120000">
            <w:pPr>
              <w:ind/>
              <w:jc w:val="center"/>
              <w:rPr>
                <w:rFonts w:ascii="Times New Roman" w:hAnsi="Times New Roman"/>
                <w:sz w:val="16"/>
              </w:rPr>
            </w:pPr>
            <w:r>
              <w:rPr>
                <w:rFonts w:ascii="Times New Roman" w:hAnsi="Times New Roman"/>
                <w:sz w:val="16"/>
              </w:rPr>
              <w:t xml:space="preserve">для проектируемых и реконструируемых объектов капитального строительства, </w:t>
            </w:r>
            <w:r>
              <w:rPr>
                <w:rFonts w:ascii="Times New Roman" w:hAnsi="Times New Roman"/>
                <w:sz w:val="16"/>
              </w:rPr>
              <w:t>мест размещения транспортных средств</w:t>
            </w:r>
          </w:p>
        </w:tc>
        <w:tc>
          <w:tcPr>
            <w:tcW w:type="dxa" w:w="1559"/>
            <w:tcBorders>
              <w:top w:color="000000" w:sz="4" w:val="single"/>
              <w:left w:color="000000" w:sz="4" w:val="single"/>
              <w:bottom w:color="000000" w:sz="4" w:val="single"/>
              <w:right w:color="000000" w:sz="4" w:val="single"/>
            </w:tcBorders>
          </w:tcPr>
          <w:p w14:paraId="B4120000">
            <w:pPr>
              <w:ind/>
              <w:jc w:val="center"/>
              <w:rPr>
                <w:rFonts w:ascii="Times New Roman" w:hAnsi="Times New Roman"/>
                <w:sz w:val="16"/>
              </w:rPr>
            </w:pPr>
            <w:r>
              <w:rPr>
                <w:rFonts w:ascii="Times New Roman" w:hAnsi="Times New Roman"/>
                <w:sz w:val="16"/>
              </w:rPr>
              <w:t xml:space="preserve">для существующих объектов капитального строительства, </w:t>
            </w:r>
            <w:r>
              <w:rPr>
                <w:rFonts w:ascii="Times New Roman" w:hAnsi="Times New Roman"/>
                <w:sz w:val="16"/>
              </w:rPr>
              <w:t>мест размещения транспортных средств</w:t>
            </w:r>
          </w:p>
          <w:p w14:paraId="B5120000">
            <w:pPr>
              <w:ind/>
              <w:jc w:val="center"/>
              <w:rPr>
                <w:rFonts w:ascii="Times New Roman" w:hAnsi="Times New Roman"/>
                <w:sz w:val="16"/>
              </w:rPr>
            </w:pPr>
          </w:p>
        </w:tc>
        <w:tc>
          <w:tcPr>
            <w:tcW w:type="dxa" w:w="1559"/>
            <w:gridSpan w:val="1"/>
            <w:vMerge w:val="continue"/>
            <w:tcBorders>
              <w:top w:color="000000" w:sz="4" w:val="single"/>
              <w:left w:color="000000" w:sz="4" w:val="single"/>
              <w:bottom w:color="000000" w:sz="4" w:val="single"/>
              <w:right w:color="000000" w:sz="4" w:val="single"/>
            </w:tcBorders>
          </w:tcPr>
          <w:p/>
        </w:tc>
      </w:tr>
    </w:tbl>
    <w:p w14:paraId="B612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17"/>
        <w:gridCol w:w="1701"/>
        <w:gridCol w:w="2977"/>
        <w:gridCol w:w="1701"/>
        <w:gridCol w:w="1559"/>
        <w:gridCol w:w="1559"/>
      </w:tblGrid>
      <w:tr>
        <w:trPr>
          <w:tblHeader/>
        </w:trPr>
        <w:tc>
          <w:tcPr>
            <w:tcW w:type="dxa" w:w="817"/>
            <w:tcBorders>
              <w:top w:color="000000" w:sz="4" w:val="single"/>
              <w:left w:color="000000" w:sz="4" w:val="single"/>
              <w:bottom w:color="000000" w:sz="4" w:val="single"/>
              <w:right w:color="000000" w:sz="4" w:val="single"/>
            </w:tcBorders>
          </w:tcPr>
          <w:p w14:paraId="B7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701"/>
            <w:tcBorders>
              <w:top w:color="000000" w:sz="4" w:val="single"/>
              <w:left w:color="000000" w:sz="4" w:val="single"/>
              <w:bottom w:color="000000" w:sz="4" w:val="single"/>
              <w:right w:color="000000" w:sz="4" w:val="single"/>
            </w:tcBorders>
          </w:tcPr>
          <w:p w14:paraId="B8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2977"/>
            <w:tcBorders>
              <w:top w:color="000000" w:sz="4" w:val="single"/>
              <w:left w:color="000000" w:sz="4" w:val="single"/>
              <w:bottom w:color="000000" w:sz="4" w:val="single"/>
              <w:right w:color="000000" w:sz="4" w:val="single"/>
            </w:tcBorders>
          </w:tcPr>
          <w:p w14:paraId="B9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1701"/>
            <w:tcBorders>
              <w:top w:color="000000" w:sz="4" w:val="single"/>
              <w:left w:color="000000" w:sz="4" w:val="single"/>
              <w:bottom w:color="000000" w:sz="4" w:val="single"/>
              <w:right w:color="000000" w:sz="4" w:val="single"/>
            </w:tcBorders>
          </w:tcPr>
          <w:p w14:paraId="BA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1559"/>
            <w:tcBorders>
              <w:top w:color="000000" w:sz="4" w:val="single"/>
              <w:left w:color="000000" w:sz="4" w:val="single"/>
              <w:bottom w:color="000000" w:sz="4" w:val="single"/>
              <w:right w:color="000000" w:sz="4" w:val="single"/>
            </w:tcBorders>
          </w:tcPr>
          <w:p w14:paraId="BB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1559"/>
            <w:tcBorders>
              <w:top w:color="000000" w:sz="4" w:val="single"/>
              <w:left w:color="000000" w:sz="4" w:val="single"/>
              <w:bottom w:color="000000" w:sz="4" w:val="single"/>
              <w:right w:color="000000" w:sz="4" w:val="single"/>
            </w:tcBorders>
          </w:tcPr>
          <w:p w14:paraId="BC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r>
      <w:tr>
        <w:trPr>
          <w:trHeight w:hRule="atLeast" w:val="96"/>
        </w:trPr>
        <w:tc>
          <w:tcPr>
            <w:tcW w:type="dxa" w:w="817"/>
            <w:tcBorders>
              <w:top w:color="000000" w:sz="4" w:val="single"/>
              <w:left w:color="000000" w:sz="4" w:val="single"/>
              <w:bottom w:color="000000" w:sz="4" w:val="single"/>
              <w:right w:color="000000" w:sz="4" w:val="single"/>
            </w:tcBorders>
          </w:tcPr>
          <w:p w14:paraId="BD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3.1.1</w:t>
            </w:r>
          </w:p>
        </w:tc>
        <w:tc>
          <w:tcPr>
            <w:tcW w:type="dxa" w:w="1701"/>
            <w:tcBorders>
              <w:top w:color="000000" w:sz="4" w:val="single"/>
              <w:left w:color="000000" w:sz="4" w:val="single"/>
              <w:bottom w:color="000000" w:sz="4" w:val="single"/>
              <w:right w:color="000000" w:sz="4" w:val="single"/>
            </w:tcBorders>
          </w:tcPr>
          <w:p w14:paraId="BE120000">
            <w:pPr>
              <w:rPr>
                <w:rFonts w:ascii="Times New Roman" w:hAnsi="Times New Roman"/>
                <w:sz w:val="16"/>
              </w:rPr>
            </w:pPr>
            <w:r>
              <w:rPr>
                <w:rFonts w:ascii="Times New Roman" w:hAnsi="Times New Roman"/>
                <w:sz w:val="16"/>
              </w:rPr>
              <w:t>Предоставление коммунальных услуг</w:t>
            </w:r>
          </w:p>
        </w:tc>
        <w:tc>
          <w:tcPr>
            <w:tcW w:type="dxa" w:w="2977"/>
            <w:tcBorders>
              <w:top w:color="000000" w:sz="4" w:val="single"/>
              <w:left w:color="000000" w:sz="4" w:val="single"/>
              <w:bottom w:color="000000" w:sz="4" w:val="single"/>
              <w:right w:color="000000" w:sz="4" w:val="single"/>
            </w:tcBorders>
          </w:tcPr>
          <w:p w14:paraId="BF120000">
            <w:pPr>
              <w:tabs>
                <w:tab w:leader="none" w:pos="921" w:val="left"/>
              </w:tabs>
              <w:ind/>
              <w:rPr>
                <w:rFonts w:ascii="Times New Roman" w:hAnsi="Times New Roman"/>
                <w:sz w:val="16"/>
              </w:rPr>
            </w:pPr>
            <w:r>
              <w:rPr>
                <w:rFonts w:ascii="Times New Roman" w:hAnsi="Times New Roman"/>
                <w:sz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type="dxa" w:w="1701"/>
            <w:tcBorders>
              <w:top w:color="000000" w:sz="4" w:val="single"/>
              <w:left w:color="000000" w:sz="4" w:val="single"/>
              <w:bottom w:color="000000" w:sz="4" w:val="single"/>
              <w:right w:color="000000" w:sz="4" w:val="single"/>
            </w:tcBorders>
          </w:tcPr>
          <w:p w14:paraId="C012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C112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C212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C3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3.1.2</w:t>
            </w:r>
          </w:p>
        </w:tc>
        <w:tc>
          <w:tcPr>
            <w:tcW w:type="dxa" w:w="1701"/>
            <w:tcBorders>
              <w:top w:color="000000" w:sz="4" w:val="single"/>
              <w:left w:color="000000" w:sz="4" w:val="single"/>
              <w:bottom w:color="000000" w:sz="4" w:val="single"/>
              <w:right w:color="000000" w:sz="4" w:val="single"/>
            </w:tcBorders>
          </w:tcPr>
          <w:p w14:paraId="C4120000">
            <w:pPr>
              <w:rPr>
                <w:rFonts w:ascii="Times New Roman" w:hAnsi="Times New Roman"/>
                <w:sz w:val="16"/>
              </w:rPr>
            </w:pPr>
            <w:r>
              <w:rPr>
                <w:rFonts w:ascii="Times New Roman" w:hAnsi="Times New Roman"/>
                <w:sz w:val="16"/>
              </w:rPr>
              <w:t>Административные здания организаций, обеспечивающих предоставление коммунальных услуг</w:t>
            </w:r>
          </w:p>
        </w:tc>
        <w:tc>
          <w:tcPr>
            <w:tcW w:type="dxa" w:w="2977"/>
            <w:tcBorders>
              <w:top w:color="000000" w:sz="4" w:val="single"/>
              <w:left w:color="000000" w:sz="4" w:val="single"/>
              <w:bottom w:color="000000" w:sz="4" w:val="single"/>
              <w:right w:color="000000" w:sz="4" w:val="single"/>
            </w:tcBorders>
          </w:tcPr>
          <w:p w14:paraId="C5120000">
            <w:pPr>
              <w:tabs>
                <w:tab w:leader="none" w:pos="921" w:val="left"/>
              </w:tabs>
              <w:ind/>
              <w:rPr>
                <w:rFonts w:ascii="Times New Roman" w:hAnsi="Times New Roman"/>
                <w:sz w:val="16"/>
              </w:rPr>
            </w:pPr>
            <w:r>
              <w:rPr>
                <w:rFonts w:ascii="Times New Roman" w:hAnsi="Times New Roman"/>
                <w:sz w:val="16"/>
              </w:rPr>
              <w:t>Здания, предназначенные для приёма физических и юридических лиц в связи с предоставлением им коммунальных услуг</w:t>
            </w:r>
          </w:p>
        </w:tc>
        <w:tc>
          <w:tcPr>
            <w:tcW w:type="dxa" w:w="1701"/>
            <w:tcBorders>
              <w:top w:color="000000" w:sz="4" w:val="single"/>
              <w:left w:color="000000" w:sz="4" w:val="single"/>
              <w:bottom w:color="000000" w:sz="4" w:val="single"/>
              <w:right w:color="000000" w:sz="4" w:val="single"/>
            </w:tcBorders>
          </w:tcPr>
          <w:p w14:paraId="C6120000">
            <w:pPr>
              <w:ind/>
              <w:jc w:val="center"/>
              <w:rPr>
                <w:rFonts w:ascii="Times New Roman" w:hAnsi="Times New Roman"/>
                <w:sz w:val="16"/>
              </w:rPr>
            </w:pPr>
            <w:r>
              <w:rPr>
                <w:rFonts w:ascii="Times New Roman" w:hAnsi="Times New Roman"/>
                <w:sz w:val="16"/>
              </w:rPr>
              <w:t>1 м/м на 50 м</w:t>
            </w:r>
            <w:r>
              <w:rPr>
                <w:rFonts w:ascii="Times New Roman" w:hAnsi="Times New Roman"/>
                <w:sz w:val="16"/>
                <w:vertAlign w:val="superscript"/>
              </w:rPr>
              <w:t>2</w:t>
            </w:r>
            <w:r>
              <w:rPr>
                <w:rFonts w:ascii="Times New Roman" w:hAnsi="Times New Roman"/>
                <w:sz w:val="16"/>
              </w:rPr>
              <w:t xml:space="preserve"> </w:t>
            </w:r>
          </w:p>
          <w:p w14:paraId="C712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C8120000">
            <w:pPr>
              <w:ind/>
              <w:jc w:val="center"/>
              <w:rPr>
                <w:rFonts w:ascii="Times New Roman" w:hAnsi="Times New Roman"/>
                <w:sz w:val="16"/>
              </w:rPr>
            </w:pPr>
            <w:r>
              <w:rPr>
                <w:rFonts w:ascii="Times New Roman" w:hAnsi="Times New Roman"/>
                <w:sz w:val="16"/>
              </w:rPr>
              <w:t>1 м/м на 60 м</w:t>
            </w:r>
            <w:r>
              <w:rPr>
                <w:rFonts w:ascii="Times New Roman" w:hAnsi="Times New Roman"/>
                <w:sz w:val="16"/>
                <w:vertAlign w:val="superscript"/>
              </w:rPr>
              <w:t>2</w:t>
            </w:r>
            <w:r>
              <w:rPr>
                <w:rFonts w:ascii="Times New Roman" w:hAnsi="Times New Roman"/>
                <w:sz w:val="16"/>
              </w:rPr>
              <w:t xml:space="preserve"> </w:t>
            </w:r>
          </w:p>
          <w:p w14:paraId="C912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CA120000">
            <w:pPr>
              <w:ind/>
              <w:jc w:val="center"/>
              <w:rPr>
                <w:rFonts w:ascii="Times New Roman" w:hAnsi="Times New Roman"/>
                <w:sz w:val="16"/>
              </w:rPr>
            </w:pPr>
            <w:r>
              <w:rPr>
                <w:rFonts w:ascii="Times New Roman" w:hAnsi="Times New Roman"/>
                <w:sz w:val="16"/>
              </w:rPr>
              <w:t>250</w:t>
            </w:r>
          </w:p>
        </w:tc>
      </w:tr>
      <w:tr>
        <w:trPr>
          <w:trHeight w:hRule="atLeast" w:val="96"/>
        </w:trPr>
        <w:tc>
          <w:tcPr>
            <w:tcW w:type="dxa" w:w="817"/>
            <w:tcBorders>
              <w:top w:color="000000" w:sz="4" w:val="single"/>
              <w:left w:color="000000" w:sz="4" w:val="single"/>
              <w:bottom w:color="000000" w:sz="4" w:val="single"/>
              <w:right w:color="000000" w:sz="4" w:val="single"/>
            </w:tcBorders>
          </w:tcPr>
          <w:p w14:paraId="CB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3.2.1</w:t>
            </w:r>
          </w:p>
        </w:tc>
        <w:tc>
          <w:tcPr>
            <w:tcW w:type="dxa" w:w="1701"/>
            <w:tcBorders>
              <w:top w:color="000000" w:sz="4" w:val="single"/>
              <w:left w:color="000000" w:sz="4" w:val="single"/>
              <w:bottom w:color="000000" w:sz="4" w:val="single"/>
              <w:right w:color="000000" w:sz="4" w:val="single"/>
            </w:tcBorders>
          </w:tcPr>
          <w:p w14:paraId="CC120000">
            <w:pPr>
              <w:tabs>
                <w:tab w:leader="none" w:pos="921" w:val="left"/>
              </w:tabs>
              <w:ind/>
              <w:rPr>
                <w:rFonts w:ascii="Times New Roman" w:hAnsi="Times New Roman"/>
                <w:sz w:val="16"/>
              </w:rPr>
            </w:pPr>
            <w:r>
              <w:rPr>
                <w:rFonts w:ascii="Times New Roman" w:hAnsi="Times New Roman"/>
                <w:sz w:val="16"/>
              </w:rPr>
              <w:t>Дома социального обслуживания</w:t>
            </w:r>
          </w:p>
        </w:tc>
        <w:tc>
          <w:tcPr>
            <w:tcW w:type="dxa" w:w="2977"/>
            <w:tcBorders>
              <w:top w:color="000000" w:sz="4" w:val="single"/>
              <w:left w:color="000000" w:sz="4" w:val="single"/>
              <w:bottom w:color="000000" w:sz="4" w:val="single"/>
              <w:right w:color="000000" w:sz="4" w:val="single"/>
            </w:tcBorders>
          </w:tcPr>
          <w:p w14:paraId="CD120000">
            <w:pPr>
              <w:tabs>
                <w:tab w:leader="none" w:pos="921" w:val="left"/>
              </w:tabs>
              <w:ind/>
              <w:rPr>
                <w:rFonts w:ascii="Times New Roman" w:hAnsi="Times New Roman"/>
                <w:sz w:val="16"/>
              </w:rPr>
            </w:pPr>
            <w:r>
              <w:rPr>
                <w:rFonts w:ascii="Times New Roman" w:hAnsi="Times New Roman"/>
                <w:sz w:val="16"/>
              </w:rPr>
              <w:t>Здания, предназначенные для размещения домов престарелых, домов ребёнка, детских домов, пунктов ночлега для бездомных граждан</w:t>
            </w:r>
          </w:p>
          <w:p w14:paraId="CE120000">
            <w:pPr>
              <w:tabs>
                <w:tab w:leader="none" w:pos="921" w:val="left"/>
              </w:tabs>
              <w:ind/>
              <w:rPr>
                <w:rFonts w:ascii="Times New Roman" w:hAnsi="Times New Roman"/>
                <w:sz w:val="16"/>
              </w:rPr>
            </w:pPr>
            <w:r>
              <w:rPr>
                <w:rFonts w:ascii="Times New Roman" w:hAnsi="Times New Roman"/>
                <w:sz w:val="16"/>
              </w:rPr>
              <w:t>Объекты для временного размещения вынужденных переселенцев, лиц, признанных беженцами</w:t>
            </w:r>
          </w:p>
        </w:tc>
        <w:tc>
          <w:tcPr>
            <w:tcW w:type="dxa" w:w="1701"/>
            <w:tcBorders>
              <w:top w:color="000000" w:sz="4" w:val="single"/>
              <w:left w:color="000000" w:sz="4" w:val="single"/>
              <w:bottom w:color="000000" w:sz="4" w:val="single"/>
              <w:right w:color="000000" w:sz="4" w:val="single"/>
            </w:tcBorders>
          </w:tcPr>
          <w:p w14:paraId="CF12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D012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D112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D2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3.2.2</w:t>
            </w:r>
          </w:p>
        </w:tc>
        <w:tc>
          <w:tcPr>
            <w:tcW w:type="dxa" w:w="1701"/>
            <w:tcBorders>
              <w:top w:color="000000" w:sz="4" w:val="single"/>
              <w:left w:color="000000" w:sz="4" w:val="single"/>
              <w:bottom w:color="000000" w:sz="4" w:val="single"/>
              <w:right w:color="000000" w:sz="4" w:val="single"/>
            </w:tcBorders>
          </w:tcPr>
          <w:p w14:paraId="D3120000">
            <w:pPr>
              <w:rPr>
                <w:rFonts w:ascii="Times New Roman" w:hAnsi="Times New Roman"/>
                <w:sz w:val="16"/>
              </w:rPr>
            </w:pPr>
            <w:r>
              <w:rPr>
                <w:rFonts w:ascii="Times New Roman" w:hAnsi="Times New Roman"/>
                <w:sz w:val="16"/>
              </w:rPr>
              <w:t>Оказание социальной помощи населению</w:t>
            </w:r>
          </w:p>
        </w:tc>
        <w:tc>
          <w:tcPr>
            <w:tcW w:type="dxa" w:w="2977"/>
            <w:tcBorders>
              <w:top w:color="000000" w:sz="4" w:val="single"/>
              <w:left w:color="000000" w:sz="4" w:val="single"/>
              <w:bottom w:color="000000" w:sz="4" w:val="single"/>
              <w:right w:color="000000" w:sz="4" w:val="single"/>
            </w:tcBorders>
          </w:tcPr>
          <w:p w14:paraId="D4120000">
            <w:pPr>
              <w:tabs>
                <w:tab w:leader="none" w:pos="921" w:val="left"/>
              </w:tabs>
              <w:ind/>
              <w:rPr>
                <w:rFonts w:ascii="Times New Roman" w:hAnsi="Times New Roman"/>
                <w:sz w:val="16"/>
              </w:rPr>
            </w:pPr>
            <w:r>
              <w:rPr>
                <w:rFonts w:ascii="Times New Roman" w:hAnsi="Times New Roman"/>
                <w:sz w:val="16"/>
              </w:rPr>
              <w:t>Здания, предназначенные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приём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type="dxa" w:w="1701"/>
            <w:tcBorders>
              <w:top w:color="000000" w:sz="4" w:val="single"/>
              <w:left w:color="000000" w:sz="4" w:val="single"/>
              <w:bottom w:color="000000" w:sz="4" w:val="single"/>
              <w:right w:color="000000" w:sz="4" w:val="single"/>
            </w:tcBorders>
          </w:tcPr>
          <w:p w14:paraId="D512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D612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D712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D8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3.2.3</w:t>
            </w:r>
          </w:p>
        </w:tc>
        <w:tc>
          <w:tcPr>
            <w:tcW w:type="dxa" w:w="1701"/>
            <w:tcBorders>
              <w:top w:color="000000" w:sz="4" w:val="single"/>
              <w:left w:color="000000" w:sz="4" w:val="single"/>
              <w:bottom w:color="000000" w:sz="4" w:val="single"/>
              <w:right w:color="000000" w:sz="4" w:val="single"/>
            </w:tcBorders>
          </w:tcPr>
          <w:p w14:paraId="D9120000">
            <w:pPr>
              <w:rPr>
                <w:rFonts w:ascii="Times New Roman" w:hAnsi="Times New Roman"/>
                <w:sz w:val="16"/>
              </w:rPr>
            </w:pPr>
            <w:r>
              <w:rPr>
                <w:rFonts w:ascii="Times New Roman" w:hAnsi="Times New Roman"/>
                <w:sz w:val="16"/>
              </w:rPr>
              <w:t>Оказание услуг связи</w:t>
            </w:r>
          </w:p>
        </w:tc>
        <w:tc>
          <w:tcPr>
            <w:tcW w:type="dxa" w:w="2977"/>
            <w:tcBorders>
              <w:top w:color="000000" w:sz="4" w:val="single"/>
              <w:left w:color="000000" w:sz="4" w:val="single"/>
              <w:bottom w:color="000000" w:sz="4" w:val="single"/>
              <w:right w:color="000000" w:sz="4" w:val="single"/>
            </w:tcBorders>
          </w:tcPr>
          <w:p w14:paraId="DA120000">
            <w:pPr>
              <w:tabs>
                <w:tab w:leader="none" w:pos="921" w:val="left"/>
              </w:tabs>
              <w:ind/>
              <w:rPr>
                <w:rFonts w:ascii="Times New Roman" w:hAnsi="Times New Roman"/>
                <w:sz w:val="16"/>
              </w:rPr>
            </w:pPr>
            <w:r>
              <w:rPr>
                <w:rFonts w:ascii="Times New Roman" w:hAnsi="Times New Roman"/>
                <w:sz w:val="16"/>
              </w:rPr>
              <w:t>Здания, предназначенные для размещения пунктов оказания услуг почтовой, телеграфной, междугородней и международной телефонной связи</w:t>
            </w:r>
          </w:p>
        </w:tc>
        <w:tc>
          <w:tcPr>
            <w:tcW w:type="dxa" w:w="1701"/>
            <w:tcBorders>
              <w:top w:color="000000" w:sz="4" w:val="single"/>
              <w:left w:color="000000" w:sz="4" w:val="single"/>
              <w:bottom w:color="000000" w:sz="4" w:val="single"/>
              <w:right w:color="000000" w:sz="4" w:val="single"/>
            </w:tcBorders>
          </w:tcPr>
          <w:p w14:paraId="DB12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DC12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DD120000">
            <w:pPr>
              <w:ind/>
              <w:jc w:val="center"/>
              <w:rPr>
                <w:rFonts w:ascii="Times New Roman" w:hAnsi="Times New Roman"/>
                <w:sz w:val="16"/>
              </w:rPr>
            </w:pPr>
            <w:r>
              <w:rPr>
                <w:rFonts w:ascii="Times New Roman" w:hAnsi="Times New Roman"/>
                <w:sz w:val="16"/>
              </w:rPr>
              <w:t>250</w:t>
            </w:r>
          </w:p>
        </w:tc>
      </w:tr>
      <w:tr>
        <w:trPr>
          <w:trHeight w:hRule="atLeast" w:val="96"/>
        </w:trPr>
        <w:tc>
          <w:tcPr>
            <w:tcW w:type="dxa" w:w="817"/>
            <w:tcBorders>
              <w:top w:color="000000" w:sz="4" w:val="single"/>
              <w:left w:color="000000" w:sz="4" w:val="single"/>
              <w:bottom w:color="000000" w:sz="4" w:val="single"/>
              <w:right w:color="000000" w:sz="4" w:val="single"/>
            </w:tcBorders>
          </w:tcPr>
          <w:p w14:paraId="DE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3.2.4</w:t>
            </w:r>
          </w:p>
        </w:tc>
        <w:tc>
          <w:tcPr>
            <w:tcW w:type="dxa" w:w="1701"/>
            <w:tcBorders>
              <w:top w:color="000000" w:sz="4" w:val="single"/>
              <w:left w:color="000000" w:sz="4" w:val="single"/>
              <w:bottom w:color="000000" w:sz="4" w:val="single"/>
              <w:right w:color="000000" w:sz="4" w:val="single"/>
            </w:tcBorders>
          </w:tcPr>
          <w:p w14:paraId="DF120000">
            <w:pPr>
              <w:rPr>
                <w:rFonts w:ascii="Times New Roman" w:hAnsi="Times New Roman"/>
                <w:sz w:val="16"/>
              </w:rPr>
            </w:pPr>
            <w:r>
              <w:rPr>
                <w:rFonts w:ascii="Times New Roman" w:hAnsi="Times New Roman"/>
                <w:sz w:val="16"/>
              </w:rPr>
              <w:t>Общежития</w:t>
            </w:r>
          </w:p>
        </w:tc>
        <w:tc>
          <w:tcPr>
            <w:tcW w:type="dxa" w:w="2977"/>
            <w:tcBorders>
              <w:top w:color="000000" w:sz="4" w:val="single"/>
              <w:left w:color="000000" w:sz="4" w:val="single"/>
              <w:bottom w:color="000000" w:sz="4" w:val="single"/>
              <w:right w:color="000000" w:sz="4" w:val="single"/>
            </w:tcBorders>
          </w:tcPr>
          <w:p w14:paraId="E0120000">
            <w:pPr>
              <w:tabs>
                <w:tab w:leader="none" w:pos="921" w:val="left"/>
              </w:tabs>
              <w:ind/>
              <w:rPr>
                <w:rFonts w:ascii="Times New Roman" w:hAnsi="Times New Roman"/>
                <w:sz w:val="16"/>
              </w:rPr>
            </w:pPr>
            <w:r>
              <w:rPr>
                <w:rFonts w:ascii="Times New Roman" w:hAnsi="Times New Roman"/>
                <w:sz w:val="16"/>
              </w:rPr>
              <w:t>Здания, предназначенные для размещения общежитий, предназначенные для проживания граждан на время их работы, службы или обучения, за исключением зданий, соответствующих коду 4.7</w:t>
            </w:r>
          </w:p>
        </w:tc>
        <w:tc>
          <w:tcPr>
            <w:tcW w:type="dxa" w:w="1701"/>
            <w:tcBorders>
              <w:top w:color="000000" w:sz="4" w:val="single"/>
              <w:left w:color="000000" w:sz="4" w:val="single"/>
              <w:bottom w:color="000000" w:sz="4" w:val="single"/>
              <w:right w:color="000000" w:sz="4" w:val="single"/>
            </w:tcBorders>
          </w:tcPr>
          <w:p w14:paraId="E112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E212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E312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E4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3.3</w:t>
            </w:r>
          </w:p>
        </w:tc>
        <w:tc>
          <w:tcPr>
            <w:tcW w:type="dxa" w:w="1701"/>
            <w:vMerge w:val="restart"/>
            <w:tcBorders>
              <w:top w:color="000000" w:sz="4" w:val="single"/>
              <w:left w:color="000000" w:sz="4" w:val="single"/>
              <w:bottom w:color="000000" w:sz="4" w:val="single"/>
              <w:right w:color="000000" w:sz="4" w:val="single"/>
            </w:tcBorders>
          </w:tcPr>
          <w:p w14:paraId="E5120000">
            <w:pPr>
              <w:rPr>
                <w:rFonts w:ascii="Times New Roman" w:hAnsi="Times New Roman"/>
                <w:sz w:val="16"/>
              </w:rPr>
            </w:pPr>
            <w:r>
              <w:rPr>
                <w:rFonts w:ascii="Times New Roman" w:hAnsi="Times New Roman"/>
                <w:sz w:val="16"/>
              </w:rPr>
              <w:t>Бытовое обслуживание</w:t>
            </w:r>
          </w:p>
        </w:tc>
        <w:tc>
          <w:tcPr>
            <w:tcW w:type="dxa" w:w="2977"/>
            <w:tcBorders>
              <w:top w:color="000000" w:sz="4" w:val="single"/>
              <w:left w:color="000000" w:sz="4" w:val="single"/>
              <w:bottom w:color="000000" w:sz="4" w:val="single"/>
              <w:right w:color="000000" w:sz="4" w:val="single"/>
            </w:tcBorders>
          </w:tcPr>
          <w:p w14:paraId="E6120000">
            <w:pPr>
              <w:tabs>
                <w:tab w:leader="none" w:pos="921" w:val="left"/>
              </w:tabs>
              <w:ind/>
              <w:rPr>
                <w:rFonts w:ascii="Times New Roman" w:hAnsi="Times New Roman"/>
                <w:sz w:val="16"/>
              </w:rPr>
            </w:pPr>
            <w:r>
              <w:rPr>
                <w:rFonts w:ascii="Times New Roman" w:hAnsi="Times New Roman"/>
                <w:sz w:val="16"/>
              </w:rPr>
              <w:t>Бани</w:t>
            </w:r>
          </w:p>
        </w:tc>
        <w:tc>
          <w:tcPr>
            <w:tcW w:type="dxa" w:w="1701"/>
            <w:tcBorders>
              <w:top w:color="000000" w:sz="4" w:val="single"/>
              <w:left w:color="000000" w:sz="4" w:val="single"/>
              <w:bottom w:color="000000" w:sz="4" w:val="single"/>
              <w:right w:color="000000" w:sz="4" w:val="single"/>
            </w:tcBorders>
          </w:tcPr>
          <w:p w14:paraId="E7120000">
            <w:pPr>
              <w:ind/>
              <w:jc w:val="center"/>
              <w:rPr>
                <w:rFonts w:ascii="Times New Roman" w:hAnsi="Times New Roman"/>
                <w:sz w:val="16"/>
              </w:rPr>
            </w:pPr>
            <w:r>
              <w:rPr>
                <w:rFonts w:ascii="Times New Roman" w:hAnsi="Times New Roman"/>
                <w:sz w:val="16"/>
              </w:rPr>
              <w:t xml:space="preserve">1 м/м на 5 </w:t>
            </w:r>
          </w:p>
          <w:p w14:paraId="E812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E9120000">
            <w:pPr>
              <w:ind/>
              <w:jc w:val="center"/>
              <w:rPr>
                <w:rFonts w:ascii="Times New Roman" w:hAnsi="Times New Roman"/>
                <w:sz w:val="16"/>
              </w:rPr>
            </w:pPr>
            <w:r>
              <w:rPr>
                <w:rFonts w:ascii="Times New Roman" w:hAnsi="Times New Roman"/>
                <w:sz w:val="16"/>
              </w:rPr>
              <w:t xml:space="preserve">1 м/м на 6 </w:t>
            </w:r>
          </w:p>
          <w:p w14:paraId="EA12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vMerge w:val="restart"/>
            <w:tcBorders>
              <w:top w:color="000000" w:sz="4" w:val="single"/>
              <w:left w:color="000000" w:sz="4" w:val="single"/>
              <w:bottom w:color="000000" w:sz="4" w:val="single"/>
              <w:right w:color="000000" w:sz="4" w:val="single"/>
            </w:tcBorders>
          </w:tcPr>
          <w:p w14:paraId="EB120000">
            <w:pPr>
              <w:ind/>
              <w:jc w:val="center"/>
              <w:rPr>
                <w:rFonts w:ascii="Times New Roman" w:hAnsi="Times New Roman"/>
                <w:sz w:val="16"/>
              </w:rPr>
            </w:pPr>
            <w:r>
              <w:rPr>
                <w:rFonts w:ascii="Times New Roman" w:hAnsi="Times New Roman"/>
                <w:sz w:val="16"/>
              </w:rPr>
              <w:t>250</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EC120000">
            <w:pPr>
              <w:rPr>
                <w:rFonts w:ascii="Times New Roman" w:hAnsi="Times New Roman"/>
                <w:sz w:val="16"/>
              </w:rPr>
            </w:pPr>
            <w:r>
              <w:rPr>
                <w:rFonts w:ascii="Times New Roman" w:hAnsi="Times New Roman"/>
                <w:sz w:val="16"/>
              </w:rPr>
              <w:t>Ателье</w:t>
            </w:r>
            <w:r>
              <w:rPr>
                <w:rFonts w:ascii="Times New Roman" w:hAnsi="Times New Roman"/>
                <w:sz w:val="16"/>
              </w:rPr>
              <w:t xml:space="preserve">, парикмахерские, </w:t>
            </w:r>
            <w:r>
              <w:rPr>
                <w:rFonts w:ascii="Times New Roman" w:hAnsi="Times New Roman"/>
                <w:sz w:val="16"/>
              </w:rPr>
              <w:t>салоны красоты, солярии, свадебные салоны</w:t>
            </w:r>
          </w:p>
        </w:tc>
        <w:tc>
          <w:tcPr>
            <w:tcW w:type="dxa" w:w="1701"/>
            <w:tcBorders>
              <w:top w:color="000000" w:sz="4" w:val="single"/>
              <w:left w:color="000000" w:sz="4" w:val="single"/>
              <w:bottom w:color="000000" w:sz="4" w:val="single"/>
              <w:right w:color="000000" w:sz="4" w:val="single"/>
            </w:tcBorders>
          </w:tcPr>
          <w:p w14:paraId="ED120000">
            <w:pPr>
              <w:ind/>
              <w:jc w:val="center"/>
              <w:rPr>
                <w:rFonts w:ascii="Times New Roman" w:hAnsi="Times New Roman"/>
                <w:sz w:val="16"/>
              </w:rPr>
            </w:pPr>
            <w:r>
              <w:rPr>
                <w:rFonts w:ascii="Times New Roman" w:hAnsi="Times New Roman"/>
                <w:sz w:val="16"/>
              </w:rPr>
              <w:t>1 м/м на 10 м</w:t>
            </w:r>
            <w:r>
              <w:rPr>
                <w:rFonts w:ascii="Times New Roman" w:hAnsi="Times New Roman"/>
                <w:sz w:val="16"/>
                <w:vertAlign w:val="superscript"/>
              </w:rPr>
              <w:t>2</w:t>
            </w:r>
            <w:r>
              <w:rPr>
                <w:rFonts w:ascii="Times New Roman" w:hAnsi="Times New Roman"/>
                <w:sz w:val="16"/>
              </w:rPr>
              <w:t xml:space="preserve"> </w:t>
            </w:r>
          </w:p>
          <w:p w14:paraId="EE12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EF120000">
            <w:pPr>
              <w:ind/>
              <w:jc w:val="center"/>
              <w:rPr>
                <w:rFonts w:ascii="Times New Roman" w:hAnsi="Times New Roman"/>
                <w:sz w:val="16"/>
              </w:rPr>
            </w:pPr>
            <w:r>
              <w:rPr>
                <w:rFonts w:ascii="Times New Roman" w:hAnsi="Times New Roman"/>
                <w:sz w:val="16"/>
              </w:rPr>
              <w:t>1 м/м на 15 м</w:t>
            </w:r>
            <w:r>
              <w:rPr>
                <w:rFonts w:ascii="Times New Roman" w:hAnsi="Times New Roman"/>
                <w:sz w:val="16"/>
                <w:vertAlign w:val="superscript"/>
              </w:rPr>
              <w:t>2</w:t>
            </w:r>
            <w:r>
              <w:rPr>
                <w:rFonts w:ascii="Times New Roman" w:hAnsi="Times New Roman"/>
                <w:sz w:val="16"/>
              </w:rPr>
              <w:t xml:space="preserve"> </w:t>
            </w:r>
          </w:p>
          <w:p w14:paraId="F0120000">
            <w:pPr>
              <w:ind/>
              <w:jc w:val="center"/>
              <w:rPr>
                <w:rFonts w:ascii="Times New Roman" w:hAnsi="Times New Roman"/>
                <w:sz w:val="16"/>
              </w:rPr>
            </w:pPr>
            <w:r>
              <w:rPr>
                <w:rFonts w:ascii="Times New Roman" w:hAnsi="Times New Roman"/>
                <w:sz w:val="16"/>
              </w:rPr>
              <w:t>общей площади</w:t>
            </w:r>
          </w:p>
        </w:tc>
        <w:tc>
          <w:tcPr>
            <w:tcW w:type="dxa" w:w="1559"/>
            <w:gridSpan w:val="1"/>
            <w:vMerge w:val="continue"/>
            <w:tcBorders>
              <w:top w:color="000000" w:sz="4" w:val="single"/>
              <w:left w:color="000000" w:sz="4" w:val="single"/>
              <w:bottom w:color="000000" w:sz="4" w:val="single"/>
              <w:right w:color="000000" w:sz="4" w:val="single"/>
            </w:tcBorders>
          </w:tcPr>
          <w:p/>
        </w:tc>
      </w:tr>
      <w:tr>
        <w:trPr>
          <w:trHeight w:hRule="atLeast" w:val="859"/>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F1120000">
            <w:pPr>
              <w:rPr>
                <w:rFonts w:ascii="Times New Roman" w:hAnsi="Times New Roman"/>
                <w:sz w:val="16"/>
              </w:rPr>
            </w:pPr>
            <w:r>
              <w:rPr>
                <w:rFonts w:ascii="Times New Roman" w:hAnsi="Times New Roman"/>
                <w:sz w:val="16"/>
              </w:rPr>
              <w:t xml:space="preserve">Прачечные, химчистки, мастерские мелкого ремонта, </w:t>
            </w:r>
            <w:r>
              <w:rPr>
                <w:rFonts w:ascii="Times New Roman" w:hAnsi="Times New Roman"/>
                <w:sz w:val="16"/>
              </w:rPr>
              <w:t>ремонтные мастерские, специализированные центры по обслуживанию сложной бытовой техники и др.</w:t>
            </w:r>
          </w:p>
        </w:tc>
        <w:tc>
          <w:tcPr>
            <w:tcW w:type="dxa" w:w="1701"/>
            <w:tcBorders>
              <w:top w:color="000000" w:sz="4" w:val="single"/>
              <w:left w:color="000000" w:sz="4" w:val="single"/>
              <w:bottom w:color="000000" w:sz="4" w:val="single"/>
              <w:right w:color="000000" w:sz="4" w:val="single"/>
            </w:tcBorders>
          </w:tcPr>
          <w:p w14:paraId="F2120000">
            <w:pPr>
              <w:ind/>
              <w:jc w:val="center"/>
              <w:rPr>
                <w:rFonts w:ascii="Times New Roman" w:hAnsi="Times New Roman"/>
                <w:sz w:val="16"/>
              </w:rPr>
            </w:pPr>
            <w:r>
              <w:rPr>
                <w:rFonts w:ascii="Times New Roman" w:hAnsi="Times New Roman"/>
                <w:sz w:val="16"/>
              </w:rPr>
              <w:t xml:space="preserve">1 м/м на 1 </w:t>
            </w:r>
          </w:p>
          <w:p w14:paraId="F3120000">
            <w:pPr>
              <w:ind/>
              <w:jc w:val="center"/>
              <w:rPr>
                <w:rFonts w:ascii="Times New Roman" w:hAnsi="Times New Roman"/>
                <w:sz w:val="16"/>
              </w:rPr>
            </w:pPr>
            <w:r>
              <w:rPr>
                <w:rFonts w:ascii="Times New Roman" w:hAnsi="Times New Roman"/>
                <w:sz w:val="16"/>
              </w:rPr>
              <w:t>рабочее место приёмщика</w:t>
            </w:r>
          </w:p>
        </w:tc>
        <w:tc>
          <w:tcPr>
            <w:tcW w:type="dxa" w:w="1559"/>
            <w:tcBorders>
              <w:top w:color="000000" w:sz="4" w:val="single"/>
              <w:left w:color="000000" w:sz="4" w:val="single"/>
              <w:bottom w:color="000000" w:sz="4" w:val="single"/>
              <w:right w:color="000000" w:sz="4" w:val="single"/>
            </w:tcBorders>
          </w:tcPr>
          <w:p w14:paraId="F4120000">
            <w:pPr>
              <w:ind/>
              <w:jc w:val="center"/>
              <w:rPr>
                <w:rFonts w:ascii="Times New Roman" w:hAnsi="Times New Roman"/>
                <w:sz w:val="16"/>
              </w:rPr>
            </w:pPr>
            <w:r>
              <w:rPr>
                <w:rFonts w:ascii="Times New Roman" w:hAnsi="Times New Roman"/>
                <w:sz w:val="16"/>
              </w:rPr>
              <w:t xml:space="preserve">1 м/м на 2 </w:t>
            </w:r>
          </w:p>
          <w:p w14:paraId="F5120000">
            <w:pPr>
              <w:ind/>
              <w:jc w:val="center"/>
              <w:rPr>
                <w:rFonts w:ascii="Times New Roman" w:hAnsi="Times New Roman"/>
                <w:sz w:val="16"/>
              </w:rPr>
            </w:pPr>
            <w:r>
              <w:rPr>
                <w:rFonts w:ascii="Times New Roman" w:hAnsi="Times New Roman"/>
                <w:sz w:val="16"/>
              </w:rPr>
              <w:t>рабочих места приёмщика</w:t>
            </w:r>
          </w:p>
        </w:tc>
        <w:tc>
          <w:tcPr>
            <w:tcW w:type="dxa" w:w="1559"/>
            <w:gridSpan w:val="1"/>
            <w:vMerge w:val="continue"/>
            <w:tcBorders>
              <w:top w:color="000000" w:sz="4" w:val="single"/>
              <w:left w:color="000000" w:sz="4" w:val="single"/>
              <w:bottom w:color="000000" w:sz="4" w:val="single"/>
              <w:right w:color="000000" w:sz="4" w:val="single"/>
            </w:tcBorders>
          </w:tcP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F6120000">
            <w:pPr>
              <w:rPr>
                <w:rFonts w:ascii="Times New Roman" w:hAnsi="Times New Roman"/>
                <w:sz w:val="16"/>
              </w:rPr>
            </w:pPr>
            <w:r>
              <w:rPr>
                <w:rFonts w:ascii="Times New Roman" w:hAnsi="Times New Roman"/>
                <w:sz w:val="16"/>
              </w:rPr>
              <w:t>Похоронные бюро (</w:t>
            </w:r>
            <w:r>
              <w:rPr>
                <w:rFonts w:ascii="Times New Roman" w:hAnsi="Times New Roman"/>
                <w:sz w:val="16"/>
              </w:rPr>
              <w:t>салоны ритуальных услуг</w:t>
            </w:r>
            <w:r>
              <w:rPr>
                <w:rFonts w:ascii="Times New Roman" w:hAnsi="Times New Roman"/>
                <w:sz w:val="16"/>
              </w:rPr>
              <w:t>)</w:t>
            </w:r>
          </w:p>
        </w:tc>
        <w:tc>
          <w:tcPr>
            <w:tcW w:type="dxa" w:w="1701"/>
            <w:tcBorders>
              <w:top w:color="000000" w:sz="4" w:val="single"/>
              <w:left w:color="000000" w:sz="4" w:val="single"/>
              <w:bottom w:color="000000" w:sz="4" w:val="single"/>
              <w:right w:color="000000" w:sz="4" w:val="single"/>
            </w:tcBorders>
          </w:tcPr>
          <w:p w14:paraId="F7120000">
            <w:pPr>
              <w:ind/>
              <w:jc w:val="center"/>
              <w:rPr>
                <w:rFonts w:ascii="Times New Roman" w:hAnsi="Times New Roman"/>
                <w:sz w:val="16"/>
              </w:rPr>
            </w:pPr>
            <w:r>
              <w:rPr>
                <w:rFonts w:ascii="Times New Roman" w:hAnsi="Times New Roman"/>
                <w:sz w:val="16"/>
              </w:rPr>
              <w:t>1 м/м на 20 м</w:t>
            </w:r>
            <w:r>
              <w:rPr>
                <w:rFonts w:ascii="Times New Roman" w:hAnsi="Times New Roman"/>
                <w:sz w:val="16"/>
                <w:vertAlign w:val="superscript"/>
              </w:rPr>
              <w:t>2</w:t>
            </w:r>
            <w:r>
              <w:rPr>
                <w:rFonts w:ascii="Times New Roman" w:hAnsi="Times New Roman"/>
                <w:sz w:val="16"/>
              </w:rPr>
              <w:t xml:space="preserve"> </w:t>
            </w:r>
          </w:p>
          <w:p w14:paraId="F812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F9120000">
            <w:pPr>
              <w:ind/>
              <w:jc w:val="center"/>
              <w:rPr>
                <w:rFonts w:ascii="Times New Roman" w:hAnsi="Times New Roman"/>
                <w:sz w:val="16"/>
              </w:rPr>
            </w:pPr>
            <w:r>
              <w:rPr>
                <w:rFonts w:ascii="Times New Roman" w:hAnsi="Times New Roman"/>
                <w:sz w:val="16"/>
              </w:rPr>
              <w:t>1 м/м на 25 м</w:t>
            </w:r>
            <w:r>
              <w:rPr>
                <w:rFonts w:ascii="Times New Roman" w:hAnsi="Times New Roman"/>
                <w:sz w:val="16"/>
                <w:vertAlign w:val="superscript"/>
              </w:rPr>
              <w:t>2</w:t>
            </w:r>
            <w:r>
              <w:rPr>
                <w:rFonts w:ascii="Times New Roman" w:hAnsi="Times New Roman"/>
                <w:sz w:val="16"/>
              </w:rPr>
              <w:t xml:space="preserve"> </w:t>
            </w:r>
          </w:p>
          <w:p w14:paraId="FA120000">
            <w:pPr>
              <w:ind/>
              <w:jc w:val="center"/>
              <w:rPr>
                <w:rFonts w:ascii="Times New Roman" w:hAnsi="Times New Roman"/>
                <w:sz w:val="16"/>
              </w:rPr>
            </w:pPr>
            <w:r>
              <w:rPr>
                <w:rFonts w:ascii="Times New Roman" w:hAnsi="Times New Roman"/>
                <w:sz w:val="16"/>
              </w:rPr>
              <w:t>общей площади</w:t>
            </w:r>
          </w:p>
        </w:tc>
        <w:tc>
          <w:tcPr>
            <w:tcW w:type="dxa" w:w="1559"/>
            <w:gridSpan w:val="1"/>
            <w:vMerge w:val="continue"/>
            <w:tcBorders>
              <w:top w:color="000000" w:sz="4" w:val="single"/>
              <w:left w:color="000000" w:sz="4" w:val="single"/>
              <w:bottom w:color="000000" w:sz="4" w:val="single"/>
              <w:right w:color="000000" w:sz="4" w:val="single"/>
            </w:tcBorders>
          </w:tcPr>
          <w:p/>
        </w:tc>
      </w:tr>
      <w:tr>
        <w:trPr>
          <w:trHeight w:hRule="atLeast" w:val="1273"/>
        </w:trPr>
        <w:tc>
          <w:tcPr>
            <w:tcW w:type="dxa" w:w="817"/>
            <w:vMerge w:val="restart"/>
            <w:tcBorders>
              <w:top w:color="000000" w:sz="4" w:val="single"/>
              <w:left w:color="000000" w:sz="4" w:val="single"/>
              <w:bottom w:color="000000" w:sz="4" w:val="single"/>
              <w:right w:color="000000" w:sz="4" w:val="single"/>
            </w:tcBorders>
          </w:tcPr>
          <w:p w14:paraId="FB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3.4.1</w:t>
            </w:r>
          </w:p>
        </w:tc>
        <w:tc>
          <w:tcPr>
            <w:tcW w:type="dxa" w:w="1701"/>
            <w:vMerge w:val="restart"/>
            <w:tcBorders>
              <w:top w:color="000000" w:sz="4" w:val="single"/>
              <w:left w:color="000000" w:sz="4" w:val="single"/>
              <w:bottom w:color="000000" w:sz="4" w:val="single"/>
              <w:right w:color="000000" w:sz="4" w:val="single"/>
            </w:tcBorders>
          </w:tcPr>
          <w:p w14:paraId="FC120000">
            <w:pPr>
              <w:rPr>
                <w:rFonts w:ascii="Times New Roman" w:hAnsi="Times New Roman"/>
                <w:sz w:val="16"/>
              </w:rPr>
            </w:pPr>
            <w:r>
              <w:rPr>
                <w:rFonts w:ascii="Times New Roman" w:hAnsi="Times New Roman"/>
                <w:sz w:val="16"/>
              </w:rPr>
              <w:t>Амбулаторно- поликлиническое обслуживание</w:t>
            </w:r>
          </w:p>
        </w:tc>
        <w:tc>
          <w:tcPr>
            <w:tcW w:type="dxa" w:w="2977"/>
            <w:tcBorders>
              <w:top w:color="000000" w:sz="4" w:val="single"/>
              <w:left w:color="000000" w:sz="4" w:val="single"/>
              <w:bottom w:color="000000" w:sz="4" w:val="single"/>
              <w:right w:color="000000" w:sz="4" w:val="single"/>
            </w:tcBorders>
          </w:tcPr>
          <w:p w14:paraId="FD120000">
            <w:pPr>
              <w:rPr>
                <w:rFonts w:ascii="Times New Roman" w:hAnsi="Times New Roman"/>
                <w:sz w:val="16"/>
              </w:rPr>
            </w:pPr>
            <w:r>
              <w:rPr>
                <w:rFonts w:ascii="Times New Roman" w:hAnsi="Times New Roman"/>
                <w:sz w:val="16"/>
              </w:rPr>
              <w:t xml:space="preserve">Объекты, предназначенные для оказания гражданам амбулаторно-поликлинической медицинской помощи (поликлиники, в том числе амбулатории) </w:t>
            </w:r>
          </w:p>
        </w:tc>
        <w:tc>
          <w:tcPr>
            <w:tcW w:type="dxa" w:w="1701"/>
            <w:tcBorders>
              <w:top w:color="000000" w:sz="4" w:val="single"/>
              <w:left w:color="000000" w:sz="4" w:val="single"/>
              <w:bottom w:color="000000" w:sz="4" w:val="single"/>
              <w:right w:color="000000" w:sz="4" w:val="single"/>
            </w:tcBorders>
          </w:tcPr>
          <w:p w14:paraId="FE120000">
            <w:pPr>
              <w:ind/>
              <w:jc w:val="center"/>
              <w:rPr>
                <w:rFonts w:ascii="Times New Roman" w:hAnsi="Times New Roman"/>
                <w:sz w:val="16"/>
              </w:rPr>
            </w:pPr>
            <w:r>
              <w:rPr>
                <w:rFonts w:ascii="Times New Roman" w:hAnsi="Times New Roman"/>
                <w:sz w:val="16"/>
              </w:rPr>
              <w:t>12 м/м на 100</w:t>
            </w:r>
          </w:p>
          <w:p w14:paraId="FF120000">
            <w:pPr>
              <w:ind/>
              <w:jc w:val="center"/>
              <w:rPr>
                <w:rFonts w:ascii="Times New Roman" w:hAnsi="Times New Roman"/>
                <w:sz w:val="16"/>
              </w:rPr>
            </w:pPr>
            <w:r>
              <w:rPr>
                <w:rFonts w:ascii="Times New Roman" w:hAnsi="Times New Roman"/>
                <w:sz w:val="16"/>
              </w:rPr>
              <w:t>сотрудников, занятых в одну смену</w:t>
            </w:r>
          </w:p>
          <w:p w14:paraId="00130000">
            <w:pPr>
              <w:ind/>
              <w:jc w:val="center"/>
              <w:rPr>
                <w:rFonts w:ascii="Times New Roman" w:hAnsi="Times New Roman"/>
                <w:sz w:val="16"/>
              </w:rPr>
            </w:pPr>
          </w:p>
          <w:p w14:paraId="01130000">
            <w:pPr>
              <w:ind/>
              <w:jc w:val="center"/>
              <w:rPr>
                <w:rFonts w:ascii="Times New Roman" w:hAnsi="Times New Roman"/>
                <w:sz w:val="16"/>
              </w:rPr>
            </w:pPr>
            <w:r>
              <w:rPr>
                <w:rFonts w:ascii="Times New Roman" w:hAnsi="Times New Roman"/>
                <w:sz w:val="16"/>
              </w:rPr>
              <w:t>6 м/м на 100</w:t>
            </w:r>
          </w:p>
          <w:p w14:paraId="02130000">
            <w:pPr>
              <w:ind/>
              <w:jc w:val="center"/>
              <w:rPr>
                <w:rFonts w:ascii="Times New Roman" w:hAnsi="Times New Roman"/>
                <w:sz w:val="16"/>
              </w:rPr>
            </w:pPr>
            <w:r>
              <w:rPr>
                <w:rFonts w:ascii="Times New Roman" w:hAnsi="Times New Roman"/>
                <w:sz w:val="16"/>
              </w:rPr>
              <w:t>посещений в смену</w:t>
            </w:r>
          </w:p>
        </w:tc>
        <w:tc>
          <w:tcPr>
            <w:tcW w:type="dxa" w:w="1559"/>
            <w:tcBorders>
              <w:top w:color="000000" w:sz="4" w:val="single"/>
              <w:left w:color="000000" w:sz="4" w:val="single"/>
              <w:bottom w:color="000000" w:sz="4" w:val="single"/>
              <w:right w:color="000000" w:sz="4" w:val="single"/>
            </w:tcBorders>
          </w:tcPr>
          <w:p w14:paraId="03130000">
            <w:pPr>
              <w:ind/>
              <w:jc w:val="center"/>
              <w:rPr>
                <w:rFonts w:ascii="Times New Roman" w:hAnsi="Times New Roman"/>
                <w:sz w:val="16"/>
              </w:rPr>
            </w:pPr>
            <w:r>
              <w:rPr>
                <w:rFonts w:ascii="Times New Roman" w:hAnsi="Times New Roman"/>
                <w:sz w:val="16"/>
              </w:rPr>
              <w:t>10 м/м на 100</w:t>
            </w:r>
          </w:p>
          <w:p w14:paraId="04130000">
            <w:pPr>
              <w:ind/>
              <w:jc w:val="center"/>
              <w:rPr>
                <w:rFonts w:ascii="Times New Roman" w:hAnsi="Times New Roman"/>
                <w:sz w:val="16"/>
              </w:rPr>
            </w:pPr>
            <w:r>
              <w:rPr>
                <w:rFonts w:ascii="Times New Roman" w:hAnsi="Times New Roman"/>
                <w:sz w:val="16"/>
              </w:rPr>
              <w:t>сотрудников, занятых в одну смену</w:t>
            </w:r>
          </w:p>
          <w:p w14:paraId="05130000">
            <w:pPr>
              <w:ind/>
              <w:jc w:val="center"/>
              <w:rPr>
                <w:rFonts w:ascii="Times New Roman" w:hAnsi="Times New Roman"/>
                <w:sz w:val="16"/>
              </w:rPr>
            </w:pPr>
          </w:p>
          <w:p w14:paraId="06130000">
            <w:pPr>
              <w:ind/>
              <w:jc w:val="center"/>
              <w:rPr>
                <w:rFonts w:ascii="Times New Roman" w:hAnsi="Times New Roman"/>
                <w:sz w:val="16"/>
              </w:rPr>
            </w:pPr>
            <w:r>
              <w:rPr>
                <w:rFonts w:ascii="Times New Roman" w:hAnsi="Times New Roman"/>
                <w:sz w:val="16"/>
              </w:rPr>
              <w:t>4 м/м на 100</w:t>
            </w:r>
          </w:p>
          <w:p w14:paraId="07130000">
            <w:pPr>
              <w:ind/>
              <w:jc w:val="center"/>
              <w:rPr>
                <w:rFonts w:ascii="Times New Roman" w:hAnsi="Times New Roman"/>
                <w:sz w:val="16"/>
              </w:rPr>
            </w:pPr>
            <w:r>
              <w:rPr>
                <w:rFonts w:ascii="Times New Roman" w:hAnsi="Times New Roman"/>
                <w:sz w:val="16"/>
              </w:rPr>
              <w:t>посещений в смену</w:t>
            </w:r>
          </w:p>
        </w:tc>
        <w:tc>
          <w:tcPr>
            <w:tcW w:type="dxa" w:w="1559"/>
            <w:vMerge w:val="restart"/>
            <w:tcBorders>
              <w:top w:color="000000" w:sz="4" w:val="single"/>
              <w:left w:color="000000" w:sz="4" w:val="single"/>
              <w:bottom w:color="000000" w:sz="4" w:val="single"/>
              <w:right w:color="000000" w:sz="4" w:val="single"/>
            </w:tcBorders>
          </w:tcPr>
          <w:p w14:paraId="08130000">
            <w:pPr>
              <w:ind/>
              <w:jc w:val="center"/>
              <w:rPr>
                <w:rFonts w:ascii="Times New Roman" w:hAnsi="Times New Roman"/>
                <w:sz w:val="16"/>
              </w:rPr>
            </w:pPr>
            <w:r>
              <w:rPr>
                <w:rFonts w:ascii="Times New Roman" w:hAnsi="Times New Roman"/>
                <w:sz w:val="16"/>
              </w:rPr>
              <w:t>Не устанавливается</w:t>
            </w:r>
          </w:p>
        </w:tc>
      </w:tr>
      <w:tr>
        <w:trPr>
          <w:trHeight w:hRule="atLeast" w:val="1360"/>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09130000">
            <w:pPr>
              <w:rPr>
                <w:rFonts w:ascii="Times New Roman" w:hAnsi="Times New Roman"/>
                <w:sz w:val="16"/>
              </w:rPr>
            </w:pPr>
            <w:r>
              <w:rPr>
                <w:rFonts w:ascii="Times New Roman" w:hAnsi="Times New Roman"/>
                <w:sz w:val="16"/>
              </w:rPr>
              <w:t>Объекты, предназначенные для оказания гражданам амбулаторно-поликлинической медицинской помощи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c>
          <w:tcPr>
            <w:tcW w:type="dxa" w:w="1701"/>
            <w:tcBorders>
              <w:top w:color="000000" w:sz="4" w:val="single"/>
              <w:left w:color="000000" w:sz="4" w:val="single"/>
              <w:bottom w:color="000000" w:sz="4" w:val="single"/>
              <w:right w:color="000000" w:sz="4" w:val="single"/>
            </w:tcBorders>
          </w:tcPr>
          <w:p w14:paraId="0A130000">
            <w:pPr>
              <w:ind/>
              <w:jc w:val="center"/>
              <w:rPr>
                <w:rFonts w:ascii="Times New Roman" w:hAnsi="Times New Roman"/>
                <w:sz w:val="16"/>
                <w:u w:val="single"/>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0B130000">
            <w:pPr>
              <w:ind/>
              <w:jc w:val="center"/>
              <w:rPr>
                <w:rFonts w:ascii="Times New Roman" w:hAnsi="Times New Roman"/>
                <w:sz w:val="16"/>
                <w:u w:val="single"/>
              </w:rPr>
            </w:pPr>
            <w:r>
              <w:rPr>
                <w:rFonts w:ascii="Times New Roman" w:hAnsi="Times New Roman"/>
                <w:sz w:val="16"/>
              </w:rPr>
              <w:t>Не устанавливается</w:t>
            </w:r>
          </w:p>
        </w:tc>
        <w:tc>
          <w:tcPr>
            <w:tcW w:type="dxa" w:w="1559"/>
            <w:gridSpan w:val="1"/>
            <w:vMerge w:val="continue"/>
            <w:tcBorders>
              <w:top w:color="000000" w:sz="4" w:val="single"/>
              <w:left w:color="000000" w:sz="4" w:val="single"/>
              <w:bottom w:color="000000" w:sz="4" w:val="single"/>
              <w:right w:color="000000" w:sz="4" w:val="single"/>
            </w:tcBorders>
          </w:tcP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0C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3.4.2</w:t>
            </w:r>
          </w:p>
        </w:tc>
        <w:tc>
          <w:tcPr>
            <w:tcW w:type="dxa" w:w="1701"/>
            <w:vMerge w:val="restart"/>
            <w:tcBorders>
              <w:top w:color="000000" w:sz="4" w:val="single"/>
              <w:left w:color="000000" w:sz="4" w:val="single"/>
              <w:bottom w:color="000000" w:sz="4" w:val="single"/>
              <w:right w:color="000000" w:sz="4" w:val="single"/>
            </w:tcBorders>
          </w:tcPr>
          <w:p w14:paraId="0D130000">
            <w:pPr>
              <w:rPr>
                <w:rFonts w:ascii="Times New Roman" w:hAnsi="Times New Roman"/>
                <w:sz w:val="16"/>
              </w:rPr>
            </w:pPr>
            <w:r>
              <w:rPr>
                <w:rFonts w:ascii="Times New Roman" w:hAnsi="Times New Roman"/>
                <w:sz w:val="16"/>
              </w:rPr>
              <w:t xml:space="preserve">Стационарное медицинское </w:t>
            </w:r>
            <w:r>
              <w:rPr>
                <w:rFonts w:ascii="Times New Roman" w:hAnsi="Times New Roman"/>
                <w:sz w:val="16"/>
              </w:rPr>
              <w:t>о</w:t>
            </w:r>
            <w:r>
              <w:rPr>
                <w:rFonts w:ascii="Times New Roman" w:hAnsi="Times New Roman"/>
                <w:sz w:val="16"/>
              </w:rPr>
              <w:t>бслуживание</w:t>
            </w:r>
          </w:p>
        </w:tc>
        <w:tc>
          <w:tcPr>
            <w:tcW w:type="dxa" w:w="2977"/>
            <w:tcBorders>
              <w:top w:color="000000" w:sz="4" w:val="single"/>
              <w:left w:color="000000" w:sz="4" w:val="single"/>
              <w:bottom w:color="000000" w:sz="4" w:val="single"/>
              <w:right w:color="000000" w:sz="4" w:val="single"/>
            </w:tcBorders>
          </w:tcPr>
          <w:p w14:paraId="0E130000">
            <w:pPr>
              <w:rPr>
                <w:rFonts w:ascii="Times New Roman" w:hAnsi="Times New Roman"/>
                <w:sz w:val="16"/>
              </w:rPr>
            </w:pPr>
            <w:r>
              <w:rPr>
                <w:rFonts w:ascii="Times New Roman" w:hAnsi="Times New Roman"/>
                <w:sz w:val="16"/>
              </w:rPr>
              <w:t>Объекты, предназначенные для оказания гражданам медицинской помощи в стационарах городского, районного, участкового уровня (больницы, родильные дома, диспансеры, научно-медицинские учреждения и прочие объекты, обеспечивающие оказание услуги по лечению в стационаре)</w:t>
            </w:r>
          </w:p>
        </w:tc>
        <w:tc>
          <w:tcPr>
            <w:tcW w:type="dxa" w:w="1701"/>
            <w:tcBorders>
              <w:top w:color="000000" w:sz="4" w:val="single"/>
              <w:left w:color="000000" w:sz="4" w:val="single"/>
              <w:bottom w:color="000000" w:sz="4" w:val="single"/>
              <w:right w:color="000000" w:sz="4" w:val="single"/>
            </w:tcBorders>
          </w:tcPr>
          <w:p w14:paraId="0F130000">
            <w:pPr>
              <w:ind/>
              <w:jc w:val="center"/>
              <w:rPr>
                <w:rFonts w:ascii="Times New Roman" w:hAnsi="Times New Roman"/>
                <w:sz w:val="16"/>
              </w:rPr>
            </w:pPr>
            <w:r>
              <w:rPr>
                <w:rFonts w:ascii="Times New Roman" w:hAnsi="Times New Roman"/>
                <w:sz w:val="16"/>
              </w:rPr>
              <w:t>12 м/м на 100</w:t>
            </w:r>
          </w:p>
          <w:p w14:paraId="10130000">
            <w:pPr>
              <w:ind/>
              <w:jc w:val="center"/>
              <w:rPr>
                <w:rFonts w:ascii="Times New Roman" w:hAnsi="Times New Roman"/>
                <w:sz w:val="16"/>
              </w:rPr>
            </w:pPr>
            <w:r>
              <w:rPr>
                <w:rFonts w:ascii="Times New Roman" w:hAnsi="Times New Roman"/>
                <w:sz w:val="16"/>
              </w:rPr>
              <w:t>сотрудников, занятых в одну смену</w:t>
            </w:r>
          </w:p>
          <w:p w14:paraId="11130000">
            <w:pPr>
              <w:ind/>
              <w:jc w:val="center"/>
              <w:rPr>
                <w:rFonts w:ascii="Times New Roman" w:hAnsi="Times New Roman"/>
                <w:sz w:val="16"/>
              </w:rPr>
            </w:pPr>
          </w:p>
          <w:p w14:paraId="12130000">
            <w:pPr>
              <w:ind/>
              <w:jc w:val="center"/>
              <w:rPr>
                <w:rFonts w:ascii="Times New Roman" w:hAnsi="Times New Roman"/>
                <w:sz w:val="16"/>
                <w:u w:val="single"/>
              </w:rPr>
            </w:pPr>
            <w:r>
              <w:rPr>
                <w:rFonts w:ascii="Times New Roman" w:hAnsi="Times New Roman"/>
                <w:sz w:val="16"/>
              </w:rPr>
              <w:t>10 м/м на 100 коек</w:t>
            </w:r>
          </w:p>
        </w:tc>
        <w:tc>
          <w:tcPr>
            <w:tcW w:type="dxa" w:w="1559"/>
            <w:tcBorders>
              <w:top w:color="000000" w:sz="4" w:val="single"/>
              <w:left w:color="000000" w:sz="4" w:val="single"/>
              <w:bottom w:color="000000" w:sz="4" w:val="single"/>
              <w:right w:color="000000" w:sz="4" w:val="single"/>
            </w:tcBorders>
          </w:tcPr>
          <w:p w14:paraId="13130000">
            <w:pPr>
              <w:ind/>
              <w:jc w:val="center"/>
              <w:rPr>
                <w:rFonts w:ascii="Times New Roman" w:hAnsi="Times New Roman"/>
                <w:sz w:val="16"/>
              </w:rPr>
            </w:pPr>
            <w:r>
              <w:rPr>
                <w:rFonts w:ascii="Times New Roman" w:hAnsi="Times New Roman"/>
                <w:sz w:val="16"/>
              </w:rPr>
              <w:t>10 м/м на 100</w:t>
            </w:r>
          </w:p>
          <w:p w14:paraId="14130000">
            <w:pPr>
              <w:ind/>
              <w:jc w:val="center"/>
              <w:rPr>
                <w:rFonts w:ascii="Times New Roman" w:hAnsi="Times New Roman"/>
                <w:sz w:val="16"/>
              </w:rPr>
            </w:pPr>
            <w:r>
              <w:rPr>
                <w:rFonts w:ascii="Times New Roman" w:hAnsi="Times New Roman"/>
                <w:sz w:val="16"/>
              </w:rPr>
              <w:t>сотрудников, занятых в одну смену</w:t>
            </w:r>
          </w:p>
          <w:p w14:paraId="15130000">
            <w:pPr>
              <w:ind/>
              <w:jc w:val="center"/>
              <w:rPr>
                <w:rFonts w:ascii="Times New Roman" w:hAnsi="Times New Roman"/>
                <w:sz w:val="16"/>
              </w:rPr>
            </w:pPr>
          </w:p>
          <w:p w14:paraId="16130000">
            <w:pPr>
              <w:ind/>
              <w:jc w:val="center"/>
              <w:rPr>
                <w:rFonts w:ascii="Times New Roman" w:hAnsi="Times New Roman"/>
                <w:sz w:val="16"/>
              </w:rPr>
            </w:pPr>
            <w:r>
              <w:rPr>
                <w:rFonts w:ascii="Times New Roman" w:hAnsi="Times New Roman"/>
                <w:sz w:val="16"/>
              </w:rPr>
              <w:t>10 м/м на 100 коек</w:t>
            </w:r>
          </w:p>
        </w:tc>
        <w:tc>
          <w:tcPr>
            <w:tcW w:type="dxa" w:w="1559"/>
            <w:vMerge w:val="restart"/>
            <w:tcBorders>
              <w:top w:color="000000" w:sz="4" w:val="single"/>
              <w:left w:color="000000" w:sz="4" w:val="single"/>
              <w:bottom w:color="000000" w:sz="4" w:val="single"/>
              <w:right w:color="000000" w:sz="4" w:val="single"/>
            </w:tcBorders>
          </w:tcPr>
          <w:p w14:paraId="17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18130000">
            <w:pPr>
              <w:rPr>
                <w:rFonts w:ascii="Times New Roman" w:hAnsi="Times New Roman"/>
                <w:sz w:val="16"/>
              </w:rPr>
            </w:pPr>
            <w:r>
              <w:rPr>
                <w:rFonts w:ascii="Times New Roman" w:hAnsi="Times New Roman"/>
                <w:sz w:val="16"/>
              </w:rPr>
              <w:t>Станции скорой помощи</w:t>
            </w:r>
          </w:p>
        </w:tc>
        <w:tc>
          <w:tcPr>
            <w:tcW w:type="dxa" w:w="1701"/>
            <w:tcBorders>
              <w:top w:color="000000" w:sz="4" w:val="single"/>
              <w:left w:color="000000" w:sz="4" w:val="single"/>
              <w:bottom w:color="000000" w:sz="4" w:val="single"/>
              <w:right w:color="000000" w:sz="4" w:val="single"/>
            </w:tcBorders>
          </w:tcPr>
          <w:p w14:paraId="19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1A130000">
            <w:pPr>
              <w:ind/>
              <w:jc w:val="center"/>
              <w:rPr>
                <w:rFonts w:ascii="Times New Roman" w:hAnsi="Times New Roman"/>
                <w:sz w:val="16"/>
              </w:rPr>
            </w:pPr>
            <w:r>
              <w:rPr>
                <w:rFonts w:ascii="Times New Roman" w:hAnsi="Times New Roman"/>
                <w:sz w:val="16"/>
              </w:rPr>
              <w:t>Не устанавливается</w:t>
            </w:r>
          </w:p>
        </w:tc>
        <w:tc>
          <w:tcPr>
            <w:tcW w:type="dxa" w:w="1559"/>
            <w:gridSpan w:val="1"/>
            <w:vMerge w:val="continue"/>
            <w:tcBorders>
              <w:top w:color="000000" w:sz="4" w:val="single"/>
              <w:left w:color="000000" w:sz="4" w:val="single"/>
              <w:bottom w:color="000000" w:sz="4" w:val="single"/>
              <w:right w:color="000000" w:sz="4" w:val="single"/>
            </w:tcBorders>
          </w:tcPr>
          <w:p/>
        </w:tc>
      </w:tr>
      <w:tr>
        <w:trPr>
          <w:trHeight w:hRule="atLeast" w:val="96"/>
        </w:trPr>
        <w:tc>
          <w:tcPr>
            <w:tcW w:type="dxa" w:w="817"/>
            <w:tcBorders>
              <w:top w:color="000000" w:sz="4" w:val="single"/>
              <w:left w:color="000000" w:sz="4" w:val="single"/>
              <w:bottom w:color="000000" w:sz="4" w:val="single"/>
              <w:right w:color="000000" w:sz="4" w:val="single"/>
            </w:tcBorders>
          </w:tcPr>
          <w:p w14:paraId="1B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3.4.3</w:t>
            </w:r>
          </w:p>
        </w:tc>
        <w:tc>
          <w:tcPr>
            <w:tcW w:type="dxa" w:w="1701"/>
            <w:tcBorders>
              <w:top w:color="000000" w:sz="4" w:val="single"/>
              <w:left w:color="000000" w:sz="4" w:val="single"/>
              <w:bottom w:color="000000" w:sz="4" w:val="single"/>
              <w:right w:color="000000" w:sz="4" w:val="single"/>
            </w:tcBorders>
          </w:tcPr>
          <w:p w14:paraId="1C130000">
            <w:pPr>
              <w:rPr>
                <w:rFonts w:ascii="Times New Roman" w:hAnsi="Times New Roman"/>
                <w:sz w:val="16"/>
              </w:rPr>
            </w:pPr>
            <w:r>
              <w:rPr>
                <w:rFonts w:ascii="Times New Roman" w:hAnsi="Times New Roman"/>
                <w:sz w:val="16"/>
              </w:rPr>
              <w:t>Медицинские организации особого назначения</w:t>
            </w:r>
          </w:p>
        </w:tc>
        <w:tc>
          <w:tcPr>
            <w:tcW w:type="dxa" w:w="2977"/>
            <w:tcBorders>
              <w:top w:color="000000" w:sz="4" w:val="single"/>
              <w:left w:color="000000" w:sz="4" w:val="single"/>
              <w:bottom w:color="000000" w:sz="4" w:val="single"/>
              <w:right w:color="000000" w:sz="4" w:val="single"/>
            </w:tcBorders>
          </w:tcPr>
          <w:p w14:paraId="1D130000">
            <w:pPr>
              <w:rPr>
                <w:rFonts w:ascii="Times New Roman" w:hAnsi="Times New Roman"/>
                <w:sz w:val="16"/>
              </w:rPr>
            </w:pPr>
            <w:r>
              <w:rPr>
                <w:rFonts w:ascii="Times New Roman" w:hAnsi="Times New Roman"/>
                <w:sz w:val="16"/>
              </w:rPr>
              <w:t xml:space="preserve">Медицинские организации, осуществляющие проведение судебно-медицинской и </w:t>
            </w:r>
            <w:r>
              <w:rPr>
                <w:rFonts w:ascii="Times New Roman" w:hAnsi="Times New Roman"/>
                <w:sz w:val="16"/>
              </w:rPr>
              <w:t>патолого-анатомической</w:t>
            </w:r>
            <w:r>
              <w:rPr>
                <w:rFonts w:ascii="Times New Roman" w:hAnsi="Times New Roman"/>
                <w:sz w:val="16"/>
              </w:rPr>
              <w:t xml:space="preserve"> экспертизы (морги)</w:t>
            </w:r>
          </w:p>
        </w:tc>
        <w:tc>
          <w:tcPr>
            <w:tcW w:type="dxa" w:w="1701"/>
            <w:tcBorders>
              <w:top w:color="000000" w:sz="4" w:val="single"/>
              <w:left w:color="000000" w:sz="4" w:val="single"/>
              <w:bottom w:color="000000" w:sz="4" w:val="single"/>
              <w:right w:color="000000" w:sz="4" w:val="single"/>
            </w:tcBorders>
          </w:tcPr>
          <w:p w14:paraId="1E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1F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20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21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3.5.1</w:t>
            </w:r>
          </w:p>
        </w:tc>
        <w:tc>
          <w:tcPr>
            <w:tcW w:type="dxa" w:w="1701"/>
            <w:tcBorders>
              <w:top w:color="000000" w:sz="4" w:val="single"/>
              <w:left w:color="000000" w:sz="4" w:val="single"/>
              <w:bottom w:color="000000" w:sz="4" w:val="single"/>
              <w:right w:color="000000" w:sz="4" w:val="single"/>
            </w:tcBorders>
          </w:tcPr>
          <w:p w14:paraId="22130000">
            <w:pPr>
              <w:rPr>
                <w:rFonts w:ascii="Times New Roman" w:hAnsi="Times New Roman"/>
                <w:sz w:val="16"/>
              </w:rPr>
            </w:pPr>
            <w:r>
              <w:rPr>
                <w:rFonts w:ascii="Times New Roman" w:hAnsi="Times New Roman"/>
                <w:sz w:val="16"/>
              </w:rPr>
              <w:t>Дошкольное, начальное и среднее общее образование</w:t>
            </w:r>
          </w:p>
        </w:tc>
        <w:tc>
          <w:tcPr>
            <w:tcW w:type="dxa" w:w="2977"/>
            <w:tcBorders>
              <w:top w:color="000000" w:sz="4" w:val="single"/>
              <w:left w:color="000000" w:sz="4" w:val="single"/>
              <w:bottom w:color="000000" w:sz="4" w:val="single"/>
              <w:right w:color="000000" w:sz="4" w:val="single"/>
            </w:tcBorders>
          </w:tcPr>
          <w:p w14:paraId="23130000">
            <w:pPr>
              <w:rPr>
                <w:rFonts w:ascii="Times New Roman" w:hAnsi="Times New Roman"/>
                <w:sz w:val="16"/>
              </w:rPr>
            </w:pPr>
            <w:r>
              <w:rPr>
                <w:rFonts w:ascii="Times New Roman" w:hAnsi="Times New Roman"/>
                <w:sz w:val="16"/>
              </w:rPr>
              <w:t xml:space="preserve">Объекты, предназначенные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w:t>
            </w:r>
            <w:r>
              <w:rPr>
                <w:rFonts w:ascii="Times New Roman" w:hAnsi="Times New Roman"/>
                <w:sz w:val="16"/>
              </w:rPr>
              <w:t>воспитанию, образованию и просвещению), в том числе здания, спортивные сооружения, предназначенные для занятия обучающихся физической культурой и спортом</w:t>
            </w:r>
          </w:p>
        </w:tc>
        <w:tc>
          <w:tcPr>
            <w:tcW w:type="dxa" w:w="1701"/>
            <w:tcBorders>
              <w:top w:color="000000" w:sz="4" w:val="single"/>
              <w:left w:color="000000" w:sz="4" w:val="single"/>
              <w:bottom w:color="000000" w:sz="4" w:val="single"/>
              <w:right w:color="000000" w:sz="4" w:val="single"/>
            </w:tcBorders>
          </w:tcPr>
          <w:p w14:paraId="24130000">
            <w:pPr>
              <w:ind/>
              <w:jc w:val="center"/>
              <w:rPr>
                <w:rFonts w:ascii="Times New Roman" w:hAnsi="Times New Roman"/>
                <w:sz w:val="16"/>
              </w:rPr>
            </w:pPr>
            <w:r>
              <w:rPr>
                <w:rFonts w:ascii="Times New Roman" w:hAnsi="Times New Roman"/>
                <w:sz w:val="16"/>
              </w:rPr>
              <w:t>С учётом требований</w:t>
            </w:r>
          </w:p>
          <w:p w14:paraId="25130000">
            <w:pPr>
              <w:ind/>
              <w:jc w:val="center"/>
              <w:rPr>
                <w:rFonts w:ascii="Times New Roman" w:hAnsi="Times New Roman"/>
                <w:sz w:val="16"/>
              </w:rPr>
            </w:pPr>
            <w:r>
              <w:rPr>
                <w:rFonts w:ascii="Times New Roman" w:hAnsi="Times New Roman"/>
                <w:sz w:val="16"/>
              </w:rPr>
              <w:t xml:space="preserve">СП 251.1325800, </w:t>
            </w:r>
          </w:p>
          <w:p w14:paraId="26130000">
            <w:pPr>
              <w:ind/>
              <w:jc w:val="center"/>
              <w:rPr>
                <w:rFonts w:ascii="Times New Roman" w:hAnsi="Times New Roman"/>
                <w:sz w:val="16"/>
              </w:rPr>
            </w:pPr>
            <w:r>
              <w:rPr>
                <w:rFonts w:ascii="Times New Roman" w:hAnsi="Times New Roman"/>
                <w:sz w:val="16"/>
              </w:rPr>
              <w:t>СП 252.1325800</w:t>
            </w:r>
          </w:p>
        </w:tc>
        <w:tc>
          <w:tcPr>
            <w:tcW w:type="dxa" w:w="1559"/>
            <w:tcBorders>
              <w:top w:color="000000" w:sz="4" w:val="single"/>
              <w:left w:color="000000" w:sz="4" w:val="single"/>
              <w:bottom w:color="000000" w:sz="4" w:val="single"/>
              <w:right w:color="000000" w:sz="4" w:val="single"/>
            </w:tcBorders>
          </w:tcPr>
          <w:p w14:paraId="27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28130000">
            <w:pPr>
              <w:ind/>
              <w:jc w:val="center"/>
              <w:rPr>
                <w:rFonts w:ascii="Times New Roman" w:hAnsi="Times New Roman"/>
                <w:sz w:val="16"/>
              </w:rPr>
            </w:pPr>
            <w:r>
              <w:rPr>
                <w:rFonts w:ascii="Times New Roman" w:hAnsi="Times New Roman"/>
                <w:sz w:val="16"/>
              </w:rPr>
              <w:t>С учётом требований</w:t>
            </w:r>
          </w:p>
          <w:p w14:paraId="29130000">
            <w:pPr>
              <w:ind/>
              <w:jc w:val="center"/>
              <w:rPr>
                <w:rFonts w:ascii="Times New Roman" w:hAnsi="Times New Roman"/>
                <w:sz w:val="16"/>
              </w:rPr>
            </w:pPr>
            <w:r>
              <w:rPr>
                <w:rFonts w:ascii="Times New Roman" w:hAnsi="Times New Roman"/>
                <w:sz w:val="16"/>
              </w:rPr>
              <w:t xml:space="preserve">СП 251.1325800, </w:t>
            </w:r>
          </w:p>
          <w:p w14:paraId="2A130000">
            <w:pPr>
              <w:ind/>
              <w:jc w:val="center"/>
              <w:rPr>
                <w:rFonts w:ascii="Times New Roman" w:hAnsi="Times New Roman"/>
                <w:sz w:val="16"/>
              </w:rPr>
            </w:pPr>
            <w:r>
              <w:rPr>
                <w:rFonts w:ascii="Times New Roman" w:hAnsi="Times New Roman"/>
                <w:sz w:val="16"/>
              </w:rPr>
              <w:t>СП 252.1325800</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2B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3.5.2</w:t>
            </w:r>
          </w:p>
        </w:tc>
        <w:tc>
          <w:tcPr>
            <w:tcW w:type="dxa" w:w="1701"/>
            <w:vMerge w:val="restart"/>
            <w:tcBorders>
              <w:top w:color="000000" w:sz="4" w:val="single"/>
              <w:left w:color="000000" w:sz="4" w:val="single"/>
              <w:bottom w:color="000000" w:sz="4" w:val="single"/>
              <w:right w:color="000000" w:sz="4" w:val="single"/>
            </w:tcBorders>
          </w:tcPr>
          <w:p w14:paraId="2C130000">
            <w:pPr>
              <w:rPr>
                <w:rFonts w:ascii="Times New Roman" w:hAnsi="Times New Roman"/>
                <w:sz w:val="16"/>
              </w:rPr>
            </w:pPr>
            <w:r>
              <w:rPr>
                <w:rFonts w:ascii="Times New Roman" w:hAnsi="Times New Roman"/>
                <w:sz w:val="16"/>
              </w:rPr>
              <w:t>Среднее и высшее профессиональное образование</w:t>
            </w:r>
          </w:p>
        </w:tc>
        <w:tc>
          <w:tcPr>
            <w:tcW w:type="dxa" w:w="2977"/>
            <w:tcBorders>
              <w:top w:color="000000" w:sz="4" w:val="single"/>
              <w:left w:color="000000" w:sz="4" w:val="single"/>
              <w:bottom w:color="000000" w:sz="4" w:val="single"/>
              <w:right w:color="000000" w:sz="4" w:val="single"/>
            </w:tcBorders>
          </w:tcPr>
          <w:p w14:paraId="2D130000">
            <w:pPr>
              <w:rPr>
                <w:rFonts w:ascii="Times New Roman" w:hAnsi="Times New Roman"/>
                <w:sz w:val="16"/>
              </w:rPr>
            </w:pPr>
            <w:r>
              <w:rPr>
                <w:rFonts w:ascii="Times New Roman" w:hAnsi="Times New Roman"/>
                <w:sz w:val="16"/>
              </w:rPr>
              <w:t>Университеты, институты и иные организации, реализующие программы высшего образования</w:t>
            </w:r>
          </w:p>
          <w:p w14:paraId="2E130000">
            <w:pPr>
              <w:rPr>
                <w:rFonts w:ascii="Times New Roman" w:hAnsi="Times New Roman"/>
                <w:sz w:val="16"/>
              </w:rPr>
            </w:pPr>
          </w:p>
          <w:p w14:paraId="2F130000">
            <w:pPr>
              <w:rPr>
                <w:rFonts w:ascii="Times New Roman" w:hAnsi="Times New Roman"/>
                <w:sz w:val="16"/>
              </w:rPr>
            </w:pPr>
            <w:r>
              <w:rPr>
                <w:rFonts w:ascii="Times New Roman" w:hAnsi="Times New Roman"/>
                <w:sz w:val="16"/>
              </w:rPr>
              <w:t>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type="dxa" w:w="1701"/>
            <w:tcBorders>
              <w:top w:color="000000" w:sz="4" w:val="single"/>
              <w:left w:color="000000" w:sz="4" w:val="single"/>
              <w:bottom w:color="000000" w:sz="4" w:val="single"/>
              <w:right w:color="000000" w:sz="4" w:val="single"/>
            </w:tcBorders>
          </w:tcPr>
          <w:p w14:paraId="30130000">
            <w:pPr>
              <w:ind/>
              <w:jc w:val="center"/>
              <w:rPr>
                <w:rFonts w:ascii="Times New Roman" w:hAnsi="Times New Roman"/>
                <w:sz w:val="16"/>
              </w:rPr>
            </w:pPr>
            <w:r>
              <w:rPr>
                <w:rFonts w:ascii="Times New Roman" w:hAnsi="Times New Roman"/>
                <w:sz w:val="16"/>
              </w:rPr>
              <w:t>1 м/м на 2</w:t>
            </w:r>
          </w:p>
          <w:p w14:paraId="31130000">
            <w:pPr>
              <w:ind/>
              <w:jc w:val="center"/>
              <w:rPr>
                <w:rFonts w:ascii="Times New Roman" w:hAnsi="Times New Roman"/>
                <w:sz w:val="16"/>
              </w:rPr>
            </w:pPr>
            <w:r>
              <w:rPr>
                <w:rFonts w:ascii="Times New Roman" w:hAnsi="Times New Roman"/>
                <w:sz w:val="16"/>
              </w:rPr>
              <w:t>преподавателей (сотрудников), занятых в одну смену</w:t>
            </w:r>
          </w:p>
          <w:p w14:paraId="32130000">
            <w:pPr>
              <w:ind/>
              <w:jc w:val="center"/>
              <w:rPr>
                <w:rFonts w:ascii="Times New Roman" w:hAnsi="Times New Roman"/>
                <w:sz w:val="16"/>
              </w:rPr>
            </w:pPr>
          </w:p>
          <w:p w14:paraId="33130000">
            <w:pPr>
              <w:ind/>
              <w:jc w:val="center"/>
              <w:rPr>
                <w:rFonts w:ascii="Times New Roman" w:hAnsi="Times New Roman"/>
                <w:sz w:val="16"/>
              </w:rPr>
            </w:pPr>
            <w:r>
              <w:rPr>
                <w:rFonts w:ascii="Times New Roman" w:hAnsi="Times New Roman"/>
                <w:sz w:val="16"/>
              </w:rPr>
              <w:t>1 м/м на 10</w:t>
            </w:r>
          </w:p>
          <w:p w14:paraId="34130000">
            <w:pPr>
              <w:ind/>
              <w:jc w:val="center"/>
              <w:rPr>
                <w:rFonts w:ascii="Times New Roman" w:hAnsi="Times New Roman"/>
                <w:sz w:val="16"/>
              </w:rPr>
            </w:pPr>
            <w:r>
              <w:rPr>
                <w:rFonts w:ascii="Times New Roman" w:hAnsi="Times New Roman"/>
                <w:sz w:val="16"/>
              </w:rPr>
              <w:t>студентов, обучающихся в одну смену</w:t>
            </w:r>
          </w:p>
        </w:tc>
        <w:tc>
          <w:tcPr>
            <w:tcW w:type="dxa" w:w="1559"/>
            <w:tcBorders>
              <w:top w:color="000000" w:sz="4" w:val="single"/>
              <w:left w:color="000000" w:sz="4" w:val="single"/>
              <w:bottom w:color="000000" w:sz="4" w:val="single"/>
              <w:right w:color="000000" w:sz="4" w:val="single"/>
            </w:tcBorders>
          </w:tcPr>
          <w:p w14:paraId="35130000">
            <w:pPr>
              <w:ind/>
              <w:jc w:val="center"/>
              <w:rPr>
                <w:rFonts w:ascii="Times New Roman" w:hAnsi="Times New Roman"/>
                <w:sz w:val="16"/>
              </w:rPr>
            </w:pPr>
            <w:r>
              <w:rPr>
                <w:rFonts w:ascii="Times New Roman" w:hAnsi="Times New Roman"/>
                <w:sz w:val="16"/>
              </w:rPr>
              <w:t>1 м/м на 4</w:t>
            </w:r>
          </w:p>
          <w:p w14:paraId="36130000">
            <w:pPr>
              <w:ind/>
              <w:jc w:val="center"/>
              <w:rPr>
                <w:rFonts w:ascii="Times New Roman" w:hAnsi="Times New Roman"/>
                <w:sz w:val="16"/>
              </w:rPr>
            </w:pPr>
            <w:r>
              <w:rPr>
                <w:rFonts w:ascii="Times New Roman" w:hAnsi="Times New Roman"/>
                <w:sz w:val="16"/>
              </w:rPr>
              <w:t>преподавателей (сотрудников), занятых в одну смену</w:t>
            </w:r>
          </w:p>
          <w:p w14:paraId="37130000">
            <w:pPr>
              <w:ind/>
              <w:jc w:val="center"/>
              <w:rPr>
                <w:rFonts w:ascii="Times New Roman" w:hAnsi="Times New Roman"/>
                <w:sz w:val="16"/>
              </w:rPr>
            </w:pPr>
          </w:p>
          <w:p w14:paraId="38130000">
            <w:pPr>
              <w:ind/>
              <w:jc w:val="center"/>
              <w:rPr>
                <w:rFonts w:ascii="Times New Roman" w:hAnsi="Times New Roman"/>
                <w:sz w:val="16"/>
              </w:rPr>
            </w:pPr>
            <w:r>
              <w:rPr>
                <w:rFonts w:ascii="Times New Roman" w:hAnsi="Times New Roman"/>
                <w:sz w:val="16"/>
              </w:rPr>
              <w:t>1 м/м на 10</w:t>
            </w:r>
          </w:p>
          <w:p w14:paraId="39130000">
            <w:pPr>
              <w:ind/>
              <w:jc w:val="center"/>
              <w:rPr>
                <w:rFonts w:ascii="Times New Roman" w:hAnsi="Times New Roman"/>
                <w:sz w:val="16"/>
              </w:rPr>
            </w:pPr>
            <w:r>
              <w:rPr>
                <w:rFonts w:ascii="Times New Roman" w:hAnsi="Times New Roman"/>
                <w:sz w:val="16"/>
              </w:rPr>
              <w:t>студентов, обучающихся в одну смену</w:t>
            </w:r>
          </w:p>
        </w:tc>
        <w:tc>
          <w:tcPr>
            <w:tcW w:type="dxa" w:w="1559"/>
            <w:vMerge w:val="restart"/>
            <w:tcBorders>
              <w:top w:color="000000" w:sz="4" w:val="single"/>
              <w:left w:color="000000" w:sz="4" w:val="single"/>
              <w:bottom w:color="000000" w:sz="4" w:val="single"/>
              <w:right w:color="000000" w:sz="4" w:val="single"/>
            </w:tcBorders>
          </w:tcPr>
          <w:p w14:paraId="3A130000">
            <w:pPr>
              <w:ind/>
              <w:jc w:val="center"/>
              <w:rPr>
                <w:rFonts w:ascii="Times New Roman" w:hAnsi="Times New Roman"/>
                <w:sz w:val="16"/>
              </w:rPr>
            </w:pPr>
            <w:r>
              <w:rPr>
                <w:rFonts w:ascii="Times New Roman" w:hAnsi="Times New Roman"/>
                <w:sz w:val="16"/>
              </w:rPr>
              <w:t>Не устанавливается</w:t>
            </w:r>
          </w:p>
        </w:tc>
      </w:tr>
      <w:tr>
        <w:trPr>
          <w:trHeight w:hRule="atLeast" w:val="1097"/>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3B130000">
            <w:pPr>
              <w:rPr>
                <w:rFonts w:ascii="Times New Roman" w:hAnsi="Times New Roman"/>
                <w:sz w:val="16"/>
              </w:rPr>
            </w:pPr>
            <w:r>
              <w:rPr>
                <w:rFonts w:ascii="Times New Roman" w:hAnsi="Times New Roman"/>
                <w:sz w:val="16"/>
              </w:rPr>
              <w:t>Профессиональные технические училища, колледжи, художественные, музыкальные училища, общества знаний и иные организации, реализующие программы среднего профессионального образования</w:t>
            </w:r>
          </w:p>
        </w:tc>
        <w:tc>
          <w:tcPr>
            <w:tcW w:type="dxa" w:w="1701"/>
            <w:tcBorders>
              <w:top w:color="000000" w:sz="4" w:val="single"/>
              <w:left w:color="000000" w:sz="4" w:val="single"/>
              <w:bottom w:color="000000" w:sz="4" w:val="single"/>
              <w:right w:color="000000" w:sz="4" w:val="single"/>
            </w:tcBorders>
          </w:tcPr>
          <w:p w14:paraId="3C130000">
            <w:pPr>
              <w:ind/>
              <w:jc w:val="center"/>
              <w:rPr>
                <w:rFonts w:ascii="Times New Roman" w:hAnsi="Times New Roman"/>
                <w:sz w:val="16"/>
              </w:rPr>
            </w:pPr>
            <w:r>
              <w:rPr>
                <w:rFonts w:ascii="Times New Roman" w:hAnsi="Times New Roman"/>
                <w:sz w:val="16"/>
              </w:rPr>
              <w:t>1 м/м на 2</w:t>
            </w:r>
          </w:p>
          <w:p w14:paraId="3D130000">
            <w:pPr>
              <w:ind/>
              <w:jc w:val="center"/>
              <w:rPr>
                <w:rFonts w:ascii="Times New Roman" w:hAnsi="Times New Roman"/>
                <w:sz w:val="16"/>
              </w:rPr>
            </w:pPr>
            <w:r>
              <w:rPr>
                <w:rFonts w:ascii="Times New Roman" w:hAnsi="Times New Roman"/>
                <w:sz w:val="16"/>
              </w:rPr>
              <w:t>преподавателей (сотрудников), занятых в одну смену</w:t>
            </w:r>
          </w:p>
          <w:p w14:paraId="3E130000">
            <w:pPr>
              <w:ind/>
              <w:jc w:val="center"/>
              <w:rPr>
                <w:rFonts w:ascii="Times New Roman" w:hAnsi="Times New Roman"/>
                <w:sz w:val="16"/>
              </w:rPr>
            </w:pPr>
          </w:p>
        </w:tc>
        <w:tc>
          <w:tcPr>
            <w:tcW w:type="dxa" w:w="1559"/>
            <w:tcBorders>
              <w:top w:color="000000" w:sz="4" w:val="single"/>
              <w:left w:color="000000" w:sz="4" w:val="single"/>
              <w:bottom w:color="000000" w:sz="4" w:val="single"/>
              <w:right w:color="000000" w:sz="4" w:val="single"/>
            </w:tcBorders>
          </w:tcPr>
          <w:p w14:paraId="3F130000">
            <w:pPr>
              <w:ind/>
              <w:jc w:val="center"/>
              <w:rPr>
                <w:rFonts w:ascii="Times New Roman" w:hAnsi="Times New Roman"/>
                <w:sz w:val="16"/>
              </w:rPr>
            </w:pPr>
            <w:r>
              <w:rPr>
                <w:rFonts w:ascii="Times New Roman" w:hAnsi="Times New Roman"/>
                <w:sz w:val="16"/>
              </w:rPr>
              <w:t>1 м/м на 3</w:t>
            </w:r>
          </w:p>
          <w:p w14:paraId="40130000">
            <w:pPr>
              <w:ind/>
              <w:jc w:val="center"/>
              <w:rPr>
                <w:rFonts w:ascii="Times New Roman" w:hAnsi="Times New Roman"/>
                <w:sz w:val="16"/>
              </w:rPr>
            </w:pPr>
            <w:r>
              <w:rPr>
                <w:rFonts w:ascii="Times New Roman" w:hAnsi="Times New Roman"/>
                <w:sz w:val="16"/>
              </w:rPr>
              <w:t>преподавателей (сотрудников), занятых в одну смену</w:t>
            </w:r>
          </w:p>
          <w:p w14:paraId="41130000">
            <w:pPr>
              <w:ind/>
              <w:jc w:val="center"/>
              <w:rPr>
                <w:rFonts w:ascii="Times New Roman" w:hAnsi="Times New Roman"/>
                <w:sz w:val="16"/>
              </w:rPr>
            </w:pPr>
          </w:p>
        </w:tc>
        <w:tc>
          <w:tcPr>
            <w:tcW w:type="dxa" w:w="1559"/>
            <w:gridSpan w:val="1"/>
            <w:vMerge w:val="continue"/>
            <w:tcBorders>
              <w:top w:color="000000" w:sz="4" w:val="single"/>
              <w:left w:color="000000" w:sz="4" w:val="single"/>
              <w:bottom w:color="000000" w:sz="4" w:val="single"/>
              <w:right w:color="000000" w:sz="4" w:val="single"/>
            </w:tcBorders>
          </w:tcP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42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3.6.1</w:t>
            </w:r>
          </w:p>
        </w:tc>
        <w:tc>
          <w:tcPr>
            <w:tcW w:type="dxa" w:w="1701"/>
            <w:vMerge w:val="restart"/>
            <w:tcBorders>
              <w:top w:color="000000" w:sz="4" w:val="single"/>
              <w:left w:color="000000" w:sz="4" w:val="single"/>
              <w:bottom w:color="000000" w:sz="4" w:val="single"/>
              <w:right w:color="000000" w:sz="4" w:val="single"/>
            </w:tcBorders>
          </w:tcPr>
          <w:p w14:paraId="43130000">
            <w:pPr>
              <w:rPr>
                <w:rFonts w:ascii="Times New Roman" w:hAnsi="Times New Roman"/>
                <w:sz w:val="16"/>
              </w:rPr>
            </w:pPr>
            <w:r>
              <w:rPr>
                <w:rFonts w:ascii="Times New Roman" w:hAnsi="Times New Roman"/>
                <w:sz w:val="16"/>
              </w:rPr>
              <w:t>Объекты культурно-</w:t>
            </w:r>
          </w:p>
          <w:p w14:paraId="44130000">
            <w:pPr>
              <w:rPr>
                <w:rFonts w:ascii="Times New Roman" w:hAnsi="Times New Roman"/>
                <w:sz w:val="16"/>
              </w:rPr>
            </w:pPr>
            <w:r>
              <w:rPr>
                <w:rFonts w:ascii="Times New Roman" w:hAnsi="Times New Roman"/>
                <w:sz w:val="16"/>
              </w:rPr>
              <w:t>досуговой деятельности</w:t>
            </w:r>
          </w:p>
        </w:tc>
        <w:tc>
          <w:tcPr>
            <w:tcW w:type="dxa" w:w="2977"/>
            <w:tcBorders>
              <w:top w:color="000000" w:sz="4" w:val="single"/>
              <w:left w:color="000000" w:sz="4" w:val="single"/>
              <w:bottom w:color="000000" w:sz="4" w:val="single"/>
              <w:right w:color="000000" w:sz="4" w:val="single"/>
            </w:tcBorders>
          </w:tcPr>
          <w:p w14:paraId="45130000">
            <w:pPr>
              <w:rPr>
                <w:rFonts w:ascii="Times New Roman" w:hAnsi="Times New Roman"/>
                <w:sz w:val="16"/>
              </w:rPr>
            </w:pPr>
            <w:r>
              <w:rPr>
                <w:rFonts w:ascii="Times New Roman" w:hAnsi="Times New Roman"/>
                <w:sz w:val="16"/>
              </w:rPr>
              <w:t>Музеи, выставочные залы, художественные галереи</w:t>
            </w:r>
          </w:p>
        </w:tc>
        <w:tc>
          <w:tcPr>
            <w:tcW w:type="dxa" w:w="1701"/>
            <w:tcBorders>
              <w:top w:color="000000" w:sz="4" w:val="single"/>
              <w:left w:color="000000" w:sz="4" w:val="single"/>
              <w:bottom w:color="000000" w:sz="4" w:val="single"/>
              <w:right w:color="000000" w:sz="4" w:val="single"/>
            </w:tcBorders>
          </w:tcPr>
          <w:p w14:paraId="46130000">
            <w:pPr>
              <w:ind/>
              <w:jc w:val="center"/>
              <w:rPr>
                <w:rFonts w:ascii="Times New Roman" w:hAnsi="Times New Roman"/>
                <w:sz w:val="16"/>
              </w:rPr>
            </w:pPr>
            <w:r>
              <w:rPr>
                <w:rFonts w:ascii="Times New Roman" w:hAnsi="Times New Roman"/>
                <w:sz w:val="16"/>
              </w:rPr>
              <w:t xml:space="preserve">1 м/м на 6 </w:t>
            </w:r>
          </w:p>
          <w:p w14:paraId="4713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48130000">
            <w:pPr>
              <w:ind/>
              <w:jc w:val="center"/>
              <w:rPr>
                <w:rFonts w:ascii="Times New Roman" w:hAnsi="Times New Roman"/>
                <w:sz w:val="16"/>
              </w:rPr>
            </w:pPr>
            <w:r>
              <w:rPr>
                <w:rFonts w:ascii="Times New Roman" w:hAnsi="Times New Roman"/>
                <w:sz w:val="16"/>
              </w:rPr>
              <w:t xml:space="preserve">1 м/м на 8 </w:t>
            </w:r>
          </w:p>
          <w:p w14:paraId="4913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4A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4B130000">
            <w:pPr>
              <w:rPr>
                <w:rFonts w:ascii="Times New Roman" w:hAnsi="Times New Roman"/>
                <w:sz w:val="16"/>
              </w:rPr>
            </w:pPr>
            <w:r>
              <w:rPr>
                <w:rFonts w:ascii="Times New Roman" w:hAnsi="Times New Roman"/>
                <w:sz w:val="16"/>
              </w:rPr>
              <w:t>Библиотеки</w:t>
            </w:r>
          </w:p>
        </w:tc>
        <w:tc>
          <w:tcPr>
            <w:tcW w:type="dxa" w:w="1701"/>
            <w:tcBorders>
              <w:top w:color="000000" w:sz="4" w:val="single"/>
              <w:left w:color="000000" w:sz="4" w:val="single"/>
              <w:bottom w:color="000000" w:sz="4" w:val="single"/>
              <w:right w:color="000000" w:sz="4" w:val="single"/>
            </w:tcBorders>
          </w:tcPr>
          <w:p w14:paraId="4C130000">
            <w:pPr>
              <w:ind/>
              <w:jc w:val="center"/>
              <w:rPr>
                <w:rFonts w:ascii="Times New Roman" w:hAnsi="Times New Roman"/>
                <w:sz w:val="16"/>
              </w:rPr>
            </w:pPr>
            <w:r>
              <w:rPr>
                <w:rFonts w:ascii="Times New Roman" w:hAnsi="Times New Roman"/>
                <w:sz w:val="16"/>
              </w:rPr>
              <w:t xml:space="preserve">1 м/м на 6 </w:t>
            </w:r>
          </w:p>
          <w:p w14:paraId="4D130000">
            <w:pPr>
              <w:ind/>
              <w:jc w:val="center"/>
              <w:rPr>
                <w:rFonts w:ascii="Times New Roman" w:hAnsi="Times New Roman"/>
                <w:sz w:val="16"/>
              </w:rPr>
            </w:pPr>
            <w:r>
              <w:rPr>
                <w:rFonts w:ascii="Times New Roman" w:hAnsi="Times New Roman"/>
                <w:sz w:val="16"/>
              </w:rPr>
              <w:t>постоянных мест</w:t>
            </w:r>
          </w:p>
        </w:tc>
        <w:tc>
          <w:tcPr>
            <w:tcW w:type="dxa" w:w="1559"/>
            <w:tcBorders>
              <w:top w:color="000000" w:sz="4" w:val="single"/>
              <w:left w:color="000000" w:sz="4" w:val="single"/>
              <w:bottom w:color="000000" w:sz="4" w:val="single"/>
              <w:right w:color="000000" w:sz="4" w:val="single"/>
            </w:tcBorders>
          </w:tcPr>
          <w:p w14:paraId="4E130000">
            <w:pPr>
              <w:ind/>
              <w:jc w:val="center"/>
              <w:rPr>
                <w:rFonts w:ascii="Times New Roman" w:hAnsi="Times New Roman"/>
                <w:sz w:val="16"/>
              </w:rPr>
            </w:pPr>
            <w:r>
              <w:rPr>
                <w:rFonts w:ascii="Times New Roman" w:hAnsi="Times New Roman"/>
                <w:sz w:val="16"/>
              </w:rPr>
              <w:t xml:space="preserve">1 м/м на 8 </w:t>
            </w:r>
          </w:p>
          <w:p w14:paraId="4F130000">
            <w:pPr>
              <w:ind/>
              <w:jc w:val="center"/>
              <w:rPr>
                <w:rFonts w:ascii="Times New Roman" w:hAnsi="Times New Roman"/>
                <w:sz w:val="16"/>
              </w:rPr>
            </w:pPr>
            <w:r>
              <w:rPr>
                <w:rFonts w:ascii="Times New Roman" w:hAnsi="Times New Roman"/>
                <w:sz w:val="16"/>
              </w:rPr>
              <w:t>постоянных мест</w:t>
            </w:r>
          </w:p>
        </w:tc>
        <w:tc>
          <w:tcPr>
            <w:tcW w:type="dxa" w:w="1559"/>
            <w:tcBorders>
              <w:top w:color="000000" w:sz="4" w:val="single"/>
              <w:left w:color="000000" w:sz="4" w:val="single"/>
              <w:bottom w:color="000000" w:sz="4" w:val="single"/>
              <w:right w:color="000000" w:sz="4" w:val="single"/>
            </w:tcBorders>
          </w:tcPr>
          <w:p w14:paraId="50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51130000">
            <w:pPr>
              <w:rPr>
                <w:rFonts w:ascii="Times New Roman" w:hAnsi="Times New Roman"/>
                <w:sz w:val="16"/>
              </w:rPr>
            </w:pPr>
            <w:r>
              <w:rPr>
                <w:rFonts w:ascii="Times New Roman" w:hAnsi="Times New Roman"/>
                <w:sz w:val="16"/>
              </w:rPr>
              <w:t>Театры, филармонии, концертные залы, кинотеатры и кинозалы</w:t>
            </w:r>
          </w:p>
        </w:tc>
        <w:tc>
          <w:tcPr>
            <w:tcW w:type="dxa" w:w="1701"/>
            <w:tcBorders>
              <w:top w:color="000000" w:sz="4" w:val="single"/>
              <w:left w:color="000000" w:sz="4" w:val="single"/>
              <w:bottom w:color="000000" w:sz="4" w:val="single"/>
              <w:right w:color="000000" w:sz="4" w:val="single"/>
            </w:tcBorders>
          </w:tcPr>
          <w:p w14:paraId="52130000">
            <w:pPr>
              <w:ind/>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"https://docs.cntd.ru/document/556686921#7D20K3"</w:instrText>
            </w:r>
            <w:r>
              <w:rPr>
                <w:rFonts w:ascii="Times New Roman" w:hAnsi="Times New Roman"/>
                <w:sz w:val="16"/>
              </w:rPr>
              <w:fldChar w:fldCharType="separate"/>
            </w:r>
            <w:r>
              <w:rPr>
                <w:rFonts w:ascii="Times New Roman" w:hAnsi="Times New Roman"/>
                <w:sz w:val="16"/>
              </w:rPr>
              <w:t>При</w:t>
            </w:r>
            <w:r>
              <w:rPr>
                <w:rFonts w:ascii="Times New Roman" w:hAnsi="Times New Roman"/>
                <w:sz w:val="16"/>
              </w:rPr>
              <w:fldChar w:fldCharType="end"/>
            </w:r>
            <w:r>
              <w:rPr>
                <w:rFonts w:ascii="Times New Roman" w:hAnsi="Times New Roman"/>
                <w:sz w:val="16"/>
              </w:rPr>
              <w:t xml:space="preserve"> новом строительстве:</w:t>
            </w:r>
          </w:p>
          <w:p w14:paraId="53130000">
            <w:pPr>
              <w:ind/>
              <w:jc w:val="center"/>
              <w:rPr>
                <w:rFonts w:ascii="Times New Roman" w:hAnsi="Times New Roman"/>
                <w:sz w:val="16"/>
              </w:rPr>
            </w:pPr>
            <w:r>
              <w:rPr>
                <w:rFonts w:ascii="Times New Roman" w:hAnsi="Times New Roman"/>
                <w:sz w:val="16"/>
              </w:rPr>
              <w:t xml:space="preserve">1 м/м на 7 </w:t>
            </w:r>
          </w:p>
          <w:p w14:paraId="54130000">
            <w:pPr>
              <w:ind/>
              <w:jc w:val="center"/>
              <w:rPr>
                <w:rFonts w:ascii="Times New Roman" w:hAnsi="Times New Roman"/>
                <w:sz w:val="16"/>
              </w:rPr>
            </w:pPr>
            <w:r>
              <w:rPr>
                <w:rFonts w:ascii="Times New Roman" w:hAnsi="Times New Roman"/>
                <w:sz w:val="16"/>
              </w:rPr>
              <w:t>зрительских мест для объектов 1-го уровня комфорта;</w:t>
            </w:r>
          </w:p>
          <w:p w14:paraId="55130000">
            <w:pPr>
              <w:ind/>
              <w:jc w:val="center"/>
              <w:rPr>
                <w:rFonts w:ascii="Times New Roman" w:hAnsi="Times New Roman"/>
                <w:sz w:val="16"/>
              </w:rPr>
            </w:pPr>
            <w:r>
              <w:rPr>
                <w:rFonts w:ascii="Times New Roman" w:hAnsi="Times New Roman"/>
                <w:sz w:val="16"/>
              </w:rPr>
              <w:t xml:space="preserve">1 м/м на 10 </w:t>
            </w:r>
          </w:p>
          <w:p w14:paraId="56130000">
            <w:pPr>
              <w:ind/>
              <w:jc w:val="center"/>
              <w:rPr>
                <w:rFonts w:ascii="Times New Roman" w:hAnsi="Times New Roman"/>
                <w:sz w:val="16"/>
              </w:rPr>
            </w:pPr>
            <w:r>
              <w:rPr>
                <w:rFonts w:ascii="Times New Roman" w:hAnsi="Times New Roman"/>
                <w:sz w:val="16"/>
              </w:rPr>
              <w:t>зрительских мест для объектов 2-го уровня комфорта;</w:t>
            </w:r>
          </w:p>
          <w:p w14:paraId="57130000">
            <w:pPr>
              <w:ind/>
              <w:jc w:val="center"/>
              <w:rPr>
                <w:rFonts w:ascii="Times New Roman" w:hAnsi="Times New Roman"/>
                <w:sz w:val="16"/>
              </w:rPr>
            </w:pPr>
            <w:r>
              <w:rPr>
                <w:rFonts w:ascii="Times New Roman" w:hAnsi="Times New Roman"/>
                <w:sz w:val="16"/>
              </w:rPr>
              <w:t xml:space="preserve">1 м/м на 12 </w:t>
            </w:r>
          </w:p>
          <w:p w14:paraId="58130000">
            <w:pPr>
              <w:ind/>
              <w:jc w:val="center"/>
              <w:rPr>
                <w:rFonts w:ascii="Times New Roman" w:hAnsi="Times New Roman"/>
                <w:sz w:val="16"/>
              </w:rPr>
            </w:pPr>
            <w:r>
              <w:rPr>
                <w:rFonts w:ascii="Times New Roman" w:hAnsi="Times New Roman"/>
                <w:sz w:val="16"/>
              </w:rPr>
              <w:t>зрительских мест для объектов 1-го уровня комфорта;</w:t>
            </w:r>
          </w:p>
          <w:p w14:paraId="59130000">
            <w:pPr>
              <w:ind/>
              <w:jc w:val="center"/>
              <w:rPr>
                <w:rFonts w:ascii="Times New Roman" w:hAnsi="Times New Roman"/>
                <w:sz w:val="16"/>
              </w:rPr>
            </w:pPr>
          </w:p>
          <w:p w14:paraId="5A130000">
            <w:pPr>
              <w:ind/>
              <w:jc w:val="center"/>
              <w:rPr>
                <w:rFonts w:ascii="Times New Roman" w:hAnsi="Times New Roman"/>
                <w:sz w:val="16"/>
              </w:rPr>
            </w:pPr>
            <w:r>
              <w:rPr>
                <w:rFonts w:ascii="Times New Roman" w:hAnsi="Times New Roman"/>
                <w:sz w:val="16"/>
              </w:rPr>
              <w:t>1 м/м на 10</w:t>
            </w:r>
          </w:p>
          <w:p w14:paraId="5B130000">
            <w:pPr>
              <w:ind/>
              <w:jc w:val="center"/>
              <w:rPr>
                <w:rFonts w:ascii="Times New Roman" w:hAnsi="Times New Roman"/>
                <w:sz w:val="16"/>
              </w:rPr>
            </w:pPr>
            <w:r>
              <w:rPr>
                <w:rFonts w:ascii="Times New Roman" w:hAnsi="Times New Roman"/>
                <w:sz w:val="16"/>
              </w:rPr>
              <w:t>сотрудников, занятых в одну смену</w:t>
            </w:r>
          </w:p>
          <w:p w14:paraId="5C130000">
            <w:pPr>
              <w:ind/>
              <w:jc w:val="center"/>
              <w:rPr>
                <w:rFonts w:ascii="Times New Roman" w:hAnsi="Times New Roman"/>
                <w:sz w:val="16"/>
              </w:rPr>
            </w:pPr>
          </w:p>
          <w:p w14:paraId="5D130000">
            <w:pPr>
              <w:ind/>
              <w:jc w:val="center"/>
              <w:rPr>
                <w:rFonts w:ascii="Times New Roman" w:hAnsi="Times New Roman"/>
                <w:sz w:val="16"/>
              </w:rPr>
            </w:pPr>
            <w:r>
              <w:rPr>
                <w:rFonts w:ascii="Times New Roman" w:hAnsi="Times New Roman"/>
                <w:sz w:val="16"/>
              </w:rPr>
              <w:t xml:space="preserve">При реконструкции: </w:t>
            </w:r>
          </w:p>
          <w:p w14:paraId="5E130000">
            <w:pPr>
              <w:ind/>
              <w:jc w:val="center"/>
              <w:rPr>
                <w:rFonts w:ascii="Times New Roman" w:hAnsi="Times New Roman"/>
                <w:sz w:val="16"/>
              </w:rPr>
            </w:pPr>
            <w:r>
              <w:rPr>
                <w:rFonts w:ascii="Times New Roman" w:hAnsi="Times New Roman"/>
                <w:sz w:val="16"/>
              </w:rPr>
              <w:t>по заданию на проектирование</w:t>
            </w:r>
          </w:p>
        </w:tc>
        <w:tc>
          <w:tcPr>
            <w:tcW w:type="dxa" w:w="1559"/>
            <w:tcBorders>
              <w:top w:color="000000" w:sz="4" w:val="single"/>
              <w:left w:color="000000" w:sz="4" w:val="single"/>
              <w:bottom w:color="000000" w:sz="4" w:val="single"/>
              <w:right w:color="000000" w:sz="4" w:val="single"/>
            </w:tcBorders>
          </w:tcPr>
          <w:p w14:paraId="5F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60130000">
            <w:pPr>
              <w:ind/>
              <w:jc w:val="center"/>
              <w:rPr>
                <w:rFonts w:ascii="Times New Roman" w:hAnsi="Times New Roman"/>
                <w:sz w:val="16"/>
              </w:rPr>
            </w:pPr>
            <w:r>
              <w:rPr>
                <w:rFonts w:ascii="Times New Roman" w:hAnsi="Times New Roman"/>
                <w:sz w:val="16"/>
              </w:rPr>
              <w:t>Не устанавливается</w:t>
            </w:r>
          </w:p>
        </w:tc>
      </w:tr>
      <w:tr>
        <w:trPr>
          <w:trHeight w:hRule="atLeast" w:val="240"/>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61130000">
            <w:pPr>
              <w:rPr>
                <w:rFonts w:ascii="Times New Roman" w:hAnsi="Times New Roman"/>
                <w:sz w:val="16"/>
              </w:rPr>
            </w:pPr>
            <w:r>
              <w:rPr>
                <w:rFonts w:ascii="Times New Roman" w:hAnsi="Times New Roman"/>
                <w:sz w:val="16"/>
              </w:rPr>
              <w:t>Дома культуры, планетарии</w:t>
            </w:r>
          </w:p>
        </w:tc>
        <w:tc>
          <w:tcPr>
            <w:tcW w:type="dxa" w:w="1701"/>
            <w:tcBorders>
              <w:top w:color="000000" w:sz="4" w:val="single"/>
              <w:left w:color="000000" w:sz="4" w:val="single"/>
              <w:bottom w:color="000000" w:sz="4" w:val="single"/>
              <w:right w:color="000000" w:sz="4" w:val="single"/>
            </w:tcBorders>
          </w:tcPr>
          <w:p w14:paraId="62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63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64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65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3.6.2</w:t>
            </w:r>
          </w:p>
        </w:tc>
        <w:tc>
          <w:tcPr>
            <w:tcW w:type="dxa" w:w="1701"/>
            <w:tcBorders>
              <w:top w:color="000000" w:sz="4" w:val="single"/>
              <w:left w:color="000000" w:sz="4" w:val="single"/>
              <w:bottom w:color="000000" w:sz="4" w:val="single"/>
              <w:right w:color="000000" w:sz="4" w:val="single"/>
            </w:tcBorders>
          </w:tcPr>
          <w:p w14:paraId="66130000">
            <w:pPr>
              <w:rPr>
                <w:rFonts w:ascii="Times New Roman" w:hAnsi="Times New Roman"/>
                <w:sz w:val="16"/>
              </w:rPr>
            </w:pPr>
            <w:r>
              <w:rPr>
                <w:rFonts w:ascii="Times New Roman" w:hAnsi="Times New Roman"/>
                <w:sz w:val="16"/>
              </w:rPr>
              <w:t>Парки культуры и отдыха</w:t>
            </w:r>
          </w:p>
        </w:tc>
        <w:tc>
          <w:tcPr>
            <w:tcW w:type="dxa" w:w="2977"/>
            <w:tcBorders>
              <w:top w:color="000000" w:sz="4" w:val="single"/>
              <w:left w:color="000000" w:sz="4" w:val="single"/>
              <w:bottom w:color="000000" w:sz="4" w:val="single"/>
              <w:right w:color="000000" w:sz="4" w:val="single"/>
            </w:tcBorders>
          </w:tcPr>
          <w:p w14:paraId="67130000">
            <w:pPr>
              <w:rPr>
                <w:rFonts w:ascii="Times New Roman" w:hAnsi="Times New Roman"/>
                <w:sz w:val="16"/>
              </w:rPr>
            </w:pPr>
            <w:r>
              <w:rPr>
                <w:rFonts w:ascii="Times New Roman" w:hAnsi="Times New Roman"/>
                <w:sz w:val="16"/>
              </w:rPr>
              <w:t>Парки культуры и отдыха</w:t>
            </w:r>
          </w:p>
        </w:tc>
        <w:tc>
          <w:tcPr>
            <w:tcW w:type="dxa" w:w="1701"/>
            <w:tcBorders>
              <w:top w:color="000000" w:sz="4" w:val="single"/>
              <w:left w:color="000000" w:sz="4" w:val="single"/>
              <w:bottom w:color="000000" w:sz="4" w:val="single"/>
              <w:right w:color="000000" w:sz="4" w:val="single"/>
            </w:tcBorders>
          </w:tcPr>
          <w:p w14:paraId="68130000">
            <w:pPr>
              <w:ind/>
              <w:jc w:val="center"/>
              <w:rPr>
                <w:rFonts w:ascii="Times New Roman" w:hAnsi="Times New Roman"/>
                <w:sz w:val="16"/>
              </w:rPr>
            </w:pPr>
            <w:r>
              <w:rPr>
                <w:rFonts w:ascii="Times New Roman" w:hAnsi="Times New Roman"/>
                <w:sz w:val="16"/>
              </w:rPr>
              <w:t xml:space="preserve">20 м/м на 100 </w:t>
            </w:r>
          </w:p>
          <w:p w14:paraId="6913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6A130000">
            <w:pPr>
              <w:ind/>
              <w:jc w:val="center"/>
              <w:rPr>
                <w:rFonts w:ascii="Times New Roman" w:hAnsi="Times New Roman"/>
                <w:sz w:val="16"/>
              </w:rPr>
            </w:pPr>
            <w:r>
              <w:rPr>
                <w:rFonts w:ascii="Times New Roman" w:hAnsi="Times New Roman"/>
                <w:sz w:val="16"/>
              </w:rPr>
              <w:t xml:space="preserve">15 м/м на 100 </w:t>
            </w:r>
          </w:p>
          <w:p w14:paraId="6B13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6C130000">
            <w:pPr>
              <w:ind/>
              <w:jc w:val="center"/>
              <w:rPr>
                <w:rFonts w:ascii="Times New Roman" w:hAnsi="Times New Roman"/>
                <w:sz w:val="16"/>
              </w:rPr>
            </w:pPr>
            <w:r>
              <w:rPr>
                <w:rFonts w:ascii="Times New Roman" w:hAnsi="Times New Roman"/>
                <w:sz w:val="16"/>
              </w:rPr>
              <w:t>400</w:t>
            </w:r>
          </w:p>
        </w:tc>
      </w:tr>
      <w:tr>
        <w:trPr>
          <w:trHeight w:hRule="atLeast" w:val="96"/>
        </w:trPr>
        <w:tc>
          <w:tcPr>
            <w:tcW w:type="dxa" w:w="817"/>
            <w:tcBorders>
              <w:top w:color="000000" w:sz="4" w:val="single"/>
              <w:left w:color="000000" w:sz="4" w:val="single"/>
              <w:bottom w:color="000000" w:sz="4" w:val="single"/>
              <w:right w:color="000000" w:sz="4" w:val="single"/>
            </w:tcBorders>
          </w:tcPr>
          <w:p w14:paraId="6D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3.6.3</w:t>
            </w:r>
          </w:p>
        </w:tc>
        <w:tc>
          <w:tcPr>
            <w:tcW w:type="dxa" w:w="1701"/>
            <w:tcBorders>
              <w:top w:color="000000" w:sz="4" w:val="single"/>
              <w:left w:color="000000" w:sz="4" w:val="single"/>
              <w:bottom w:color="000000" w:sz="4" w:val="single"/>
              <w:right w:color="000000" w:sz="4" w:val="single"/>
            </w:tcBorders>
          </w:tcPr>
          <w:p w14:paraId="6E130000">
            <w:pPr>
              <w:rPr>
                <w:rFonts w:ascii="Times New Roman" w:hAnsi="Times New Roman"/>
                <w:sz w:val="16"/>
              </w:rPr>
            </w:pPr>
            <w:r>
              <w:rPr>
                <w:rFonts w:ascii="Times New Roman" w:hAnsi="Times New Roman"/>
                <w:sz w:val="16"/>
              </w:rPr>
              <w:t>Цирки и зверинцы</w:t>
            </w:r>
          </w:p>
        </w:tc>
        <w:tc>
          <w:tcPr>
            <w:tcW w:type="dxa" w:w="2977"/>
            <w:tcBorders>
              <w:top w:color="000000" w:sz="4" w:val="single"/>
              <w:left w:color="000000" w:sz="4" w:val="single"/>
              <w:bottom w:color="000000" w:sz="4" w:val="single"/>
              <w:right w:color="000000" w:sz="4" w:val="single"/>
            </w:tcBorders>
          </w:tcPr>
          <w:p w14:paraId="6F130000">
            <w:pPr>
              <w:rPr>
                <w:rFonts w:ascii="Times New Roman" w:hAnsi="Times New Roman"/>
                <w:sz w:val="16"/>
              </w:rPr>
            </w:pPr>
            <w:r>
              <w:rPr>
                <w:rFonts w:ascii="Times New Roman" w:hAnsi="Times New Roman"/>
                <w:sz w:val="16"/>
              </w:rPr>
              <w:t>Цирки, зверинцы, зоопарки, зоосады, океанариумы</w:t>
            </w:r>
          </w:p>
        </w:tc>
        <w:tc>
          <w:tcPr>
            <w:tcW w:type="dxa" w:w="1701"/>
            <w:tcBorders>
              <w:top w:color="000000" w:sz="4" w:val="single"/>
              <w:left w:color="000000" w:sz="4" w:val="single"/>
              <w:bottom w:color="000000" w:sz="4" w:val="single"/>
              <w:right w:color="000000" w:sz="4" w:val="single"/>
            </w:tcBorders>
          </w:tcPr>
          <w:p w14:paraId="70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71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72130000">
            <w:pPr>
              <w:ind/>
              <w:jc w:val="center"/>
              <w:rPr>
                <w:rFonts w:ascii="Times New Roman" w:hAnsi="Times New Roman"/>
                <w:sz w:val="16"/>
              </w:rPr>
            </w:pPr>
            <w:r>
              <w:rPr>
                <w:rFonts w:ascii="Times New Roman" w:hAnsi="Times New Roman"/>
                <w:sz w:val="16"/>
              </w:rPr>
              <w:t>400</w:t>
            </w:r>
          </w:p>
        </w:tc>
      </w:tr>
      <w:tr>
        <w:trPr>
          <w:trHeight w:hRule="atLeast" w:val="96"/>
        </w:trPr>
        <w:tc>
          <w:tcPr>
            <w:tcW w:type="dxa" w:w="817"/>
            <w:tcBorders>
              <w:top w:color="000000" w:sz="4" w:val="single"/>
              <w:left w:color="000000" w:sz="4" w:val="single"/>
              <w:bottom w:color="000000" w:sz="4" w:val="single"/>
              <w:right w:color="000000" w:sz="4" w:val="single"/>
            </w:tcBorders>
          </w:tcPr>
          <w:p w14:paraId="73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3.7.1</w:t>
            </w:r>
          </w:p>
        </w:tc>
        <w:tc>
          <w:tcPr>
            <w:tcW w:type="dxa" w:w="1701"/>
            <w:tcBorders>
              <w:top w:color="000000" w:sz="4" w:val="single"/>
              <w:left w:color="000000" w:sz="4" w:val="single"/>
              <w:bottom w:color="000000" w:sz="4" w:val="single"/>
              <w:right w:color="000000" w:sz="4" w:val="single"/>
            </w:tcBorders>
          </w:tcPr>
          <w:p w14:paraId="74130000">
            <w:pPr>
              <w:rPr>
                <w:rFonts w:ascii="Times New Roman" w:hAnsi="Times New Roman"/>
                <w:sz w:val="16"/>
              </w:rPr>
            </w:pPr>
            <w:r>
              <w:rPr>
                <w:rFonts w:ascii="Times New Roman" w:hAnsi="Times New Roman"/>
                <w:sz w:val="16"/>
              </w:rPr>
              <w:t>Осуществление религиозных обрядов</w:t>
            </w:r>
          </w:p>
        </w:tc>
        <w:tc>
          <w:tcPr>
            <w:tcW w:type="dxa" w:w="2977"/>
            <w:tcBorders>
              <w:top w:color="000000" w:sz="4" w:val="single"/>
              <w:left w:color="000000" w:sz="4" w:val="single"/>
              <w:bottom w:color="000000" w:sz="4" w:val="single"/>
              <w:right w:color="000000" w:sz="4" w:val="single"/>
            </w:tcBorders>
          </w:tcPr>
          <w:p w14:paraId="75130000">
            <w:pPr>
              <w:rPr>
                <w:rFonts w:ascii="Times New Roman" w:hAnsi="Times New Roman"/>
                <w:sz w:val="16"/>
              </w:rPr>
            </w:pPr>
            <w:r>
              <w:rPr>
                <w:rFonts w:ascii="Times New Roman" w:hAnsi="Times New Roman"/>
                <w:sz w:val="16"/>
              </w:rPr>
              <w:t>Объекты, предназначенные для совершения религиозных обрядов и церемоний (в том числе церкви, соборы, храмы, часовни, мечети, молельные дома, синагоги)</w:t>
            </w:r>
          </w:p>
        </w:tc>
        <w:tc>
          <w:tcPr>
            <w:tcW w:type="dxa" w:w="1701"/>
            <w:tcBorders>
              <w:top w:color="000000" w:sz="4" w:val="single"/>
              <w:left w:color="000000" w:sz="4" w:val="single"/>
              <w:bottom w:color="000000" w:sz="4" w:val="single"/>
              <w:right w:color="000000" w:sz="4" w:val="single"/>
            </w:tcBorders>
          </w:tcPr>
          <w:p w14:paraId="76130000">
            <w:pPr>
              <w:ind/>
              <w:jc w:val="center"/>
              <w:rPr>
                <w:rFonts w:ascii="Times New Roman" w:hAnsi="Times New Roman"/>
                <w:sz w:val="16"/>
              </w:rPr>
            </w:pPr>
            <w:r>
              <w:rPr>
                <w:rFonts w:ascii="Times New Roman" w:hAnsi="Times New Roman"/>
                <w:sz w:val="16"/>
              </w:rPr>
              <w:t xml:space="preserve">1 м/м на 8 </w:t>
            </w:r>
          </w:p>
          <w:p w14:paraId="77130000">
            <w:pPr>
              <w:ind/>
              <w:jc w:val="center"/>
              <w:rPr>
                <w:rFonts w:ascii="Times New Roman" w:hAnsi="Times New Roman"/>
                <w:sz w:val="16"/>
              </w:rPr>
            </w:pPr>
            <w:r>
              <w:rPr>
                <w:rFonts w:ascii="Times New Roman" w:hAnsi="Times New Roman"/>
                <w:sz w:val="16"/>
              </w:rPr>
              <w:t xml:space="preserve">единовременных посетителей, но не менее </w:t>
            </w:r>
          </w:p>
          <w:p w14:paraId="78130000">
            <w:pPr>
              <w:ind/>
              <w:jc w:val="center"/>
              <w:rPr>
                <w:rFonts w:ascii="Times New Roman" w:hAnsi="Times New Roman"/>
                <w:sz w:val="16"/>
              </w:rPr>
            </w:pPr>
            <w:r>
              <w:rPr>
                <w:rFonts w:ascii="Times New Roman" w:hAnsi="Times New Roman"/>
                <w:sz w:val="16"/>
              </w:rPr>
              <w:t>10 м/м на объект</w:t>
            </w:r>
          </w:p>
        </w:tc>
        <w:tc>
          <w:tcPr>
            <w:tcW w:type="dxa" w:w="1559"/>
            <w:tcBorders>
              <w:top w:color="000000" w:sz="4" w:val="single"/>
              <w:left w:color="000000" w:sz="4" w:val="single"/>
              <w:bottom w:color="000000" w:sz="4" w:val="single"/>
              <w:right w:color="000000" w:sz="4" w:val="single"/>
            </w:tcBorders>
          </w:tcPr>
          <w:p w14:paraId="79130000">
            <w:pPr>
              <w:ind/>
              <w:jc w:val="center"/>
              <w:rPr>
                <w:rFonts w:ascii="Times New Roman" w:hAnsi="Times New Roman"/>
                <w:sz w:val="16"/>
              </w:rPr>
            </w:pPr>
            <w:r>
              <w:rPr>
                <w:rFonts w:ascii="Times New Roman" w:hAnsi="Times New Roman"/>
                <w:sz w:val="16"/>
              </w:rPr>
              <w:t>1 м/м на 10</w:t>
            </w:r>
          </w:p>
          <w:p w14:paraId="7A130000">
            <w:pPr>
              <w:ind/>
              <w:jc w:val="center"/>
              <w:rPr>
                <w:rFonts w:ascii="Times New Roman" w:hAnsi="Times New Roman"/>
                <w:sz w:val="16"/>
              </w:rPr>
            </w:pPr>
            <w:r>
              <w:rPr>
                <w:rFonts w:ascii="Times New Roman" w:hAnsi="Times New Roman"/>
                <w:sz w:val="16"/>
              </w:rPr>
              <w:t xml:space="preserve">единовременных посетителей, но не менее </w:t>
            </w:r>
          </w:p>
          <w:p w14:paraId="7B130000">
            <w:pPr>
              <w:ind/>
              <w:jc w:val="center"/>
              <w:rPr>
                <w:rFonts w:ascii="Times New Roman" w:hAnsi="Times New Roman"/>
                <w:sz w:val="16"/>
              </w:rPr>
            </w:pPr>
            <w:r>
              <w:rPr>
                <w:rFonts w:ascii="Times New Roman" w:hAnsi="Times New Roman"/>
                <w:sz w:val="16"/>
              </w:rPr>
              <w:t>10 м/м на объект</w:t>
            </w:r>
          </w:p>
        </w:tc>
        <w:tc>
          <w:tcPr>
            <w:tcW w:type="dxa" w:w="1559"/>
            <w:tcBorders>
              <w:top w:color="000000" w:sz="4" w:val="single"/>
              <w:left w:color="000000" w:sz="4" w:val="single"/>
              <w:bottom w:color="000000" w:sz="4" w:val="single"/>
              <w:right w:color="000000" w:sz="4" w:val="single"/>
            </w:tcBorders>
          </w:tcPr>
          <w:p w14:paraId="7C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7D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3.7.2</w:t>
            </w:r>
          </w:p>
        </w:tc>
        <w:tc>
          <w:tcPr>
            <w:tcW w:type="dxa" w:w="1701"/>
            <w:tcBorders>
              <w:top w:color="000000" w:sz="4" w:val="single"/>
              <w:left w:color="000000" w:sz="4" w:val="single"/>
              <w:bottom w:color="000000" w:sz="4" w:val="single"/>
              <w:right w:color="000000" w:sz="4" w:val="single"/>
            </w:tcBorders>
          </w:tcPr>
          <w:p w14:paraId="7E130000">
            <w:pPr>
              <w:rPr>
                <w:rFonts w:ascii="Times New Roman" w:hAnsi="Times New Roman"/>
                <w:sz w:val="16"/>
              </w:rPr>
            </w:pPr>
            <w:r>
              <w:rPr>
                <w:rFonts w:ascii="Times New Roman" w:hAnsi="Times New Roman"/>
                <w:sz w:val="16"/>
              </w:rPr>
              <w:t>Религиозное управление и образование</w:t>
            </w:r>
          </w:p>
        </w:tc>
        <w:tc>
          <w:tcPr>
            <w:tcW w:type="dxa" w:w="2977"/>
            <w:tcBorders>
              <w:top w:color="000000" w:sz="4" w:val="single"/>
              <w:left w:color="000000" w:sz="4" w:val="single"/>
              <w:bottom w:color="000000" w:sz="4" w:val="single"/>
              <w:right w:color="000000" w:sz="4" w:val="single"/>
            </w:tcBorders>
          </w:tcPr>
          <w:p w14:paraId="7F130000">
            <w:pPr>
              <w:rPr>
                <w:rFonts w:ascii="Times New Roman" w:hAnsi="Times New Roman"/>
                <w:sz w:val="16"/>
              </w:rPr>
            </w:pPr>
            <w:r>
              <w:rPr>
                <w:rFonts w:ascii="Times New Roman" w:hAnsi="Times New Roman"/>
                <w:sz w:val="16"/>
              </w:rPr>
              <w:t>Здания, предназначенные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type="dxa" w:w="1701"/>
            <w:tcBorders>
              <w:top w:color="000000" w:sz="4" w:val="single"/>
              <w:left w:color="000000" w:sz="4" w:val="single"/>
              <w:bottom w:color="000000" w:sz="4" w:val="single"/>
              <w:right w:color="000000" w:sz="4" w:val="single"/>
            </w:tcBorders>
          </w:tcPr>
          <w:p w14:paraId="80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81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82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83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3.8</w:t>
            </w:r>
          </w:p>
        </w:tc>
        <w:tc>
          <w:tcPr>
            <w:tcW w:type="dxa" w:w="1701"/>
            <w:tcBorders>
              <w:top w:color="000000" w:sz="4" w:val="single"/>
              <w:left w:color="000000" w:sz="4" w:val="single"/>
              <w:bottom w:color="000000" w:sz="4" w:val="single"/>
              <w:right w:color="000000" w:sz="4" w:val="single"/>
            </w:tcBorders>
          </w:tcPr>
          <w:p w14:paraId="84130000">
            <w:pPr>
              <w:rPr>
                <w:rFonts w:ascii="Times New Roman" w:hAnsi="Times New Roman"/>
                <w:sz w:val="16"/>
              </w:rPr>
            </w:pPr>
            <w:r>
              <w:rPr>
                <w:rFonts w:ascii="Times New Roman" w:hAnsi="Times New Roman"/>
                <w:sz w:val="16"/>
              </w:rPr>
              <w:t>Общественное управление</w:t>
            </w:r>
          </w:p>
          <w:p w14:paraId="85130000">
            <w:pPr>
              <w:rPr>
                <w:rFonts w:ascii="Times New Roman" w:hAnsi="Times New Roman"/>
                <w:sz w:val="16"/>
              </w:rPr>
            </w:pPr>
          </w:p>
        </w:tc>
        <w:tc>
          <w:tcPr>
            <w:tcW w:type="dxa" w:w="2977"/>
            <w:tcBorders>
              <w:top w:color="000000" w:sz="4" w:val="single"/>
              <w:left w:color="000000" w:sz="4" w:val="single"/>
              <w:bottom w:color="000000" w:sz="4" w:val="single"/>
              <w:right w:color="000000" w:sz="4" w:val="single"/>
            </w:tcBorders>
          </w:tcPr>
          <w:p w14:paraId="86130000">
            <w:pPr>
              <w:rPr>
                <w:rFonts w:ascii="Times New Roman" w:hAnsi="Times New Roman"/>
                <w:sz w:val="16"/>
              </w:rPr>
            </w:pPr>
            <w:r>
              <w:rPr>
                <w:rFonts w:ascii="Times New Roman" w:hAnsi="Times New Roman"/>
                <w:sz w:val="16"/>
              </w:rPr>
              <w:t>Здания, предназначенные для размещения органов и организаций общественного управления</w:t>
            </w:r>
          </w:p>
        </w:tc>
        <w:tc>
          <w:tcPr>
            <w:tcW w:type="dxa" w:w="1701"/>
            <w:tcBorders>
              <w:top w:color="000000" w:sz="4" w:val="single"/>
              <w:left w:color="000000" w:sz="4" w:val="single"/>
              <w:bottom w:color="000000" w:sz="4" w:val="single"/>
              <w:right w:color="000000" w:sz="4" w:val="single"/>
            </w:tcBorders>
          </w:tcPr>
          <w:p w14:paraId="87130000">
            <w:pPr>
              <w:ind/>
              <w:jc w:val="center"/>
              <w:rPr>
                <w:rFonts w:ascii="Times New Roman" w:hAnsi="Times New Roman"/>
                <w:sz w:val="16"/>
              </w:rPr>
            </w:pPr>
            <w:r>
              <w:rPr>
                <w:rFonts w:ascii="Times New Roman" w:hAnsi="Times New Roman"/>
                <w:sz w:val="16"/>
              </w:rPr>
              <w:t>1 м/м на 100 м</w:t>
            </w:r>
            <w:r>
              <w:rPr>
                <w:rFonts w:ascii="Times New Roman" w:hAnsi="Times New Roman"/>
                <w:sz w:val="16"/>
                <w:vertAlign w:val="superscript"/>
              </w:rPr>
              <w:t>2</w:t>
            </w:r>
            <w:r>
              <w:rPr>
                <w:rFonts w:ascii="Times New Roman" w:hAnsi="Times New Roman"/>
                <w:sz w:val="16"/>
              </w:rPr>
              <w:t xml:space="preserve"> </w:t>
            </w:r>
          </w:p>
          <w:p w14:paraId="88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89130000">
            <w:pPr>
              <w:ind/>
              <w:jc w:val="center"/>
              <w:rPr>
                <w:rFonts w:ascii="Times New Roman" w:hAnsi="Times New Roman"/>
                <w:sz w:val="16"/>
              </w:rPr>
            </w:pPr>
            <w:r>
              <w:rPr>
                <w:rFonts w:ascii="Times New Roman" w:hAnsi="Times New Roman"/>
                <w:sz w:val="16"/>
              </w:rPr>
              <w:t>1 м/м на 120 м</w:t>
            </w:r>
            <w:r>
              <w:rPr>
                <w:rFonts w:ascii="Times New Roman" w:hAnsi="Times New Roman"/>
                <w:sz w:val="16"/>
                <w:vertAlign w:val="superscript"/>
              </w:rPr>
              <w:t>2</w:t>
            </w:r>
            <w:r>
              <w:rPr>
                <w:rFonts w:ascii="Times New Roman" w:hAnsi="Times New Roman"/>
                <w:sz w:val="16"/>
              </w:rPr>
              <w:t xml:space="preserve"> </w:t>
            </w:r>
          </w:p>
          <w:p w14:paraId="8A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8B130000">
            <w:pPr>
              <w:ind/>
              <w:jc w:val="center"/>
              <w:rPr>
                <w:rFonts w:ascii="Times New Roman" w:hAnsi="Times New Roman"/>
                <w:sz w:val="16"/>
              </w:rPr>
            </w:pPr>
            <w:r>
              <w:rPr>
                <w:rFonts w:ascii="Times New Roman" w:hAnsi="Times New Roman"/>
                <w:sz w:val="16"/>
              </w:rPr>
              <w:t>Не устанавливается</w:t>
            </w:r>
          </w:p>
        </w:tc>
      </w:tr>
      <w:tr>
        <w:trPr>
          <w:trHeight w:hRule="atLeast" w:val="973"/>
        </w:trPr>
        <w:tc>
          <w:tcPr>
            <w:tcW w:type="dxa" w:w="817"/>
            <w:vMerge w:val="restart"/>
            <w:tcBorders>
              <w:top w:color="000000" w:sz="4" w:val="single"/>
              <w:left w:color="000000" w:sz="4" w:val="single"/>
              <w:bottom w:color="000000" w:sz="4" w:val="single"/>
              <w:right w:color="000000" w:sz="4" w:val="single"/>
            </w:tcBorders>
          </w:tcPr>
          <w:p w14:paraId="8C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3.8.1</w:t>
            </w:r>
          </w:p>
        </w:tc>
        <w:tc>
          <w:tcPr>
            <w:tcW w:type="dxa" w:w="1701"/>
            <w:vMerge w:val="restart"/>
            <w:tcBorders>
              <w:top w:color="000000" w:sz="4" w:val="single"/>
              <w:left w:color="000000" w:sz="4" w:val="single"/>
              <w:bottom w:color="000000" w:sz="4" w:val="single"/>
              <w:right w:color="000000" w:sz="4" w:val="single"/>
            </w:tcBorders>
          </w:tcPr>
          <w:p w14:paraId="8D130000">
            <w:pPr>
              <w:rPr>
                <w:rFonts w:ascii="Times New Roman" w:hAnsi="Times New Roman"/>
                <w:sz w:val="16"/>
              </w:rPr>
            </w:pPr>
            <w:r>
              <w:rPr>
                <w:rFonts w:ascii="Times New Roman" w:hAnsi="Times New Roman"/>
                <w:sz w:val="16"/>
              </w:rPr>
              <w:t>Государственное управление</w:t>
            </w:r>
          </w:p>
        </w:tc>
        <w:tc>
          <w:tcPr>
            <w:tcW w:type="dxa" w:w="2977"/>
            <w:tcBorders>
              <w:top w:color="000000" w:sz="4" w:val="single"/>
              <w:left w:color="000000" w:sz="4" w:val="single"/>
              <w:bottom w:color="000000" w:sz="4" w:val="single"/>
              <w:right w:color="000000" w:sz="4" w:val="single"/>
            </w:tcBorders>
          </w:tcPr>
          <w:p w14:paraId="8E130000">
            <w:pPr>
              <w:rPr>
                <w:rFonts w:ascii="Times New Roman" w:hAnsi="Times New Roman"/>
                <w:sz w:val="16"/>
              </w:rPr>
            </w:pPr>
            <w:r>
              <w:rPr>
                <w:rFonts w:ascii="Times New Roman" w:hAnsi="Times New Roman"/>
                <w:sz w:val="16"/>
              </w:rPr>
              <w:t>Государственные органы, органы местного самоуправления, а также организации, непосредственно обеспечивающих их деятельность или оказывающих государственные и (или) муниципальные услуги</w:t>
            </w:r>
          </w:p>
        </w:tc>
        <w:tc>
          <w:tcPr>
            <w:tcW w:type="dxa" w:w="1701"/>
            <w:tcBorders>
              <w:top w:color="000000" w:sz="4" w:val="single"/>
              <w:left w:color="000000" w:sz="4" w:val="single"/>
              <w:bottom w:color="000000" w:sz="4" w:val="single"/>
              <w:right w:color="000000" w:sz="4" w:val="single"/>
            </w:tcBorders>
          </w:tcPr>
          <w:p w14:paraId="8F130000">
            <w:pPr>
              <w:ind/>
              <w:jc w:val="center"/>
              <w:rPr>
                <w:rFonts w:ascii="Times New Roman" w:hAnsi="Times New Roman"/>
                <w:sz w:val="16"/>
              </w:rPr>
            </w:pPr>
            <w:r>
              <w:rPr>
                <w:rFonts w:ascii="Times New Roman" w:hAnsi="Times New Roman"/>
                <w:sz w:val="16"/>
              </w:rPr>
              <w:t>1 м/м на 200 м</w:t>
            </w:r>
            <w:r>
              <w:rPr>
                <w:rFonts w:ascii="Times New Roman" w:hAnsi="Times New Roman"/>
                <w:sz w:val="16"/>
                <w:vertAlign w:val="superscript"/>
              </w:rPr>
              <w:t>2</w:t>
            </w:r>
            <w:r>
              <w:rPr>
                <w:rFonts w:ascii="Times New Roman" w:hAnsi="Times New Roman"/>
                <w:sz w:val="16"/>
              </w:rPr>
              <w:t xml:space="preserve"> </w:t>
            </w:r>
          </w:p>
          <w:p w14:paraId="90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91130000">
            <w:pPr>
              <w:ind/>
              <w:jc w:val="center"/>
              <w:rPr>
                <w:rFonts w:ascii="Times New Roman" w:hAnsi="Times New Roman"/>
                <w:sz w:val="16"/>
              </w:rPr>
            </w:pPr>
            <w:r>
              <w:rPr>
                <w:rFonts w:ascii="Times New Roman" w:hAnsi="Times New Roman"/>
                <w:sz w:val="16"/>
              </w:rPr>
              <w:t>1 м/м на 220 м</w:t>
            </w:r>
            <w:r>
              <w:rPr>
                <w:rFonts w:ascii="Times New Roman" w:hAnsi="Times New Roman"/>
                <w:sz w:val="16"/>
                <w:vertAlign w:val="superscript"/>
              </w:rPr>
              <w:t>2</w:t>
            </w:r>
            <w:r>
              <w:rPr>
                <w:rFonts w:ascii="Times New Roman" w:hAnsi="Times New Roman"/>
                <w:sz w:val="16"/>
              </w:rPr>
              <w:t xml:space="preserve"> </w:t>
            </w:r>
          </w:p>
          <w:p w14:paraId="92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93130000">
            <w:pPr>
              <w:ind/>
              <w:jc w:val="center"/>
              <w:rPr>
                <w:rFonts w:ascii="Times New Roman" w:hAnsi="Times New Roman"/>
                <w:sz w:val="16"/>
              </w:rPr>
            </w:pPr>
            <w:r>
              <w:rPr>
                <w:rFonts w:ascii="Times New Roman" w:hAnsi="Times New Roman"/>
                <w:sz w:val="16"/>
              </w:rPr>
              <w:t>Не устанавливается</w:t>
            </w:r>
          </w:p>
        </w:tc>
      </w:tr>
      <w:tr>
        <w:trPr>
          <w:trHeight w:hRule="atLeast" w:val="77"/>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94130000">
            <w:pPr>
              <w:rPr>
                <w:rFonts w:ascii="Times New Roman" w:hAnsi="Times New Roman"/>
                <w:sz w:val="16"/>
              </w:rPr>
            </w:pPr>
            <w:r>
              <w:rPr>
                <w:rFonts w:ascii="Times New Roman" w:hAnsi="Times New Roman"/>
                <w:sz w:val="16"/>
              </w:rPr>
              <w:t>Суды</w:t>
            </w:r>
          </w:p>
        </w:tc>
        <w:tc>
          <w:tcPr>
            <w:tcW w:type="dxa" w:w="1701"/>
            <w:tcBorders>
              <w:top w:color="000000" w:sz="4" w:val="single"/>
              <w:left w:color="000000" w:sz="4" w:val="single"/>
              <w:bottom w:color="000000" w:sz="4" w:val="single"/>
              <w:right w:color="000000" w:sz="4" w:val="single"/>
            </w:tcBorders>
          </w:tcPr>
          <w:p w14:paraId="95130000">
            <w:pPr>
              <w:ind/>
              <w:jc w:val="center"/>
              <w:rPr>
                <w:rFonts w:ascii="Times New Roman" w:hAnsi="Times New Roman"/>
                <w:sz w:val="16"/>
              </w:rPr>
            </w:pPr>
            <w:r>
              <w:rPr>
                <w:rFonts w:ascii="Times New Roman" w:hAnsi="Times New Roman"/>
                <w:sz w:val="16"/>
              </w:rPr>
              <w:t>7 м/м на 10</w:t>
            </w:r>
          </w:p>
          <w:p w14:paraId="96130000">
            <w:pPr>
              <w:ind/>
              <w:jc w:val="center"/>
              <w:rPr>
                <w:rFonts w:ascii="Times New Roman" w:hAnsi="Times New Roman"/>
                <w:sz w:val="16"/>
              </w:rPr>
            </w:pPr>
            <w:r>
              <w:rPr>
                <w:rFonts w:ascii="Times New Roman" w:hAnsi="Times New Roman"/>
                <w:sz w:val="16"/>
              </w:rPr>
              <w:t>работников</w:t>
            </w:r>
          </w:p>
          <w:p w14:paraId="97130000">
            <w:pPr>
              <w:ind/>
              <w:jc w:val="center"/>
              <w:rPr>
                <w:rFonts w:ascii="Times New Roman" w:hAnsi="Times New Roman"/>
                <w:sz w:val="16"/>
              </w:rPr>
            </w:pPr>
            <w:r>
              <w:rPr>
                <w:rFonts w:ascii="Times New Roman" w:hAnsi="Times New Roman"/>
                <w:sz w:val="16"/>
              </w:rPr>
              <w:t>для личного автотранспорта работников суда</w:t>
            </w:r>
          </w:p>
          <w:p w14:paraId="98130000">
            <w:pPr>
              <w:ind/>
              <w:jc w:val="center"/>
              <w:rPr>
                <w:rFonts w:ascii="Times New Roman" w:hAnsi="Times New Roman"/>
                <w:sz w:val="16"/>
              </w:rPr>
            </w:pPr>
            <w:r>
              <w:rPr>
                <w:rFonts w:ascii="Times New Roman" w:hAnsi="Times New Roman"/>
                <w:sz w:val="16"/>
              </w:rPr>
              <w:t>1,4 м/м на 1 судью</w:t>
            </w:r>
          </w:p>
          <w:p w14:paraId="99130000">
            <w:pPr>
              <w:ind/>
              <w:jc w:val="center"/>
              <w:rPr>
                <w:rFonts w:ascii="Times New Roman" w:hAnsi="Times New Roman"/>
                <w:sz w:val="16"/>
              </w:rPr>
            </w:pPr>
            <w:r>
              <w:rPr>
                <w:rFonts w:ascii="Times New Roman" w:hAnsi="Times New Roman"/>
                <w:sz w:val="16"/>
              </w:rPr>
              <w:t>для личного автотранспорта посетителей</w:t>
            </w:r>
          </w:p>
          <w:p w14:paraId="9A130000">
            <w:pPr>
              <w:tabs>
                <w:tab w:leader="none" w:pos="617" w:val="left"/>
                <w:tab w:leader="none" w:pos="1453" w:val="center"/>
              </w:tabs>
              <w:ind/>
              <w:rPr>
                <w:rFonts w:ascii="Times New Roman" w:hAnsi="Times New Roman"/>
                <w:sz w:val="16"/>
              </w:rPr>
            </w:pPr>
          </w:p>
          <w:p w14:paraId="9B130000">
            <w:pPr>
              <w:ind/>
              <w:jc w:val="center"/>
              <w:rPr>
                <w:rFonts w:ascii="Times New Roman" w:hAnsi="Times New Roman"/>
                <w:sz w:val="16"/>
              </w:rPr>
            </w:pPr>
            <w:r>
              <w:rPr>
                <w:rFonts w:ascii="Times New Roman" w:hAnsi="Times New Roman"/>
                <w:sz w:val="16"/>
              </w:rPr>
              <w:t>По заданию на проектирование для служебного автотранспорта работников</w:t>
            </w:r>
            <w:r>
              <w:rPr>
                <w:rFonts w:ascii="Times New Roman" w:hAnsi="Times New Roman"/>
                <w:sz w:val="16"/>
              </w:rPr>
              <w:t xml:space="preserve"> </w:t>
            </w:r>
          </w:p>
        </w:tc>
        <w:tc>
          <w:tcPr>
            <w:tcW w:type="dxa" w:w="1559"/>
            <w:tcBorders>
              <w:top w:color="000000" w:sz="4" w:val="single"/>
              <w:left w:color="000000" w:sz="4" w:val="single"/>
              <w:bottom w:color="000000" w:sz="4" w:val="single"/>
              <w:right w:color="000000" w:sz="4" w:val="single"/>
            </w:tcBorders>
          </w:tcPr>
          <w:p w14:paraId="9C130000">
            <w:pPr>
              <w:ind/>
              <w:jc w:val="center"/>
              <w:rPr>
                <w:rFonts w:ascii="Times New Roman" w:hAnsi="Times New Roman"/>
                <w:sz w:val="16"/>
              </w:rPr>
            </w:pPr>
            <w:r>
              <w:rPr>
                <w:rFonts w:ascii="Times New Roman" w:hAnsi="Times New Roman"/>
                <w:sz w:val="16"/>
              </w:rPr>
              <w:t xml:space="preserve">Не </w:t>
            </w:r>
            <w:r>
              <w:rPr>
                <w:rFonts w:ascii="Times New Roman" w:hAnsi="Times New Roman"/>
                <w:sz w:val="16"/>
              </w:rPr>
              <w:t>устанавливается</w:t>
            </w:r>
          </w:p>
        </w:tc>
        <w:tc>
          <w:tcPr>
            <w:tcW w:type="dxa" w:w="1559"/>
            <w:tcBorders>
              <w:top w:color="000000" w:sz="4" w:val="single"/>
              <w:left w:color="000000" w:sz="4" w:val="single"/>
              <w:bottom w:color="000000" w:sz="4" w:val="single"/>
              <w:right w:color="000000" w:sz="4" w:val="single"/>
            </w:tcBorders>
          </w:tcPr>
          <w:p w14:paraId="9D130000">
            <w:pPr>
              <w:ind/>
              <w:jc w:val="center"/>
              <w:rPr>
                <w:rFonts w:ascii="Times New Roman" w:hAnsi="Times New Roman"/>
                <w:sz w:val="16"/>
              </w:rPr>
            </w:pPr>
            <w:r>
              <w:rPr>
                <w:rFonts w:ascii="Times New Roman" w:hAnsi="Times New Roman"/>
                <w:sz w:val="16"/>
              </w:rPr>
              <w:t xml:space="preserve">Не </w:t>
            </w:r>
            <w:r>
              <w:rPr>
                <w:rFonts w:ascii="Times New Roman" w:hAnsi="Times New Roman"/>
                <w:sz w:val="16"/>
              </w:rPr>
              <w:t>устанавливается</w:t>
            </w:r>
          </w:p>
        </w:tc>
      </w:tr>
      <w:tr>
        <w:trPr>
          <w:trHeight w:hRule="atLeast" w:val="193"/>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9E130000">
            <w:pPr>
              <w:rPr>
                <w:rFonts w:ascii="Times New Roman" w:hAnsi="Times New Roman"/>
                <w:sz w:val="16"/>
              </w:rPr>
            </w:pPr>
            <w:r>
              <w:rPr>
                <w:rFonts w:ascii="Times New Roman" w:hAnsi="Times New Roman"/>
                <w:sz w:val="16"/>
              </w:rPr>
              <w:t>Следственные органы</w:t>
            </w:r>
          </w:p>
        </w:tc>
        <w:tc>
          <w:tcPr>
            <w:tcW w:type="dxa" w:w="1701"/>
            <w:tcBorders>
              <w:top w:color="000000" w:sz="4" w:val="single"/>
              <w:left w:color="000000" w:sz="4" w:val="single"/>
              <w:bottom w:color="000000" w:sz="4" w:val="single"/>
              <w:right w:color="000000" w:sz="4" w:val="single"/>
            </w:tcBorders>
          </w:tcPr>
          <w:p w14:paraId="9F130000">
            <w:pPr>
              <w:ind/>
              <w:jc w:val="center"/>
              <w:rPr>
                <w:rFonts w:ascii="Times New Roman" w:hAnsi="Times New Roman"/>
                <w:sz w:val="16"/>
              </w:rPr>
            </w:pPr>
            <w:r>
              <w:rPr>
                <w:rFonts w:ascii="Times New Roman" w:hAnsi="Times New Roman"/>
                <w:sz w:val="16"/>
              </w:rPr>
              <w:t>1 м/м на 3</w:t>
            </w:r>
          </w:p>
          <w:p w14:paraId="A0130000">
            <w:pPr>
              <w:ind/>
              <w:jc w:val="center"/>
              <w:rPr>
                <w:rFonts w:ascii="Times New Roman" w:hAnsi="Times New Roman"/>
                <w:sz w:val="16"/>
              </w:rPr>
            </w:pPr>
            <w:r>
              <w:rPr>
                <w:rFonts w:ascii="Times New Roman" w:hAnsi="Times New Roman"/>
                <w:sz w:val="16"/>
              </w:rPr>
              <w:t>сотрудников</w:t>
            </w:r>
          </w:p>
        </w:tc>
        <w:tc>
          <w:tcPr>
            <w:tcW w:type="dxa" w:w="1559"/>
            <w:tcBorders>
              <w:top w:color="000000" w:sz="4" w:val="single"/>
              <w:left w:color="000000" w:sz="4" w:val="single"/>
              <w:bottom w:color="000000" w:sz="4" w:val="single"/>
              <w:right w:color="000000" w:sz="4" w:val="single"/>
            </w:tcBorders>
          </w:tcPr>
          <w:p w14:paraId="A1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A2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A3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3.8.2</w:t>
            </w:r>
          </w:p>
        </w:tc>
        <w:tc>
          <w:tcPr>
            <w:tcW w:type="dxa" w:w="1701"/>
            <w:tcBorders>
              <w:top w:color="000000" w:sz="4" w:val="single"/>
              <w:left w:color="000000" w:sz="4" w:val="single"/>
              <w:bottom w:color="000000" w:sz="4" w:val="single"/>
              <w:right w:color="000000" w:sz="4" w:val="single"/>
            </w:tcBorders>
          </w:tcPr>
          <w:p w14:paraId="A4130000">
            <w:pPr>
              <w:rPr>
                <w:rFonts w:ascii="Times New Roman" w:hAnsi="Times New Roman"/>
                <w:sz w:val="16"/>
              </w:rPr>
            </w:pPr>
            <w:r>
              <w:rPr>
                <w:rFonts w:ascii="Times New Roman" w:hAnsi="Times New Roman"/>
                <w:sz w:val="16"/>
              </w:rPr>
              <w:t>Представительская деятельность</w:t>
            </w:r>
          </w:p>
        </w:tc>
        <w:tc>
          <w:tcPr>
            <w:tcW w:type="dxa" w:w="2977"/>
            <w:tcBorders>
              <w:top w:color="000000" w:sz="4" w:val="single"/>
              <w:left w:color="000000" w:sz="4" w:val="single"/>
              <w:bottom w:color="000000" w:sz="4" w:val="single"/>
              <w:right w:color="000000" w:sz="4" w:val="single"/>
            </w:tcBorders>
          </w:tcPr>
          <w:p w14:paraId="A5130000">
            <w:pPr>
              <w:rPr>
                <w:rFonts w:ascii="Times New Roman" w:hAnsi="Times New Roman"/>
                <w:sz w:val="16"/>
              </w:rPr>
            </w:pPr>
            <w:r>
              <w:rPr>
                <w:rFonts w:ascii="Times New Roman" w:hAnsi="Times New Roman"/>
                <w:sz w:val="16"/>
              </w:rPr>
              <w:t>Дипломатические представительства иностранных государств и субъектов Российской Федерации, консульские учреждения в Российской Федерации</w:t>
            </w:r>
          </w:p>
        </w:tc>
        <w:tc>
          <w:tcPr>
            <w:tcW w:type="dxa" w:w="1701"/>
            <w:tcBorders>
              <w:top w:color="000000" w:sz="4" w:val="single"/>
              <w:left w:color="000000" w:sz="4" w:val="single"/>
              <w:bottom w:color="000000" w:sz="4" w:val="single"/>
              <w:right w:color="000000" w:sz="4" w:val="single"/>
            </w:tcBorders>
          </w:tcPr>
          <w:p w14:paraId="A6130000">
            <w:pPr>
              <w:ind/>
              <w:jc w:val="center"/>
              <w:rPr>
                <w:rFonts w:ascii="Times New Roman" w:hAnsi="Times New Roman"/>
                <w:sz w:val="16"/>
              </w:rPr>
            </w:pPr>
            <w:r>
              <w:rPr>
                <w:rFonts w:ascii="Times New Roman" w:hAnsi="Times New Roman"/>
                <w:sz w:val="16"/>
              </w:rPr>
              <w:t>1 м/м на 100 м</w:t>
            </w:r>
            <w:r>
              <w:rPr>
                <w:rFonts w:ascii="Times New Roman" w:hAnsi="Times New Roman"/>
                <w:sz w:val="16"/>
                <w:vertAlign w:val="superscript"/>
              </w:rPr>
              <w:t>2</w:t>
            </w:r>
            <w:r>
              <w:rPr>
                <w:rFonts w:ascii="Times New Roman" w:hAnsi="Times New Roman"/>
                <w:sz w:val="16"/>
              </w:rPr>
              <w:t xml:space="preserve"> </w:t>
            </w:r>
          </w:p>
          <w:p w14:paraId="A7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A8130000">
            <w:pPr>
              <w:ind/>
              <w:jc w:val="center"/>
              <w:rPr>
                <w:rFonts w:ascii="Times New Roman" w:hAnsi="Times New Roman"/>
                <w:sz w:val="16"/>
              </w:rPr>
            </w:pPr>
            <w:r>
              <w:rPr>
                <w:rFonts w:ascii="Times New Roman" w:hAnsi="Times New Roman"/>
                <w:sz w:val="16"/>
              </w:rPr>
              <w:t>1 м/м на 120 м</w:t>
            </w:r>
            <w:r>
              <w:rPr>
                <w:rFonts w:ascii="Times New Roman" w:hAnsi="Times New Roman"/>
                <w:sz w:val="16"/>
                <w:vertAlign w:val="superscript"/>
              </w:rPr>
              <w:t>2</w:t>
            </w:r>
            <w:r>
              <w:rPr>
                <w:rFonts w:ascii="Times New Roman" w:hAnsi="Times New Roman"/>
                <w:sz w:val="16"/>
              </w:rPr>
              <w:t xml:space="preserve"> </w:t>
            </w:r>
          </w:p>
          <w:p w14:paraId="A9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AA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AB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3.9.1</w:t>
            </w:r>
          </w:p>
        </w:tc>
        <w:tc>
          <w:tcPr>
            <w:tcW w:type="dxa" w:w="1701"/>
            <w:tcBorders>
              <w:top w:color="000000" w:sz="4" w:val="single"/>
              <w:left w:color="000000" w:sz="4" w:val="single"/>
              <w:bottom w:color="000000" w:sz="4" w:val="single"/>
              <w:right w:color="000000" w:sz="4" w:val="single"/>
            </w:tcBorders>
          </w:tcPr>
          <w:p w14:paraId="AC130000">
            <w:pPr>
              <w:rPr>
                <w:rFonts w:ascii="Times New Roman" w:hAnsi="Times New Roman"/>
                <w:sz w:val="16"/>
              </w:rPr>
            </w:pPr>
            <w:r>
              <w:rPr>
                <w:rFonts w:ascii="Times New Roman" w:hAnsi="Times New Roman"/>
                <w:sz w:val="16"/>
              </w:rPr>
              <w:t>Обеспечение деятельности в области гидрометеорологии и смежных с ней областях</w:t>
            </w:r>
          </w:p>
        </w:tc>
        <w:tc>
          <w:tcPr>
            <w:tcW w:type="dxa" w:w="2977"/>
            <w:tcBorders>
              <w:top w:color="000000" w:sz="4" w:val="single"/>
              <w:left w:color="000000" w:sz="4" w:val="single"/>
              <w:bottom w:color="000000" w:sz="4" w:val="single"/>
              <w:right w:color="000000" w:sz="4" w:val="single"/>
            </w:tcBorders>
          </w:tcPr>
          <w:p w14:paraId="AD130000">
            <w:pPr>
              <w:rPr>
                <w:rFonts w:ascii="Times New Roman" w:hAnsi="Times New Roman"/>
                <w:sz w:val="16"/>
              </w:rPr>
            </w:pPr>
            <w:r>
              <w:rPr>
                <w:rFonts w:ascii="Times New Roman" w:hAnsi="Times New Roman"/>
                <w:sz w:val="16"/>
              </w:rPr>
              <w:t>Объекты, предназначенные для обеспечения деятельности в области гидрометеорологии и смежных с ней областях</w:t>
            </w:r>
          </w:p>
        </w:tc>
        <w:tc>
          <w:tcPr>
            <w:tcW w:type="dxa" w:w="1701"/>
            <w:tcBorders>
              <w:top w:color="000000" w:sz="4" w:val="single"/>
              <w:left w:color="000000" w:sz="4" w:val="single"/>
              <w:bottom w:color="000000" w:sz="4" w:val="single"/>
              <w:right w:color="000000" w:sz="4" w:val="single"/>
            </w:tcBorders>
          </w:tcPr>
          <w:p w14:paraId="AE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AF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B0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B1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3.9.2</w:t>
            </w:r>
          </w:p>
        </w:tc>
        <w:tc>
          <w:tcPr>
            <w:tcW w:type="dxa" w:w="1701"/>
            <w:tcBorders>
              <w:top w:color="000000" w:sz="4" w:val="single"/>
              <w:left w:color="000000" w:sz="4" w:val="single"/>
              <w:bottom w:color="000000" w:sz="4" w:val="single"/>
              <w:right w:color="000000" w:sz="4" w:val="single"/>
            </w:tcBorders>
          </w:tcPr>
          <w:p w14:paraId="B2130000">
            <w:pPr>
              <w:rPr>
                <w:rFonts w:ascii="Times New Roman" w:hAnsi="Times New Roman"/>
                <w:sz w:val="16"/>
              </w:rPr>
            </w:pPr>
            <w:r>
              <w:rPr>
                <w:rFonts w:ascii="Times New Roman" w:hAnsi="Times New Roman"/>
                <w:sz w:val="16"/>
              </w:rPr>
              <w:t>Проведение научных исследований</w:t>
            </w:r>
          </w:p>
        </w:tc>
        <w:tc>
          <w:tcPr>
            <w:tcW w:type="dxa" w:w="2977"/>
            <w:tcBorders>
              <w:top w:color="000000" w:sz="4" w:val="single"/>
              <w:left w:color="000000" w:sz="4" w:val="single"/>
              <w:bottom w:color="000000" w:sz="4" w:val="single"/>
              <w:right w:color="000000" w:sz="4" w:val="single"/>
            </w:tcBorders>
          </w:tcPr>
          <w:p w14:paraId="B3130000">
            <w:pPr>
              <w:rPr>
                <w:rFonts w:ascii="Times New Roman" w:hAnsi="Times New Roman"/>
                <w:sz w:val="16"/>
              </w:rPr>
            </w:pPr>
            <w:r>
              <w:rPr>
                <w:rFonts w:ascii="Times New Roman" w:hAnsi="Times New Roman"/>
                <w:sz w:val="16"/>
              </w:rPr>
              <w:t>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 и иные организации, выполняющие научные изыскания, исследования и разработки</w:t>
            </w:r>
          </w:p>
        </w:tc>
        <w:tc>
          <w:tcPr>
            <w:tcW w:type="dxa" w:w="1701"/>
            <w:tcBorders>
              <w:top w:color="000000" w:sz="4" w:val="single"/>
              <w:left w:color="000000" w:sz="4" w:val="single"/>
              <w:bottom w:color="000000" w:sz="4" w:val="single"/>
              <w:right w:color="000000" w:sz="4" w:val="single"/>
            </w:tcBorders>
          </w:tcPr>
          <w:p w14:paraId="B4130000">
            <w:pPr>
              <w:ind/>
              <w:jc w:val="center"/>
              <w:rPr>
                <w:rFonts w:ascii="Times New Roman" w:hAnsi="Times New Roman"/>
                <w:sz w:val="16"/>
              </w:rPr>
            </w:pPr>
            <w:r>
              <w:rPr>
                <w:rFonts w:ascii="Times New Roman" w:hAnsi="Times New Roman"/>
                <w:sz w:val="16"/>
              </w:rPr>
              <w:t>1 м/м на 140 м</w:t>
            </w:r>
            <w:r>
              <w:rPr>
                <w:rFonts w:ascii="Times New Roman" w:hAnsi="Times New Roman"/>
                <w:sz w:val="16"/>
                <w:vertAlign w:val="superscript"/>
              </w:rPr>
              <w:t>2</w:t>
            </w:r>
            <w:r>
              <w:rPr>
                <w:rFonts w:ascii="Times New Roman" w:hAnsi="Times New Roman"/>
                <w:sz w:val="16"/>
              </w:rPr>
              <w:t xml:space="preserve"> </w:t>
            </w:r>
          </w:p>
          <w:p w14:paraId="B5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B6130000">
            <w:pPr>
              <w:ind/>
              <w:jc w:val="center"/>
              <w:rPr>
                <w:rFonts w:ascii="Times New Roman" w:hAnsi="Times New Roman"/>
                <w:sz w:val="16"/>
              </w:rPr>
            </w:pPr>
            <w:r>
              <w:rPr>
                <w:rFonts w:ascii="Times New Roman" w:hAnsi="Times New Roman"/>
                <w:sz w:val="16"/>
              </w:rPr>
              <w:t>1 м/м на 170 м</w:t>
            </w:r>
            <w:r>
              <w:rPr>
                <w:rFonts w:ascii="Times New Roman" w:hAnsi="Times New Roman"/>
                <w:sz w:val="16"/>
                <w:vertAlign w:val="superscript"/>
              </w:rPr>
              <w:t>2</w:t>
            </w:r>
            <w:r>
              <w:rPr>
                <w:rFonts w:ascii="Times New Roman" w:hAnsi="Times New Roman"/>
                <w:sz w:val="16"/>
              </w:rPr>
              <w:t xml:space="preserve"> </w:t>
            </w:r>
          </w:p>
          <w:p w14:paraId="B7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B8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B9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3.9.3</w:t>
            </w:r>
          </w:p>
        </w:tc>
        <w:tc>
          <w:tcPr>
            <w:tcW w:type="dxa" w:w="1701"/>
            <w:tcBorders>
              <w:top w:color="000000" w:sz="4" w:val="single"/>
              <w:left w:color="000000" w:sz="4" w:val="single"/>
              <w:bottom w:color="000000" w:sz="4" w:val="single"/>
              <w:right w:color="000000" w:sz="4" w:val="single"/>
            </w:tcBorders>
          </w:tcPr>
          <w:p w14:paraId="BA130000">
            <w:pPr>
              <w:rPr>
                <w:rFonts w:ascii="Times New Roman" w:hAnsi="Times New Roman"/>
                <w:sz w:val="16"/>
              </w:rPr>
            </w:pPr>
            <w:r>
              <w:rPr>
                <w:rFonts w:ascii="Times New Roman" w:hAnsi="Times New Roman"/>
                <w:sz w:val="16"/>
              </w:rPr>
              <w:t>Проведение научных испытаний</w:t>
            </w:r>
          </w:p>
        </w:tc>
        <w:tc>
          <w:tcPr>
            <w:tcW w:type="dxa" w:w="2977"/>
            <w:tcBorders>
              <w:top w:color="000000" w:sz="4" w:val="single"/>
              <w:left w:color="000000" w:sz="4" w:val="single"/>
              <w:bottom w:color="000000" w:sz="4" w:val="single"/>
              <w:right w:color="000000" w:sz="4" w:val="single"/>
            </w:tcBorders>
          </w:tcPr>
          <w:p w14:paraId="BB130000">
            <w:pPr>
              <w:rPr>
                <w:rFonts w:ascii="Times New Roman" w:hAnsi="Times New Roman"/>
                <w:sz w:val="16"/>
              </w:rPr>
            </w:pPr>
            <w:r>
              <w:rPr>
                <w:rFonts w:ascii="Times New Roman" w:hAnsi="Times New Roman"/>
                <w:sz w:val="16"/>
              </w:rPr>
              <w:t>Организации, выполняющие изыскания, осуществляющие испытания опытных промышленных образцов, научные изыскания, исследования и разработки, научные и селекционные работы, ведение сельского и лесного хозяйства</w:t>
            </w:r>
          </w:p>
        </w:tc>
        <w:tc>
          <w:tcPr>
            <w:tcW w:type="dxa" w:w="1701"/>
            <w:tcBorders>
              <w:top w:color="000000" w:sz="4" w:val="single"/>
              <w:left w:color="000000" w:sz="4" w:val="single"/>
              <w:bottom w:color="000000" w:sz="4" w:val="single"/>
              <w:right w:color="000000" w:sz="4" w:val="single"/>
            </w:tcBorders>
          </w:tcPr>
          <w:p w14:paraId="BC130000">
            <w:pPr>
              <w:ind/>
              <w:jc w:val="center"/>
              <w:rPr>
                <w:rFonts w:ascii="Times New Roman" w:hAnsi="Times New Roman"/>
                <w:sz w:val="16"/>
              </w:rPr>
            </w:pPr>
            <w:r>
              <w:rPr>
                <w:rFonts w:ascii="Times New Roman" w:hAnsi="Times New Roman"/>
                <w:sz w:val="16"/>
              </w:rPr>
              <w:t>1 м/м на 140 м</w:t>
            </w:r>
            <w:r>
              <w:rPr>
                <w:rFonts w:ascii="Times New Roman" w:hAnsi="Times New Roman"/>
                <w:sz w:val="16"/>
                <w:vertAlign w:val="superscript"/>
              </w:rPr>
              <w:t>2</w:t>
            </w:r>
            <w:r>
              <w:rPr>
                <w:rFonts w:ascii="Times New Roman" w:hAnsi="Times New Roman"/>
                <w:sz w:val="16"/>
              </w:rPr>
              <w:t xml:space="preserve"> </w:t>
            </w:r>
          </w:p>
          <w:p w14:paraId="BD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BE130000">
            <w:pPr>
              <w:ind/>
              <w:jc w:val="center"/>
              <w:rPr>
                <w:rFonts w:ascii="Times New Roman" w:hAnsi="Times New Roman"/>
                <w:sz w:val="16"/>
              </w:rPr>
            </w:pPr>
            <w:r>
              <w:rPr>
                <w:rFonts w:ascii="Times New Roman" w:hAnsi="Times New Roman"/>
                <w:sz w:val="16"/>
              </w:rPr>
              <w:t>1 м/м на 170 м</w:t>
            </w:r>
            <w:r>
              <w:rPr>
                <w:rFonts w:ascii="Times New Roman" w:hAnsi="Times New Roman"/>
                <w:sz w:val="16"/>
                <w:vertAlign w:val="superscript"/>
              </w:rPr>
              <w:t>2</w:t>
            </w:r>
            <w:r>
              <w:rPr>
                <w:rFonts w:ascii="Times New Roman" w:hAnsi="Times New Roman"/>
                <w:sz w:val="16"/>
              </w:rPr>
              <w:t xml:space="preserve"> </w:t>
            </w:r>
          </w:p>
          <w:p w14:paraId="BF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C0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C1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3.10.1</w:t>
            </w:r>
          </w:p>
        </w:tc>
        <w:tc>
          <w:tcPr>
            <w:tcW w:type="dxa" w:w="1701"/>
            <w:tcBorders>
              <w:top w:color="000000" w:sz="4" w:val="single"/>
              <w:left w:color="000000" w:sz="4" w:val="single"/>
              <w:bottom w:color="000000" w:sz="4" w:val="single"/>
              <w:right w:color="000000" w:sz="4" w:val="single"/>
            </w:tcBorders>
          </w:tcPr>
          <w:p w14:paraId="C2130000">
            <w:pPr>
              <w:rPr>
                <w:rFonts w:ascii="Times New Roman" w:hAnsi="Times New Roman"/>
                <w:sz w:val="16"/>
              </w:rPr>
            </w:pPr>
            <w:r>
              <w:rPr>
                <w:rFonts w:ascii="Times New Roman" w:hAnsi="Times New Roman"/>
                <w:sz w:val="16"/>
              </w:rPr>
              <w:t>Амбулаторное ветеринарное обслуживание</w:t>
            </w:r>
          </w:p>
        </w:tc>
        <w:tc>
          <w:tcPr>
            <w:tcW w:type="dxa" w:w="2977"/>
            <w:tcBorders>
              <w:top w:color="000000" w:sz="4" w:val="single"/>
              <w:left w:color="000000" w:sz="4" w:val="single"/>
              <w:bottom w:color="000000" w:sz="4" w:val="single"/>
              <w:right w:color="000000" w:sz="4" w:val="single"/>
            </w:tcBorders>
          </w:tcPr>
          <w:p w14:paraId="C3130000">
            <w:pPr>
              <w:rPr>
                <w:rFonts w:ascii="Times New Roman" w:hAnsi="Times New Roman"/>
                <w:sz w:val="16"/>
              </w:rPr>
            </w:pPr>
            <w:r>
              <w:rPr>
                <w:rFonts w:ascii="Times New Roman" w:hAnsi="Times New Roman"/>
                <w:sz w:val="16"/>
              </w:rPr>
              <w:t>Объекты, предназначенные для оказания ветеринарных услуг без содержания животных</w:t>
            </w:r>
          </w:p>
        </w:tc>
        <w:tc>
          <w:tcPr>
            <w:tcW w:type="dxa" w:w="1701"/>
            <w:tcBorders>
              <w:top w:color="000000" w:sz="4" w:val="single"/>
              <w:left w:color="000000" w:sz="4" w:val="single"/>
              <w:bottom w:color="000000" w:sz="4" w:val="single"/>
              <w:right w:color="000000" w:sz="4" w:val="single"/>
            </w:tcBorders>
          </w:tcPr>
          <w:p w14:paraId="C4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C5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C6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C7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3.10.2</w:t>
            </w:r>
          </w:p>
        </w:tc>
        <w:tc>
          <w:tcPr>
            <w:tcW w:type="dxa" w:w="1701"/>
            <w:tcBorders>
              <w:top w:color="000000" w:sz="4" w:val="single"/>
              <w:left w:color="000000" w:sz="4" w:val="single"/>
              <w:bottom w:color="000000" w:sz="4" w:val="single"/>
              <w:right w:color="000000" w:sz="4" w:val="single"/>
            </w:tcBorders>
          </w:tcPr>
          <w:p w14:paraId="C8130000">
            <w:pPr>
              <w:rPr>
                <w:rFonts w:ascii="Times New Roman" w:hAnsi="Times New Roman"/>
                <w:sz w:val="16"/>
              </w:rPr>
            </w:pPr>
            <w:r>
              <w:rPr>
                <w:rFonts w:ascii="Times New Roman" w:hAnsi="Times New Roman"/>
                <w:sz w:val="16"/>
              </w:rPr>
              <w:t>Приюты для животных</w:t>
            </w:r>
          </w:p>
        </w:tc>
        <w:tc>
          <w:tcPr>
            <w:tcW w:type="dxa" w:w="2977"/>
            <w:tcBorders>
              <w:top w:color="000000" w:sz="4" w:val="single"/>
              <w:left w:color="000000" w:sz="4" w:val="single"/>
              <w:bottom w:color="000000" w:sz="4" w:val="single"/>
              <w:right w:color="000000" w:sz="4" w:val="single"/>
            </w:tcBorders>
          </w:tcPr>
          <w:p w14:paraId="C9130000">
            <w:pPr>
              <w:rPr>
                <w:rFonts w:ascii="Times New Roman" w:hAnsi="Times New Roman"/>
                <w:sz w:val="16"/>
              </w:rPr>
            </w:pPr>
            <w:r>
              <w:rPr>
                <w:rFonts w:ascii="Times New Roman" w:hAnsi="Times New Roman"/>
                <w:sz w:val="16"/>
              </w:rPr>
              <w:t>Объекты, предназначенные для оказания ветеринарных услуг в стационаре; для организации гостиниц для животных</w:t>
            </w:r>
          </w:p>
        </w:tc>
        <w:tc>
          <w:tcPr>
            <w:tcW w:type="dxa" w:w="1701"/>
            <w:tcBorders>
              <w:top w:color="000000" w:sz="4" w:val="single"/>
              <w:left w:color="000000" w:sz="4" w:val="single"/>
              <w:bottom w:color="000000" w:sz="4" w:val="single"/>
              <w:right w:color="000000" w:sz="4" w:val="single"/>
            </w:tcBorders>
          </w:tcPr>
          <w:p w14:paraId="CA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CB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CC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CD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4.1</w:t>
            </w:r>
          </w:p>
        </w:tc>
        <w:tc>
          <w:tcPr>
            <w:tcW w:type="dxa" w:w="1701"/>
            <w:tcBorders>
              <w:top w:color="000000" w:sz="4" w:val="single"/>
              <w:left w:color="000000" w:sz="4" w:val="single"/>
              <w:bottom w:color="000000" w:sz="4" w:val="single"/>
              <w:right w:color="000000" w:sz="4" w:val="single"/>
            </w:tcBorders>
          </w:tcPr>
          <w:p w14:paraId="CE130000">
            <w:pPr>
              <w:rPr>
                <w:rFonts w:ascii="Times New Roman" w:hAnsi="Times New Roman"/>
                <w:sz w:val="16"/>
              </w:rPr>
            </w:pPr>
            <w:r>
              <w:rPr>
                <w:rFonts w:ascii="Times New Roman" w:hAnsi="Times New Roman"/>
                <w:sz w:val="16"/>
              </w:rPr>
              <w:t>Деловое управление</w:t>
            </w:r>
          </w:p>
        </w:tc>
        <w:tc>
          <w:tcPr>
            <w:tcW w:type="dxa" w:w="2977"/>
            <w:tcBorders>
              <w:top w:color="000000" w:sz="4" w:val="single"/>
              <w:left w:color="000000" w:sz="4" w:val="single"/>
              <w:bottom w:color="000000" w:sz="4" w:val="single"/>
              <w:right w:color="000000" w:sz="4" w:val="single"/>
            </w:tcBorders>
          </w:tcPr>
          <w:p w14:paraId="CF130000">
            <w:pPr>
              <w:rPr>
                <w:rFonts w:ascii="Times New Roman" w:hAnsi="Times New Roman"/>
                <w:sz w:val="16"/>
              </w:rPr>
            </w:pPr>
            <w:r>
              <w:rPr>
                <w:rFonts w:ascii="Times New Roman" w:hAnsi="Times New Roman"/>
                <w:sz w:val="16"/>
              </w:rPr>
              <w:t>Объекты управленческой деятельности, не связанной с государственным или муниципальным управлением и оказанием услуг</w:t>
            </w:r>
          </w:p>
          <w:p w14:paraId="D0130000">
            <w:pPr>
              <w:rPr>
                <w:rFonts w:ascii="Times New Roman" w:hAnsi="Times New Roman"/>
                <w:sz w:val="16"/>
              </w:rPr>
            </w:pPr>
            <w:r>
              <w:rPr>
                <w:rFonts w:ascii="Times New Roman" w:hAnsi="Times New Roman"/>
                <w:sz w:val="16"/>
              </w:rPr>
              <w:t>Здания, предназначенные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type="dxa" w:w="1701"/>
            <w:tcBorders>
              <w:top w:color="000000" w:sz="4" w:val="single"/>
              <w:left w:color="000000" w:sz="4" w:val="single"/>
              <w:bottom w:color="000000" w:sz="4" w:val="single"/>
              <w:right w:color="000000" w:sz="4" w:val="single"/>
            </w:tcBorders>
          </w:tcPr>
          <w:p w14:paraId="D1130000">
            <w:pPr>
              <w:ind/>
              <w:jc w:val="center"/>
              <w:rPr>
                <w:rFonts w:ascii="Times New Roman" w:hAnsi="Times New Roman"/>
                <w:sz w:val="16"/>
              </w:rPr>
            </w:pPr>
            <w:r>
              <w:rPr>
                <w:rFonts w:ascii="Times New Roman" w:hAnsi="Times New Roman"/>
                <w:sz w:val="16"/>
              </w:rPr>
              <w:t>1 м/м на 50 м</w:t>
            </w:r>
            <w:r>
              <w:rPr>
                <w:rFonts w:ascii="Times New Roman" w:hAnsi="Times New Roman"/>
                <w:sz w:val="16"/>
                <w:vertAlign w:val="superscript"/>
              </w:rPr>
              <w:t>2</w:t>
            </w:r>
            <w:r>
              <w:rPr>
                <w:rFonts w:ascii="Times New Roman" w:hAnsi="Times New Roman"/>
                <w:sz w:val="16"/>
              </w:rPr>
              <w:t xml:space="preserve"> </w:t>
            </w:r>
          </w:p>
          <w:p w14:paraId="D2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D3130000">
            <w:pPr>
              <w:ind/>
              <w:jc w:val="center"/>
              <w:rPr>
                <w:rFonts w:ascii="Times New Roman" w:hAnsi="Times New Roman"/>
                <w:sz w:val="16"/>
              </w:rPr>
            </w:pPr>
            <w:r>
              <w:rPr>
                <w:rFonts w:ascii="Times New Roman" w:hAnsi="Times New Roman"/>
                <w:sz w:val="16"/>
              </w:rPr>
              <w:t>1 м/м на 60 м</w:t>
            </w:r>
            <w:r>
              <w:rPr>
                <w:rFonts w:ascii="Times New Roman" w:hAnsi="Times New Roman"/>
                <w:sz w:val="16"/>
                <w:vertAlign w:val="superscript"/>
              </w:rPr>
              <w:t>2</w:t>
            </w:r>
            <w:r>
              <w:rPr>
                <w:rFonts w:ascii="Times New Roman" w:hAnsi="Times New Roman"/>
                <w:sz w:val="16"/>
              </w:rPr>
              <w:t xml:space="preserve"> </w:t>
            </w:r>
          </w:p>
          <w:p w14:paraId="D4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D5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D6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4.2</w:t>
            </w:r>
          </w:p>
        </w:tc>
        <w:tc>
          <w:tcPr>
            <w:tcW w:type="dxa" w:w="1701"/>
            <w:tcBorders>
              <w:top w:color="000000" w:sz="4" w:val="single"/>
              <w:left w:color="000000" w:sz="4" w:val="single"/>
              <w:bottom w:color="000000" w:sz="4" w:val="single"/>
              <w:right w:color="000000" w:sz="4" w:val="single"/>
            </w:tcBorders>
          </w:tcPr>
          <w:p w14:paraId="D7130000">
            <w:pPr>
              <w:rPr>
                <w:rFonts w:ascii="Times New Roman" w:hAnsi="Times New Roman"/>
                <w:sz w:val="16"/>
              </w:rPr>
            </w:pPr>
            <w:r>
              <w:rPr>
                <w:rFonts w:ascii="Times New Roman" w:hAnsi="Times New Roman"/>
                <w:sz w:val="16"/>
              </w:rPr>
              <w:t>Объекты торговли (торговые центры, торгово-</w:t>
            </w:r>
            <w:r>
              <w:rPr>
                <w:rFonts w:ascii="Times New Roman" w:hAnsi="Times New Roman"/>
                <w:sz w:val="16"/>
              </w:rPr>
              <w:br/>
            </w:r>
            <w:r>
              <w:rPr>
                <w:rFonts w:ascii="Times New Roman" w:hAnsi="Times New Roman"/>
                <w:sz w:val="16"/>
              </w:rPr>
              <w:t>развлекательные центры, комплексы)</w:t>
            </w:r>
          </w:p>
        </w:tc>
        <w:tc>
          <w:tcPr>
            <w:tcW w:type="dxa" w:w="2977"/>
            <w:tcBorders>
              <w:top w:color="000000" w:sz="4" w:val="single"/>
              <w:left w:color="000000" w:sz="4" w:val="single"/>
              <w:bottom w:color="000000" w:sz="4" w:val="single"/>
              <w:right w:color="000000" w:sz="4" w:val="single"/>
            </w:tcBorders>
          </w:tcPr>
          <w:p w14:paraId="D8130000">
            <w:pPr>
              <w:rPr>
                <w:rFonts w:ascii="Times New Roman" w:hAnsi="Times New Roman"/>
                <w:sz w:val="16"/>
              </w:rPr>
            </w:pPr>
            <w:r>
              <w:rPr>
                <w:rFonts w:ascii="Times New Roman" w:hAnsi="Times New Roman"/>
                <w:sz w:val="16"/>
              </w:rPr>
              <w:t xml:space="preserve">Объекты, предназначенные для размещения одной или нескольких организаций, осуществляющих продажу товаров, соответствующих коду 4.4, и (или) оказание услуг, соответствующих коду 4.5, 4.6, 4.8.1, 4.8.2, общая площадь которых превышает </w:t>
            </w:r>
            <w:r>
              <w:rPr>
                <w:rFonts w:ascii="Times New Roman" w:hAnsi="Times New Roman"/>
                <w:sz w:val="16"/>
              </w:rPr>
              <w:t xml:space="preserve">5 000 </w:t>
            </w:r>
            <w:r>
              <w:rPr>
                <w:rFonts w:ascii="Times New Roman" w:hAnsi="Times New Roman"/>
                <w:sz w:val="16"/>
              </w:rPr>
              <w:t>м</w:t>
            </w:r>
            <w:r>
              <w:rPr>
                <w:rFonts w:ascii="Times New Roman" w:hAnsi="Times New Roman"/>
                <w:sz w:val="16"/>
                <w:vertAlign w:val="superscript"/>
              </w:rPr>
              <w:t>2</w:t>
            </w:r>
            <w:r>
              <w:rPr>
                <w:rFonts w:ascii="Times New Roman" w:hAnsi="Times New Roman"/>
                <w:sz w:val="16"/>
              </w:rPr>
              <w:t xml:space="preserve"> </w:t>
            </w:r>
          </w:p>
        </w:tc>
        <w:tc>
          <w:tcPr>
            <w:tcW w:type="dxa" w:w="3260"/>
            <w:gridSpan w:val="2"/>
            <w:tcBorders>
              <w:top w:color="000000" w:sz="4" w:val="single"/>
              <w:left w:color="000000" w:sz="4" w:val="single"/>
              <w:bottom w:color="000000" w:sz="4" w:val="single"/>
              <w:right w:color="000000" w:sz="4" w:val="single"/>
            </w:tcBorders>
          </w:tcPr>
          <w:p w14:paraId="D9130000">
            <w:pPr>
              <w:ind/>
              <w:jc w:val="center"/>
              <w:rPr>
                <w:rFonts w:ascii="Times New Roman" w:hAnsi="Times New Roman"/>
                <w:sz w:val="16"/>
              </w:rPr>
            </w:pPr>
            <w:r>
              <w:rPr>
                <w:rFonts w:ascii="Times New Roman" w:hAnsi="Times New Roman"/>
                <w:sz w:val="16"/>
              </w:rPr>
              <w:t>Количество м/м определяется отдельно для каждой организации с соответствующим кодом, а затем суммируется.</w:t>
            </w:r>
          </w:p>
          <w:p w14:paraId="DA130000">
            <w:pPr>
              <w:ind/>
              <w:jc w:val="center"/>
              <w:rPr>
                <w:rFonts w:ascii="Times New Roman" w:hAnsi="Times New Roman"/>
                <w:sz w:val="16"/>
              </w:rPr>
            </w:pPr>
          </w:p>
        </w:tc>
        <w:tc>
          <w:tcPr>
            <w:tcW w:type="dxa" w:w="1559"/>
            <w:tcBorders>
              <w:top w:color="000000" w:sz="4" w:val="single"/>
              <w:left w:color="000000" w:sz="4" w:val="single"/>
              <w:bottom w:color="000000" w:sz="4" w:val="single"/>
              <w:right w:color="000000" w:sz="4" w:val="single"/>
            </w:tcBorders>
          </w:tcPr>
          <w:p w14:paraId="DB130000">
            <w:pPr>
              <w:ind/>
              <w:jc w:val="center"/>
              <w:rPr>
                <w:rFonts w:ascii="Times New Roman" w:hAnsi="Times New Roman"/>
                <w:sz w:val="16"/>
              </w:rPr>
            </w:pPr>
            <w:r>
              <w:rPr>
                <w:rFonts w:ascii="Times New Roman" w:hAnsi="Times New Roman"/>
                <w:sz w:val="16"/>
              </w:rPr>
              <w:t>200</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DC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4.3</w:t>
            </w:r>
          </w:p>
        </w:tc>
        <w:tc>
          <w:tcPr>
            <w:tcW w:type="dxa" w:w="1701"/>
            <w:vMerge w:val="restart"/>
            <w:tcBorders>
              <w:top w:color="000000" w:sz="4" w:val="single"/>
              <w:left w:color="000000" w:sz="4" w:val="single"/>
              <w:bottom w:color="000000" w:sz="4" w:val="single"/>
              <w:right w:color="000000" w:sz="4" w:val="single"/>
            </w:tcBorders>
          </w:tcPr>
          <w:p w14:paraId="DD130000">
            <w:pPr>
              <w:rPr>
                <w:rFonts w:ascii="Times New Roman" w:hAnsi="Times New Roman"/>
                <w:sz w:val="16"/>
              </w:rPr>
            </w:pPr>
            <w:r>
              <w:rPr>
                <w:rFonts w:ascii="Times New Roman" w:hAnsi="Times New Roman"/>
                <w:sz w:val="16"/>
              </w:rPr>
              <w:t>Рынки</w:t>
            </w:r>
          </w:p>
        </w:tc>
        <w:tc>
          <w:tcPr>
            <w:tcW w:type="dxa" w:w="2977"/>
            <w:tcBorders>
              <w:top w:color="000000" w:sz="4" w:val="single"/>
              <w:left w:color="000000" w:sz="4" w:val="single"/>
              <w:bottom w:color="000000" w:sz="4" w:val="single"/>
              <w:right w:color="000000" w:sz="4" w:val="single"/>
            </w:tcBorders>
          </w:tcPr>
          <w:p w14:paraId="DE130000">
            <w:pPr>
              <w:rPr>
                <w:rFonts w:ascii="Times New Roman" w:hAnsi="Times New Roman"/>
                <w:sz w:val="16"/>
              </w:rPr>
            </w:pPr>
            <w:r>
              <w:rPr>
                <w:rFonts w:ascii="Times New Roman" w:hAnsi="Times New Roman"/>
                <w:sz w:val="16"/>
              </w:rPr>
              <w:t>Объекты, предназначенные для организации постоянной торговли (универсальные и (или) непродовольственные)</w:t>
            </w:r>
          </w:p>
        </w:tc>
        <w:tc>
          <w:tcPr>
            <w:tcW w:type="dxa" w:w="1701"/>
            <w:tcBorders>
              <w:top w:color="000000" w:sz="4" w:val="single"/>
              <w:left w:color="000000" w:sz="4" w:val="single"/>
              <w:bottom w:color="000000" w:sz="4" w:val="single"/>
              <w:right w:color="000000" w:sz="4" w:val="single"/>
            </w:tcBorders>
          </w:tcPr>
          <w:p w14:paraId="DF130000">
            <w:pPr>
              <w:ind/>
              <w:jc w:val="center"/>
              <w:rPr>
                <w:rFonts w:ascii="Times New Roman" w:hAnsi="Times New Roman"/>
                <w:sz w:val="16"/>
              </w:rPr>
            </w:pPr>
            <w:r>
              <w:rPr>
                <w:rFonts w:ascii="Times New Roman" w:hAnsi="Times New Roman"/>
                <w:sz w:val="16"/>
              </w:rPr>
              <w:t>1 м/м на 30 м</w:t>
            </w:r>
            <w:r>
              <w:rPr>
                <w:rFonts w:ascii="Times New Roman" w:hAnsi="Times New Roman"/>
                <w:sz w:val="16"/>
                <w:vertAlign w:val="superscript"/>
              </w:rPr>
              <w:t>2</w:t>
            </w:r>
            <w:r>
              <w:rPr>
                <w:rFonts w:ascii="Times New Roman" w:hAnsi="Times New Roman"/>
                <w:sz w:val="16"/>
              </w:rPr>
              <w:t xml:space="preserve"> </w:t>
            </w:r>
          </w:p>
          <w:p w14:paraId="E0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E1130000">
            <w:pPr>
              <w:ind/>
              <w:jc w:val="center"/>
              <w:rPr>
                <w:rFonts w:ascii="Times New Roman" w:hAnsi="Times New Roman"/>
                <w:sz w:val="16"/>
              </w:rPr>
            </w:pPr>
            <w:r>
              <w:rPr>
                <w:rFonts w:ascii="Times New Roman" w:hAnsi="Times New Roman"/>
                <w:sz w:val="16"/>
              </w:rPr>
              <w:t>1 м/м на 40 м</w:t>
            </w:r>
            <w:r>
              <w:rPr>
                <w:rFonts w:ascii="Times New Roman" w:hAnsi="Times New Roman"/>
                <w:sz w:val="16"/>
                <w:vertAlign w:val="superscript"/>
              </w:rPr>
              <w:t>2</w:t>
            </w:r>
            <w:r>
              <w:rPr>
                <w:rFonts w:ascii="Times New Roman" w:hAnsi="Times New Roman"/>
                <w:sz w:val="16"/>
              </w:rPr>
              <w:t xml:space="preserve"> </w:t>
            </w:r>
          </w:p>
          <w:p w14:paraId="E2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E3130000">
            <w:pPr>
              <w:ind/>
              <w:jc w:val="center"/>
              <w:rPr>
                <w:rFonts w:ascii="Times New Roman" w:hAnsi="Times New Roman"/>
                <w:sz w:val="16"/>
              </w:rPr>
            </w:pPr>
            <w:r>
              <w:rPr>
                <w:rFonts w:ascii="Times New Roman" w:hAnsi="Times New Roman"/>
                <w:sz w:val="16"/>
              </w:rPr>
              <w:t>200</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E4130000">
            <w:pPr>
              <w:rPr>
                <w:rFonts w:ascii="Times New Roman" w:hAnsi="Times New Roman"/>
                <w:sz w:val="16"/>
              </w:rPr>
            </w:pPr>
            <w:r>
              <w:rPr>
                <w:rFonts w:ascii="Times New Roman" w:hAnsi="Times New Roman"/>
                <w:sz w:val="16"/>
              </w:rPr>
              <w:t>Объекты, предназначенные для организации постоянной торговли (продовольственные и (или) сельскохозяйственные)</w:t>
            </w:r>
          </w:p>
        </w:tc>
        <w:tc>
          <w:tcPr>
            <w:tcW w:type="dxa" w:w="1701"/>
            <w:tcBorders>
              <w:top w:color="000000" w:sz="4" w:val="single"/>
              <w:left w:color="000000" w:sz="4" w:val="single"/>
              <w:bottom w:color="000000" w:sz="4" w:val="single"/>
              <w:right w:color="000000" w:sz="4" w:val="single"/>
            </w:tcBorders>
          </w:tcPr>
          <w:p w14:paraId="E5130000">
            <w:pPr>
              <w:ind/>
              <w:jc w:val="center"/>
              <w:rPr>
                <w:rFonts w:ascii="Times New Roman" w:hAnsi="Times New Roman"/>
                <w:sz w:val="16"/>
              </w:rPr>
            </w:pPr>
            <w:r>
              <w:rPr>
                <w:rFonts w:ascii="Times New Roman" w:hAnsi="Times New Roman"/>
                <w:sz w:val="16"/>
              </w:rPr>
              <w:t>1 м/м на 40 м</w:t>
            </w:r>
            <w:r>
              <w:rPr>
                <w:rFonts w:ascii="Times New Roman" w:hAnsi="Times New Roman"/>
                <w:sz w:val="16"/>
                <w:vertAlign w:val="superscript"/>
              </w:rPr>
              <w:t>2</w:t>
            </w:r>
            <w:r>
              <w:rPr>
                <w:rFonts w:ascii="Times New Roman" w:hAnsi="Times New Roman"/>
                <w:sz w:val="16"/>
              </w:rPr>
              <w:t xml:space="preserve"> </w:t>
            </w:r>
          </w:p>
          <w:p w14:paraId="E6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E7130000">
            <w:pPr>
              <w:ind/>
              <w:jc w:val="center"/>
              <w:rPr>
                <w:rFonts w:ascii="Times New Roman" w:hAnsi="Times New Roman"/>
                <w:sz w:val="16"/>
              </w:rPr>
            </w:pPr>
            <w:r>
              <w:rPr>
                <w:rFonts w:ascii="Times New Roman" w:hAnsi="Times New Roman"/>
                <w:sz w:val="16"/>
              </w:rPr>
              <w:t>1 м/м на 50 м</w:t>
            </w:r>
            <w:r>
              <w:rPr>
                <w:rFonts w:ascii="Times New Roman" w:hAnsi="Times New Roman"/>
                <w:sz w:val="16"/>
                <w:vertAlign w:val="superscript"/>
              </w:rPr>
              <w:t>2</w:t>
            </w:r>
            <w:r>
              <w:rPr>
                <w:rFonts w:ascii="Times New Roman" w:hAnsi="Times New Roman"/>
                <w:sz w:val="16"/>
              </w:rPr>
              <w:t xml:space="preserve"> </w:t>
            </w:r>
          </w:p>
          <w:p w14:paraId="E8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E9130000">
            <w:pPr>
              <w:ind/>
              <w:jc w:val="center"/>
              <w:rPr>
                <w:rFonts w:ascii="Times New Roman" w:hAnsi="Times New Roman"/>
                <w:sz w:val="16"/>
              </w:rPr>
            </w:pPr>
            <w:r>
              <w:rPr>
                <w:rFonts w:ascii="Times New Roman" w:hAnsi="Times New Roman"/>
                <w:sz w:val="16"/>
              </w:rPr>
              <w:t>200</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EA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4.4</w:t>
            </w:r>
          </w:p>
        </w:tc>
        <w:tc>
          <w:tcPr>
            <w:tcW w:type="dxa" w:w="1701"/>
            <w:vMerge w:val="restart"/>
            <w:tcBorders>
              <w:top w:color="000000" w:sz="4" w:val="single"/>
              <w:left w:color="000000" w:sz="4" w:val="single"/>
              <w:bottom w:color="000000" w:sz="4" w:val="single"/>
              <w:right w:color="000000" w:sz="4" w:val="single"/>
            </w:tcBorders>
          </w:tcPr>
          <w:p w14:paraId="EB130000">
            <w:pPr>
              <w:rPr>
                <w:rFonts w:ascii="Times New Roman" w:hAnsi="Times New Roman"/>
                <w:sz w:val="16"/>
              </w:rPr>
            </w:pPr>
            <w:r>
              <w:rPr>
                <w:rFonts w:ascii="Times New Roman" w:hAnsi="Times New Roman"/>
                <w:sz w:val="16"/>
              </w:rPr>
              <w:t>Магазины</w:t>
            </w:r>
          </w:p>
        </w:tc>
        <w:tc>
          <w:tcPr>
            <w:tcW w:type="dxa" w:w="2977"/>
            <w:tcBorders>
              <w:top w:color="000000" w:sz="4" w:val="single"/>
              <w:left w:color="000000" w:sz="4" w:val="single"/>
              <w:bottom w:color="000000" w:sz="4" w:val="single"/>
              <w:right w:color="000000" w:sz="4" w:val="single"/>
            </w:tcBorders>
          </w:tcPr>
          <w:p w14:paraId="EC130000">
            <w:pPr>
              <w:rPr>
                <w:rFonts w:ascii="Times New Roman" w:hAnsi="Times New Roman"/>
                <w:sz w:val="16"/>
              </w:rPr>
            </w:pPr>
            <w:r>
              <w:rPr>
                <w:rFonts w:ascii="Times New Roman" w:hAnsi="Times New Roman"/>
                <w:sz w:val="16"/>
              </w:rPr>
              <w:t xml:space="preserve">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w:t>
            </w:r>
            <w:r>
              <w:rPr>
                <w:rFonts w:ascii="Times New Roman" w:hAnsi="Times New Roman"/>
                <w:sz w:val="16"/>
              </w:rPr>
              <w:t xml:space="preserve">и т.п.), торговая площадь которых составляет до 5 000 </w:t>
            </w:r>
            <w:r>
              <w:rPr>
                <w:rFonts w:ascii="Times New Roman" w:hAnsi="Times New Roman"/>
                <w:sz w:val="16"/>
              </w:rPr>
              <w:t>м</w:t>
            </w:r>
            <w:r>
              <w:rPr>
                <w:rFonts w:ascii="Times New Roman" w:hAnsi="Times New Roman"/>
                <w:sz w:val="16"/>
                <w:vertAlign w:val="superscript"/>
              </w:rPr>
              <w:t>2</w:t>
            </w:r>
          </w:p>
        </w:tc>
        <w:tc>
          <w:tcPr>
            <w:tcW w:type="dxa" w:w="1701"/>
            <w:tcBorders>
              <w:top w:color="000000" w:sz="4" w:val="single"/>
              <w:left w:color="000000" w:sz="4" w:val="single"/>
              <w:bottom w:color="000000" w:sz="4" w:val="single"/>
              <w:right w:color="000000" w:sz="4" w:val="single"/>
            </w:tcBorders>
          </w:tcPr>
          <w:p w14:paraId="ED130000">
            <w:pPr>
              <w:ind/>
              <w:jc w:val="center"/>
              <w:rPr>
                <w:rFonts w:ascii="Times New Roman" w:hAnsi="Times New Roman"/>
                <w:sz w:val="16"/>
              </w:rPr>
            </w:pPr>
            <w:r>
              <w:rPr>
                <w:rFonts w:ascii="Times New Roman" w:hAnsi="Times New Roman"/>
                <w:sz w:val="16"/>
              </w:rPr>
              <w:t>1 м/м на 40 м</w:t>
            </w:r>
            <w:r>
              <w:rPr>
                <w:rFonts w:ascii="Times New Roman" w:hAnsi="Times New Roman"/>
                <w:sz w:val="16"/>
                <w:vertAlign w:val="superscript"/>
              </w:rPr>
              <w:t>2</w:t>
            </w:r>
            <w:r>
              <w:rPr>
                <w:rFonts w:ascii="Times New Roman" w:hAnsi="Times New Roman"/>
                <w:sz w:val="16"/>
              </w:rPr>
              <w:t xml:space="preserve"> </w:t>
            </w:r>
          </w:p>
          <w:p w14:paraId="EE130000">
            <w:pPr>
              <w:ind/>
              <w:jc w:val="center"/>
              <w:rPr>
                <w:rFonts w:ascii="Times New Roman" w:hAnsi="Times New Roman"/>
                <w:sz w:val="16"/>
              </w:rPr>
            </w:pPr>
            <w:r>
              <w:rPr>
                <w:rFonts w:ascii="Times New Roman" w:hAnsi="Times New Roman"/>
                <w:sz w:val="16"/>
              </w:rPr>
              <w:t>расчётной площади</w:t>
            </w:r>
          </w:p>
        </w:tc>
        <w:tc>
          <w:tcPr>
            <w:tcW w:type="dxa" w:w="1559"/>
            <w:tcBorders>
              <w:top w:color="000000" w:sz="4" w:val="single"/>
              <w:left w:color="000000" w:sz="4" w:val="single"/>
              <w:bottom w:color="000000" w:sz="4" w:val="single"/>
              <w:right w:color="000000" w:sz="4" w:val="single"/>
            </w:tcBorders>
          </w:tcPr>
          <w:p w14:paraId="EF130000">
            <w:pPr>
              <w:ind/>
              <w:jc w:val="center"/>
              <w:rPr>
                <w:rFonts w:ascii="Times New Roman" w:hAnsi="Times New Roman"/>
                <w:sz w:val="16"/>
              </w:rPr>
            </w:pPr>
            <w:r>
              <w:rPr>
                <w:rFonts w:ascii="Times New Roman" w:hAnsi="Times New Roman"/>
                <w:sz w:val="16"/>
              </w:rPr>
              <w:t>1 м/м на 50 м</w:t>
            </w:r>
            <w:r>
              <w:rPr>
                <w:rFonts w:ascii="Times New Roman" w:hAnsi="Times New Roman"/>
                <w:sz w:val="16"/>
                <w:vertAlign w:val="superscript"/>
              </w:rPr>
              <w:t>2</w:t>
            </w:r>
            <w:r>
              <w:rPr>
                <w:rFonts w:ascii="Times New Roman" w:hAnsi="Times New Roman"/>
                <w:sz w:val="16"/>
              </w:rPr>
              <w:t xml:space="preserve"> </w:t>
            </w:r>
          </w:p>
          <w:p w14:paraId="F0130000">
            <w:pPr>
              <w:ind/>
              <w:jc w:val="center"/>
              <w:rPr>
                <w:rFonts w:ascii="Times New Roman" w:hAnsi="Times New Roman"/>
                <w:sz w:val="16"/>
              </w:rPr>
            </w:pPr>
            <w:r>
              <w:rPr>
                <w:rFonts w:ascii="Times New Roman" w:hAnsi="Times New Roman"/>
                <w:sz w:val="16"/>
              </w:rPr>
              <w:t>расчётной площади</w:t>
            </w:r>
          </w:p>
        </w:tc>
        <w:tc>
          <w:tcPr>
            <w:tcW w:type="dxa" w:w="1559"/>
            <w:tcBorders>
              <w:top w:color="000000" w:sz="4" w:val="single"/>
              <w:left w:color="000000" w:sz="4" w:val="single"/>
              <w:bottom w:color="000000" w:sz="4" w:val="single"/>
              <w:right w:color="000000" w:sz="4" w:val="single"/>
            </w:tcBorders>
          </w:tcPr>
          <w:p w14:paraId="F1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F2130000">
            <w:pPr>
              <w:rPr>
                <w:rFonts w:ascii="Times New Roman" w:hAnsi="Times New Roman"/>
                <w:sz w:val="16"/>
              </w:rPr>
            </w:pPr>
            <w:r>
              <w:rPr>
                <w:rFonts w:ascii="Times New Roman" w:hAnsi="Times New Roman"/>
                <w:sz w:val="16"/>
              </w:rPr>
              <w:t xml:space="preserve">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 торговая площадь которых составляет до 5 000 </w:t>
            </w:r>
            <w:r>
              <w:rPr>
                <w:rFonts w:ascii="Times New Roman" w:hAnsi="Times New Roman"/>
                <w:sz w:val="16"/>
              </w:rPr>
              <w:t>м</w:t>
            </w:r>
            <w:r>
              <w:rPr>
                <w:rFonts w:ascii="Times New Roman" w:hAnsi="Times New Roman"/>
                <w:sz w:val="16"/>
                <w:vertAlign w:val="superscript"/>
              </w:rPr>
              <w:t>2</w:t>
            </w:r>
          </w:p>
        </w:tc>
        <w:tc>
          <w:tcPr>
            <w:tcW w:type="dxa" w:w="1701"/>
            <w:tcBorders>
              <w:top w:color="000000" w:sz="4" w:val="single"/>
              <w:left w:color="000000" w:sz="4" w:val="single"/>
              <w:bottom w:color="000000" w:sz="4" w:val="single"/>
              <w:right w:color="000000" w:sz="4" w:val="single"/>
            </w:tcBorders>
          </w:tcPr>
          <w:p w14:paraId="F3130000">
            <w:pPr>
              <w:ind/>
              <w:jc w:val="center"/>
              <w:rPr>
                <w:rFonts w:ascii="Times New Roman" w:hAnsi="Times New Roman"/>
                <w:sz w:val="16"/>
              </w:rPr>
            </w:pPr>
            <w:r>
              <w:rPr>
                <w:rFonts w:ascii="Times New Roman" w:hAnsi="Times New Roman"/>
                <w:sz w:val="16"/>
              </w:rPr>
              <w:t>1 м/м на 60 м</w:t>
            </w:r>
            <w:r>
              <w:rPr>
                <w:rFonts w:ascii="Times New Roman" w:hAnsi="Times New Roman"/>
                <w:sz w:val="16"/>
                <w:vertAlign w:val="superscript"/>
              </w:rPr>
              <w:t>2</w:t>
            </w:r>
            <w:r>
              <w:rPr>
                <w:rFonts w:ascii="Times New Roman" w:hAnsi="Times New Roman"/>
                <w:sz w:val="16"/>
              </w:rPr>
              <w:t xml:space="preserve"> </w:t>
            </w:r>
          </w:p>
          <w:p w14:paraId="F4130000">
            <w:pPr>
              <w:ind/>
              <w:jc w:val="center"/>
              <w:rPr>
                <w:rFonts w:ascii="Times New Roman" w:hAnsi="Times New Roman"/>
                <w:sz w:val="16"/>
              </w:rPr>
            </w:pPr>
            <w:r>
              <w:rPr>
                <w:rFonts w:ascii="Times New Roman" w:hAnsi="Times New Roman"/>
                <w:sz w:val="16"/>
              </w:rPr>
              <w:t>расчётной площади</w:t>
            </w:r>
          </w:p>
        </w:tc>
        <w:tc>
          <w:tcPr>
            <w:tcW w:type="dxa" w:w="1559"/>
            <w:tcBorders>
              <w:top w:color="000000" w:sz="4" w:val="single"/>
              <w:left w:color="000000" w:sz="4" w:val="single"/>
              <w:bottom w:color="000000" w:sz="4" w:val="single"/>
              <w:right w:color="000000" w:sz="4" w:val="single"/>
            </w:tcBorders>
          </w:tcPr>
          <w:p w14:paraId="F5130000">
            <w:pPr>
              <w:ind/>
              <w:jc w:val="center"/>
              <w:rPr>
                <w:rFonts w:ascii="Times New Roman" w:hAnsi="Times New Roman"/>
                <w:sz w:val="16"/>
              </w:rPr>
            </w:pPr>
            <w:r>
              <w:rPr>
                <w:rFonts w:ascii="Times New Roman" w:hAnsi="Times New Roman"/>
                <w:sz w:val="16"/>
              </w:rPr>
              <w:t>1 м/м на 70 м</w:t>
            </w:r>
            <w:r>
              <w:rPr>
                <w:rFonts w:ascii="Times New Roman" w:hAnsi="Times New Roman"/>
                <w:sz w:val="16"/>
                <w:vertAlign w:val="superscript"/>
              </w:rPr>
              <w:t>2</w:t>
            </w:r>
            <w:r>
              <w:rPr>
                <w:rFonts w:ascii="Times New Roman" w:hAnsi="Times New Roman"/>
                <w:sz w:val="16"/>
              </w:rPr>
              <w:t xml:space="preserve"> </w:t>
            </w:r>
          </w:p>
          <w:p w14:paraId="F6130000">
            <w:pPr>
              <w:ind/>
              <w:jc w:val="center"/>
              <w:rPr>
                <w:rFonts w:ascii="Times New Roman" w:hAnsi="Times New Roman"/>
                <w:sz w:val="16"/>
              </w:rPr>
            </w:pPr>
            <w:r>
              <w:rPr>
                <w:rFonts w:ascii="Times New Roman" w:hAnsi="Times New Roman"/>
                <w:sz w:val="16"/>
              </w:rPr>
              <w:t>расчётной площади</w:t>
            </w:r>
          </w:p>
        </w:tc>
        <w:tc>
          <w:tcPr>
            <w:tcW w:type="dxa" w:w="1559"/>
            <w:tcBorders>
              <w:top w:color="000000" w:sz="4" w:val="single"/>
              <w:left w:color="000000" w:sz="4" w:val="single"/>
              <w:bottom w:color="000000" w:sz="4" w:val="single"/>
              <w:right w:color="000000" w:sz="4" w:val="single"/>
            </w:tcBorders>
          </w:tcPr>
          <w:p w14:paraId="F7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F8130000">
            <w:pPr>
              <w:rPr>
                <w:rFonts w:ascii="Times New Roman" w:hAnsi="Times New Roman"/>
                <w:sz w:val="16"/>
              </w:rPr>
            </w:pPr>
            <w:r>
              <w:rPr>
                <w:rFonts w:ascii="Times New Roman" w:hAnsi="Times New Roman"/>
                <w:sz w:val="16"/>
              </w:rPr>
              <w:t xml:space="preserve">Магазины-склады (мелкооптовой и розничной торговли, гипермаркеты), торговая площадь которых составляет до 5 000 </w:t>
            </w:r>
            <w:r>
              <w:rPr>
                <w:rFonts w:ascii="Times New Roman" w:hAnsi="Times New Roman"/>
                <w:sz w:val="16"/>
              </w:rPr>
              <w:t>м</w:t>
            </w:r>
            <w:r>
              <w:rPr>
                <w:rFonts w:ascii="Times New Roman" w:hAnsi="Times New Roman"/>
                <w:sz w:val="16"/>
                <w:vertAlign w:val="superscript"/>
              </w:rPr>
              <w:t>2</w:t>
            </w:r>
          </w:p>
        </w:tc>
        <w:tc>
          <w:tcPr>
            <w:tcW w:type="dxa" w:w="1701"/>
            <w:tcBorders>
              <w:top w:color="000000" w:sz="4" w:val="single"/>
              <w:left w:color="000000" w:sz="4" w:val="single"/>
              <w:bottom w:color="000000" w:sz="4" w:val="single"/>
              <w:right w:color="000000" w:sz="4" w:val="single"/>
            </w:tcBorders>
          </w:tcPr>
          <w:p w14:paraId="F9130000">
            <w:pPr>
              <w:ind/>
              <w:jc w:val="center"/>
              <w:rPr>
                <w:rFonts w:ascii="Times New Roman" w:hAnsi="Times New Roman"/>
                <w:sz w:val="16"/>
              </w:rPr>
            </w:pPr>
            <w:r>
              <w:rPr>
                <w:rFonts w:ascii="Times New Roman" w:hAnsi="Times New Roman"/>
                <w:sz w:val="16"/>
              </w:rPr>
              <w:t>1 м/м на 30 м</w:t>
            </w:r>
            <w:r>
              <w:rPr>
                <w:rFonts w:ascii="Times New Roman" w:hAnsi="Times New Roman"/>
                <w:sz w:val="16"/>
                <w:vertAlign w:val="superscript"/>
              </w:rPr>
              <w:t>2</w:t>
            </w:r>
            <w:r>
              <w:rPr>
                <w:rFonts w:ascii="Times New Roman" w:hAnsi="Times New Roman"/>
                <w:sz w:val="16"/>
              </w:rPr>
              <w:t xml:space="preserve"> </w:t>
            </w:r>
          </w:p>
          <w:p w14:paraId="FA130000">
            <w:pPr>
              <w:ind/>
              <w:jc w:val="center"/>
              <w:rPr>
                <w:rFonts w:ascii="Times New Roman" w:hAnsi="Times New Roman"/>
                <w:sz w:val="16"/>
              </w:rPr>
            </w:pPr>
            <w:r>
              <w:rPr>
                <w:rFonts w:ascii="Times New Roman" w:hAnsi="Times New Roman"/>
                <w:sz w:val="16"/>
              </w:rPr>
              <w:t>расчётной площади</w:t>
            </w:r>
          </w:p>
        </w:tc>
        <w:tc>
          <w:tcPr>
            <w:tcW w:type="dxa" w:w="1559"/>
            <w:tcBorders>
              <w:top w:color="000000" w:sz="4" w:val="single"/>
              <w:left w:color="000000" w:sz="4" w:val="single"/>
              <w:bottom w:color="000000" w:sz="4" w:val="single"/>
              <w:right w:color="000000" w:sz="4" w:val="single"/>
            </w:tcBorders>
          </w:tcPr>
          <w:p w14:paraId="FB130000">
            <w:pPr>
              <w:ind/>
              <w:jc w:val="center"/>
              <w:rPr>
                <w:rFonts w:ascii="Times New Roman" w:hAnsi="Times New Roman"/>
                <w:sz w:val="16"/>
              </w:rPr>
            </w:pPr>
            <w:r>
              <w:rPr>
                <w:rFonts w:ascii="Times New Roman" w:hAnsi="Times New Roman"/>
                <w:sz w:val="16"/>
              </w:rPr>
              <w:t>1 м/м на 35 м</w:t>
            </w:r>
            <w:r>
              <w:rPr>
                <w:rFonts w:ascii="Times New Roman" w:hAnsi="Times New Roman"/>
                <w:sz w:val="16"/>
                <w:vertAlign w:val="superscript"/>
              </w:rPr>
              <w:t>2</w:t>
            </w:r>
            <w:r>
              <w:rPr>
                <w:rFonts w:ascii="Times New Roman" w:hAnsi="Times New Roman"/>
                <w:sz w:val="16"/>
              </w:rPr>
              <w:t xml:space="preserve"> </w:t>
            </w:r>
          </w:p>
          <w:p w14:paraId="FC130000">
            <w:pPr>
              <w:ind/>
              <w:jc w:val="center"/>
              <w:rPr>
                <w:rFonts w:ascii="Times New Roman" w:hAnsi="Times New Roman"/>
                <w:sz w:val="16"/>
              </w:rPr>
            </w:pPr>
            <w:r>
              <w:rPr>
                <w:rFonts w:ascii="Times New Roman" w:hAnsi="Times New Roman"/>
                <w:sz w:val="16"/>
              </w:rPr>
              <w:t>расчётной площади</w:t>
            </w:r>
          </w:p>
        </w:tc>
        <w:tc>
          <w:tcPr>
            <w:tcW w:type="dxa" w:w="1559"/>
            <w:tcBorders>
              <w:top w:color="000000" w:sz="4" w:val="single"/>
              <w:left w:color="000000" w:sz="4" w:val="single"/>
              <w:bottom w:color="000000" w:sz="4" w:val="single"/>
              <w:right w:color="000000" w:sz="4" w:val="single"/>
            </w:tcBorders>
          </w:tcPr>
          <w:p w14:paraId="FD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FE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4.5</w:t>
            </w:r>
          </w:p>
        </w:tc>
        <w:tc>
          <w:tcPr>
            <w:tcW w:type="dxa" w:w="1701"/>
            <w:vMerge w:val="restart"/>
            <w:tcBorders>
              <w:top w:color="000000" w:sz="4" w:val="single"/>
              <w:left w:color="000000" w:sz="4" w:val="single"/>
              <w:bottom w:color="000000" w:sz="4" w:val="single"/>
              <w:right w:color="000000" w:sz="4" w:val="single"/>
            </w:tcBorders>
          </w:tcPr>
          <w:p w14:paraId="FF130000">
            <w:pPr>
              <w:rPr>
                <w:rFonts w:ascii="Times New Roman" w:hAnsi="Times New Roman"/>
                <w:sz w:val="16"/>
              </w:rPr>
            </w:pPr>
            <w:r>
              <w:rPr>
                <w:rFonts w:ascii="Times New Roman" w:hAnsi="Times New Roman"/>
                <w:sz w:val="16"/>
              </w:rPr>
              <w:t>Банковская и страховая деятельность</w:t>
            </w:r>
          </w:p>
        </w:tc>
        <w:tc>
          <w:tcPr>
            <w:tcW w:type="dxa" w:w="2977"/>
            <w:tcBorders>
              <w:top w:color="000000" w:sz="4" w:val="single"/>
              <w:left w:color="000000" w:sz="4" w:val="single"/>
              <w:bottom w:color="000000" w:sz="4" w:val="single"/>
              <w:right w:color="000000" w:sz="4" w:val="single"/>
            </w:tcBorders>
          </w:tcPr>
          <w:p w14:paraId="00140000">
            <w:pPr>
              <w:rPr>
                <w:rFonts w:ascii="Times New Roman" w:hAnsi="Times New Roman"/>
                <w:sz w:val="16"/>
              </w:rPr>
            </w:pPr>
            <w:r>
              <w:rPr>
                <w:rFonts w:ascii="Times New Roman" w:hAnsi="Times New Roman"/>
                <w:sz w:val="16"/>
              </w:rPr>
              <w:t>Организации, оказывающие страховые услуги</w:t>
            </w:r>
          </w:p>
        </w:tc>
        <w:tc>
          <w:tcPr>
            <w:tcW w:type="dxa" w:w="1701"/>
            <w:tcBorders>
              <w:top w:color="000000" w:sz="4" w:val="single"/>
              <w:left w:color="000000" w:sz="4" w:val="single"/>
              <w:bottom w:color="000000" w:sz="4" w:val="single"/>
              <w:right w:color="000000" w:sz="4" w:val="single"/>
            </w:tcBorders>
          </w:tcPr>
          <w:p w14:paraId="01140000">
            <w:pPr>
              <w:ind/>
              <w:jc w:val="center"/>
              <w:rPr>
                <w:rFonts w:ascii="Times New Roman" w:hAnsi="Times New Roman"/>
                <w:sz w:val="16"/>
              </w:rPr>
            </w:pPr>
            <w:r>
              <w:rPr>
                <w:rFonts w:ascii="Times New Roman" w:hAnsi="Times New Roman"/>
                <w:sz w:val="16"/>
              </w:rPr>
              <w:t>1 м/м на 50 м</w:t>
            </w:r>
            <w:r>
              <w:rPr>
                <w:rFonts w:ascii="Times New Roman" w:hAnsi="Times New Roman"/>
                <w:sz w:val="16"/>
                <w:vertAlign w:val="superscript"/>
              </w:rPr>
              <w:t>2</w:t>
            </w:r>
            <w:r>
              <w:rPr>
                <w:rFonts w:ascii="Times New Roman" w:hAnsi="Times New Roman"/>
                <w:sz w:val="16"/>
              </w:rPr>
              <w:t xml:space="preserve"> </w:t>
            </w:r>
          </w:p>
          <w:p w14:paraId="0214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03140000">
            <w:pPr>
              <w:ind/>
              <w:jc w:val="center"/>
              <w:rPr>
                <w:rFonts w:ascii="Times New Roman" w:hAnsi="Times New Roman"/>
                <w:sz w:val="16"/>
              </w:rPr>
            </w:pPr>
            <w:r>
              <w:rPr>
                <w:rFonts w:ascii="Times New Roman" w:hAnsi="Times New Roman"/>
                <w:sz w:val="16"/>
              </w:rPr>
              <w:t>1 м/м на 60 м</w:t>
            </w:r>
            <w:r>
              <w:rPr>
                <w:rFonts w:ascii="Times New Roman" w:hAnsi="Times New Roman"/>
                <w:sz w:val="16"/>
                <w:vertAlign w:val="superscript"/>
              </w:rPr>
              <w:t>2</w:t>
            </w:r>
            <w:r>
              <w:rPr>
                <w:rFonts w:ascii="Times New Roman" w:hAnsi="Times New Roman"/>
                <w:sz w:val="16"/>
              </w:rPr>
              <w:t xml:space="preserve"> </w:t>
            </w:r>
          </w:p>
          <w:p w14:paraId="0414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05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sz="4" w:val="nil"/>
              <w:right w:color="000000" w:sz="4" w:val="single"/>
            </w:tcBorders>
          </w:tcPr>
          <w:p w14:paraId="06140000">
            <w:pPr>
              <w:rPr>
                <w:rFonts w:ascii="Times New Roman" w:hAnsi="Times New Roman"/>
                <w:sz w:val="16"/>
              </w:rPr>
            </w:pPr>
            <w:r>
              <w:rPr>
                <w:rFonts w:ascii="Times New Roman" w:hAnsi="Times New Roman"/>
                <w:sz w:val="16"/>
              </w:rPr>
              <w:t>Организации, оказывающие банковские услуги:</w:t>
            </w:r>
          </w:p>
        </w:tc>
        <w:tc>
          <w:tcPr>
            <w:tcW w:type="dxa" w:w="1701"/>
            <w:tcBorders>
              <w:top w:color="000000" w:sz="4" w:val="single"/>
              <w:left w:color="000000" w:sz="4" w:val="single"/>
              <w:bottom w:sz="4" w:val="nil"/>
              <w:right w:color="000000" w:sz="4" w:val="single"/>
            </w:tcBorders>
          </w:tcPr>
          <w:p w14:paraId="07140000">
            <w:pPr>
              <w:ind/>
              <w:jc w:val="center"/>
              <w:rPr>
                <w:rFonts w:ascii="Times New Roman" w:hAnsi="Times New Roman"/>
                <w:sz w:val="16"/>
              </w:rPr>
            </w:pPr>
          </w:p>
        </w:tc>
        <w:tc>
          <w:tcPr>
            <w:tcW w:type="dxa" w:w="1559"/>
            <w:tcBorders>
              <w:top w:color="000000" w:sz="4" w:val="single"/>
              <w:left w:color="000000" w:sz="4" w:val="single"/>
              <w:bottom w:sz="4" w:val="nil"/>
              <w:right w:color="000000" w:sz="4" w:val="single"/>
            </w:tcBorders>
          </w:tcPr>
          <w:p w14:paraId="08140000">
            <w:pPr>
              <w:ind/>
              <w:jc w:val="center"/>
              <w:rPr>
                <w:rFonts w:ascii="Times New Roman" w:hAnsi="Times New Roman"/>
                <w:sz w:val="16"/>
              </w:rPr>
            </w:pPr>
          </w:p>
        </w:tc>
        <w:tc>
          <w:tcPr>
            <w:tcW w:type="dxa" w:w="1559"/>
            <w:tcBorders>
              <w:top w:color="000000" w:sz="4" w:val="single"/>
              <w:left w:color="000000" w:sz="4" w:val="single"/>
              <w:bottom w:sz="4" w:val="nil"/>
              <w:right w:color="000000" w:sz="4" w:val="single"/>
            </w:tcBorders>
          </w:tcPr>
          <w:p w14:paraId="09140000">
            <w:pPr>
              <w:ind/>
              <w:jc w:val="center"/>
              <w:rPr>
                <w:rFonts w:ascii="Times New Roman" w:hAnsi="Times New Roman"/>
                <w:sz w:val="16"/>
              </w:rPr>
            </w:pP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sz="4" w:val="nil"/>
              <w:left w:color="000000" w:sz="4" w:val="single"/>
              <w:bottom w:sz="4" w:val="nil"/>
              <w:right w:color="000000" w:sz="4" w:val="single"/>
            </w:tcBorders>
          </w:tcPr>
          <w:p w14:paraId="0A140000">
            <w:pPr>
              <w:rPr>
                <w:rFonts w:ascii="Times New Roman" w:hAnsi="Times New Roman"/>
                <w:sz w:val="16"/>
              </w:rPr>
            </w:pPr>
            <w:r>
              <w:rPr>
                <w:rFonts w:ascii="Times New Roman" w:hAnsi="Times New Roman"/>
                <w:sz w:val="16"/>
              </w:rPr>
              <w:t>- с операционными залами</w:t>
            </w:r>
          </w:p>
        </w:tc>
        <w:tc>
          <w:tcPr>
            <w:tcW w:type="dxa" w:w="1701"/>
            <w:tcBorders>
              <w:top w:sz="4" w:val="nil"/>
              <w:left w:color="000000" w:sz="4" w:val="single"/>
              <w:bottom w:sz="4" w:val="nil"/>
              <w:right w:color="000000" w:sz="4" w:val="single"/>
            </w:tcBorders>
          </w:tcPr>
          <w:p w14:paraId="0B140000">
            <w:pPr>
              <w:ind/>
              <w:jc w:val="center"/>
              <w:rPr>
                <w:rFonts w:ascii="Times New Roman" w:hAnsi="Times New Roman"/>
                <w:sz w:val="16"/>
              </w:rPr>
            </w:pPr>
            <w:r>
              <w:rPr>
                <w:rFonts w:ascii="Times New Roman" w:hAnsi="Times New Roman"/>
                <w:sz w:val="16"/>
              </w:rPr>
              <w:t>1 м/м на 30 м</w:t>
            </w:r>
            <w:r>
              <w:rPr>
                <w:rFonts w:ascii="Times New Roman" w:hAnsi="Times New Roman"/>
                <w:sz w:val="16"/>
                <w:vertAlign w:val="superscript"/>
              </w:rPr>
              <w:t>2</w:t>
            </w:r>
            <w:r>
              <w:rPr>
                <w:rFonts w:ascii="Times New Roman" w:hAnsi="Times New Roman"/>
                <w:sz w:val="16"/>
              </w:rPr>
              <w:t xml:space="preserve"> </w:t>
            </w:r>
          </w:p>
          <w:p w14:paraId="0C140000">
            <w:pPr>
              <w:ind/>
              <w:jc w:val="center"/>
              <w:rPr>
                <w:rFonts w:ascii="Times New Roman" w:hAnsi="Times New Roman"/>
                <w:sz w:val="16"/>
              </w:rPr>
            </w:pPr>
            <w:r>
              <w:rPr>
                <w:rFonts w:ascii="Times New Roman" w:hAnsi="Times New Roman"/>
                <w:sz w:val="16"/>
              </w:rPr>
              <w:t>общей площади</w:t>
            </w:r>
          </w:p>
        </w:tc>
        <w:tc>
          <w:tcPr>
            <w:tcW w:type="dxa" w:w="1559"/>
            <w:tcBorders>
              <w:top w:sz="4" w:val="nil"/>
              <w:left w:color="000000" w:sz="4" w:val="single"/>
              <w:bottom w:sz="4" w:val="nil"/>
              <w:right w:color="000000" w:sz="4" w:val="single"/>
            </w:tcBorders>
          </w:tcPr>
          <w:p w14:paraId="0D140000">
            <w:pPr>
              <w:ind/>
              <w:jc w:val="center"/>
              <w:rPr>
                <w:rFonts w:ascii="Times New Roman" w:hAnsi="Times New Roman"/>
                <w:sz w:val="16"/>
              </w:rPr>
            </w:pPr>
            <w:r>
              <w:rPr>
                <w:rFonts w:ascii="Times New Roman" w:hAnsi="Times New Roman"/>
                <w:sz w:val="16"/>
              </w:rPr>
              <w:t>1 м/м на 35 м</w:t>
            </w:r>
            <w:r>
              <w:rPr>
                <w:rFonts w:ascii="Times New Roman" w:hAnsi="Times New Roman"/>
                <w:sz w:val="16"/>
                <w:vertAlign w:val="superscript"/>
              </w:rPr>
              <w:t>2</w:t>
            </w:r>
            <w:r>
              <w:rPr>
                <w:rFonts w:ascii="Times New Roman" w:hAnsi="Times New Roman"/>
                <w:sz w:val="16"/>
              </w:rPr>
              <w:t xml:space="preserve"> </w:t>
            </w:r>
          </w:p>
          <w:p w14:paraId="0E140000">
            <w:pPr>
              <w:ind/>
              <w:jc w:val="center"/>
              <w:rPr>
                <w:rFonts w:ascii="Times New Roman" w:hAnsi="Times New Roman"/>
                <w:sz w:val="16"/>
              </w:rPr>
            </w:pPr>
            <w:r>
              <w:rPr>
                <w:rFonts w:ascii="Times New Roman" w:hAnsi="Times New Roman"/>
                <w:sz w:val="16"/>
              </w:rPr>
              <w:t>общей площади</w:t>
            </w:r>
          </w:p>
        </w:tc>
        <w:tc>
          <w:tcPr>
            <w:tcW w:type="dxa" w:w="1559"/>
            <w:tcBorders>
              <w:top w:sz="4" w:val="nil"/>
              <w:left w:color="000000" w:sz="4" w:val="single"/>
              <w:bottom w:sz="4" w:val="nil"/>
              <w:right w:color="000000" w:sz="4" w:val="single"/>
            </w:tcBorders>
          </w:tcPr>
          <w:p w14:paraId="0F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sz="4" w:val="nil"/>
              <w:left w:color="000000" w:sz="4" w:val="single"/>
              <w:bottom w:color="000000" w:sz="4" w:val="single"/>
              <w:right w:color="000000" w:sz="4" w:val="single"/>
            </w:tcBorders>
          </w:tcPr>
          <w:p w14:paraId="10140000">
            <w:pPr>
              <w:rPr>
                <w:rFonts w:ascii="Times New Roman" w:hAnsi="Times New Roman"/>
                <w:sz w:val="16"/>
              </w:rPr>
            </w:pPr>
            <w:r>
              <w:rPr>
                <w:rFonts w:ascii="Times New Roman" w:hAnsi="Times New Roman"/>
                <w:sz w:val="16"/>
              </w:rPr>
              <w:t>- без операционных залов</w:t>
            </w:r>
          </w:p>
        </w:tc>
        <w:tc>
          <w:tcPr>
            <w:tcW w:type="dxa" w:w="1701"/>
            <w:tcBorders>
              <w:top w:sz="4" w:val="nil"/>
              <w:left w:color="000000" w:sz="4" w:val="single"/>
              <w:bottom w:color="000000" w:sz="4" w:val="single"/>
              <w:right w:color="000000" w:sz="4" w:val="single"/>
            </w:tcBorders>
          </w:tcPr>
          <w:p w14:paraId="11140000">
            <w:pPr>
              <w:ind/>
              <w:jc w:val="center"/>
              <w:rPr>
                <w:rFonts w:ascii="Times New Roman" w:hAnsi="Times New Roman"/>
                <w:sz w:val="16"/>
              </w:rPr>
            </w:pPr>
            <w:r>
              <w:rPr>
                <w:rFonts w:ascii="Times New Roman" w:hAnsi="Times New Roman"/>
                <w:sz w:val="16"/>
              </w:rPr>
              <w:t>1 м/м на 55 м</w:t>
            </w:r>
            <w:r>
              <w:rPr>
                <w:rFonts w:ascii="Times New Roman" w:hAnsi="Times New Roman"/>
                <w:sz w:val="16"/>
                <w:vertAlign w:val="superscript"/>
              </w:rPr>
              <w:t>2</w:t>
            </w:r>
            <w:r>
              <w:rPr>
                <w:rFonts w:ascii="Times New Roman" w:hAnsi="Times New Roman"/>
                <w:sz w:val="16"/>
              </w:rPr>
              <w:t xml:space="preserve"> </w:t>
            </w:r>
          </w:p>
          <w:p w14:paraId="12140000">
            <w:pPr>
              <w:ind/>
              <w:jc w:val="center"/>
              <w:rPr>
                <w:rFonts w:ascii="Times New Roman" w:hAnsi="Times New Roman"/>
                <w:sz w:val="16"/>
              </w:rPr>
            </w:pPr>
            <w:r>
              <w:rPr>
                <w:rFonts w:ascii="Times New Roman" w:hAnsi="Times New Roman"/>
                <w:sz w:val="16"/>
              </w:rPr>
              <w:t>общей площади</w:t>
            </w:r>
          </w:p>
        </w:tc>
        <w:tc>
          <w:tcPr>
            <w:tcW w:type="dxa" w:w="1559"/>
            <w:tcBorders>
              <w:top w:sz="4" w:val="nil"/>
              <w:left w:color="000000" w:sz="4" w:val="single"/>
              <w:bottom w:color="000000" w:sz="4" w:val="single"/>
              <w:right w:color="000000" w:sz="4" w:val="single"/>
            </w:tcBorders>
          </w:tcPr>
          <w:p w14:paraId="13140000">
            <w:pPr>
              <w:ind/>
              <w:jc w:val="center"/>
              <w:rPr>
                <w:rFonts w:ascii="Times New Roman" w:hAnsi="Times New Roman"/>
                <w:sz w:val="16"/>
              </w:rPr>
            </w:pPr>
            <w:r>
              <w:rPr>
                <w:rFonts w:ascii="Times New Roman" w:hAnsi="Times New Roman"/>
                <w:sz w:val="16"/>
              </w:rPr>
              <w:t>1 м/м на 60 м</w:t>
            </w:r>
            <w:r>
              <w:rPr>
                <w:rFonts w:ascii="Times New Roman" w:hAnsi="Times New Roman"/>
                <w:sz w:val="16"/>
                <w:vertAlign w:val="superscript"/>
              </w:rPr>
              <w:t>2</w:t>
            </w:r>
            <w:r>
              <w:rPr>
                <w:rFonts w:ascii="Times New Roman" w:hAnsi="Times New Roman"/>
                <w:sz w:val="16"/>
              </w:rPr>
              <w:t xml:space="preserve"> </w:t>
            </w:r>
          </w:p>
          <w:p w14:paraId="14140000">
            <w:pPr>
              <w:ind/>
              <w:jc w:val="center"/>
              <w:rPr>
                <w:rFonts w:ascii="Times New Roman" w:hAnsi="Times New Roman"/>
                <w:sz w:val="16"/>
              </w:rPr>
            </w:pPr>
            <w:r>
              <w:rPr>
                <w:rFonts w:ascii="Times New Roman" w:hAnsi="Times New Roman"/>
                <w:sz w:val="16"/>
              </w:rPr>
              <w:t>общей площади</w:t>
            </w:r>
          </w:p>
        </w:tc>
        <w:tc>
          <w:tcPr>
            <w:tcW w:type="dxa" w:w="1559"/>
            <w:tcBorders>
              <w:top w:sz="4" w:val="nil"/>
              <w:left w:color="000000" w:sz="4" w:val="single"/>
              <w:bottom w:color="000000" w:sz="4" w:val="single"/>
              <w:right w:color="000000" w:sz="4" w:val="single"/>
            </w:tcBorders>
          </w:tcPr>
          <w:p w14:paraId="15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16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4.6</w:t>
            </w:r>
          </w:p>
        </w:tc>
        <w:tc>
          <w:tcPr>
            <w:tcW w:type="dxa" w:w="1701"/>
            <w:vMerge w:val="restart"/>
            <w:tcBorders>
              <w:top w:color="000000" w:sz="4" w:val="single"/>
              <w:left w:color="000000" w:sz="4" w:val="single"/>
              <w:bottom w:color="000000" w:sz="4" w:val="single"/>
              <w:right w:color="000000" w:sz="4" w:val="single"/>
            </w:tcBorders>
          </w:tcPr>
          <w:p w14:paraId="17140000">
            <w:pPr>
              <w:rPr>
                <w:rFonts w:ascii="Times New Roman" w:hAnsi="Times New Roman"/>
                <w:sz w:val="16"/>
              </w:rPr>
            </w:pPr>
            <w:r>
              <w:rPr>
                <w:rFonts w:ascii="Times New Roman" w:hAnsi="Times New Roman"/>
                <w:sz w:val="16"/>
              </w:rPr>
              <w:t>Общественное питание</w:t>
            </w:r>
          </w:p>
        </w:tc>
        <w:tc>
          <w:tcPr>
            <w:tcW w:type="dxa" w:w="2977"/>
            <w:tcBorders>
              <w:top w:color="000000" w:sz="4" w:val="single"/>
              <w:left w:color="000000" w:sz="4" w:val="single"/>
              <w:bottom w:color="000000" w:sz="4" w:val="single"/>
              <w:right w:color="000000" w:sz="4" w:val="single"/>
            </w:tcBorders>
          </w:tcPr>
          <w:p w14:paraId="18140000">
            <w:pPr>
              <w:rPr>
                <w:rFonts w:ascii="Times New Roman" w:hAnsi="Times New Roman"/>
                <w:sz w:val="16"/>
              </w:rPr>
            </w:pPr>
            <w:r>
              <w:rPr>
                <w:rFonts w:ascii="Times New Roman" w:hAnsi="Times New Roman"/>
                <w:sz w:val="16"/>
              </w:rPr>
              <w:t>Столовые</w:t>
            </w:r>
          </w:p>
        </w:tc>
        <w:tc>
          <w:tcPr>
            <w:tcW w:type="dxa" w:w="1701"/>
            <w:tcBorders>
              <w:top w:color="000000" w:sz="4" w:val="single"/>
              <w:left w:color="000000" w:sz="4" w:val="single"/>
              <w:bottom w:color="000000" w:sz="4" w:val="single"/>
              <w:right w:color="000000" w:sz="4" w:val="single"/>
            </w:tcBorders>
          </w:tcPr>
          <w:p w14:paraId="19140000">
            <w:pPr>
              <w:ind/>
              <w:jc w:val="center"/>
              <w:rPr>
                <w:rFonts w:ascii="Times New Roman" w:hAnsi="Times New Roman"/>
                <w:sz w:val="16"/>
              </w:rPr>
            </w:pPr>
            <w:r>
              <w:rPr>
                <w:rFonts w:ascii="Times New Roman" w:hAnsi="Times New Roman"/>
                <w:sz w:val="16"/>
              </w:rPr>
              <w:t xml:space="preserve">1 м/м на 10 </w:t>
            </w:r>
          </w:p>
          <w:p w14:paraId="1A140000">
            <w:pPr>
              <w:ind/>
              <w:jc w:val="center"/>
              <w:rPr>
                <w:rFonts w:ascii="Times New Roman" w:hAnsi="Times New Roman"/>
                <w:sz w:val="16"/>
              </w:rPr>
            </w:pPr>
            <w:r>
              <w:rPr>
                <w:rFonts w:ascii="Times New Roman" w:hAnsi="Times New Roman"/>
                <w:sz w:val="16"/>
              </w:rPr>
              <w:t>посадочных мест</w:t>
            </w:r>
          </w:p>
        </w:tc>
        <w:tc>
          <w:tcPr>
            <w:tcW w:type="dxa" w:w="1559"/>
            <w:tcBorders>
              <w:top w:color="000000" w:sz="4" w:val="single"/>
              <w:left w:color="000000" w:sz="4" w:val="single"/>
              <w:bottom w:color="000000" w:sz="4" w:val="single"/>
              <w:right w:color="000000" w:sz="4" w:val="single"/>
            </w:tcBorders>
          </w:tcPr>
          <w:p w14:paraId="1B140000">
            <w:pPr>
              <w:ind/>
              <w:jc w:val="center"/>
              <w:rPr>
                <w:rFonts w:ascii="Times New Roman" w:hAnsi="Times New Roman"/>
                <w:sz w:val="16"/>
              </w:rPr>
            </w:pPr>
            <w:r>
              <w:rPr>
                <w:rFonts w:ascii="Times New Roman" w:hAnsi="Times New Roman"/>
                <w:sz w:val="16"/>
              </w:rPr>
              <w:t xml:space="preserve">1 м/м на 15 </w:t>
            </w:r>
          </w:p>
          <w:p w14:paraId="1C140000">
            <w:pPr>
              <w:ind/>
              <w:jc w:val="center"/>
              <w:rPr>
                <w:rFonts w:ascii="Times New Roman" w:hAnsi="Times New Roman"/>
                <w:sz w:val="16"/>
              </w:rPr>
            </w:pPr>
            <w:r>
              <w:rPr>
                <w:rFonts w:ascii="Times New Roman" w:hAnsi="Times New Roman"/>
                <w:sz w:val="16"/>
              </w:rPr>
              <w:t>посадочных мест</w:t>
            </w:r>
          </w:p>
        </w:tc>
        <w:tc>
          <w:tcPr>
            <w:tcW w:type="dxa" w:w="1559"/>
            <w:tcBorders>
              <w:top w:color="000000" w:sz="4" w:val="single"/>
              <w:left w:color="000000" w:sz="4" w:val="single"/>
              <w:bottom w:color="000000" w:sz="4" w:val="single"/>
              <w:right w:color="000000" w:sz="4" w:val="single"/>
            </w:tcBorders>
          </w:tcPr>
          <w:p w14:paraId="1D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1E140000">
            <w:pPr>
              <w:rPr>
                <w:rFonts w:ascii="Times New Roman" w:hAnsi="Times New Roman"/>
                <w:sz w:val="16"/>
              </w:rPr>
            </w:pPr>
            <w:r>
              <w:rPr>
                <w:rFonts w:ascii="Times New Roman" w:hAnsi="Times New Roman"/>
                <w:sz w:val="16"/>
              </w:rPr>
              <w:t>Рестораны, кафе</w:t>
            </w:r>
          </w:p>
        </w:tc>
        <w:tc>
          <w:tcPr>
            <w:tcW w:type="dxa" w:w="1701"/>
            <w:tcBorders>
              <w:top w:color="000000" w:sz="4" w:val="single"/>
              <w:left w:color="000000" w:sz="4" w:val="single"/>
              <w:bottom w:color="000000" w:sz="4" w:val="single"/>
              <w:right w:color="000000" w:sz="4" w:val="single"/>
            </w:tcBorders>
          </w:tcPr>
          <w:p w14:paraId="1F140000">
            <w:pPr>
              <w:ind/>
              <w:jc w:val="center"/>
              <w:rPr>
                <w:rFonts w:ascii="Times New Roman" w:hAnsi="Times New Roman"/>
                <w:sz w:val="16"/>
              </w:rPr>
            </w:pPr>
            <w:r>
              <w:rPr>
                <w:rFonts w:ascii="Times New Roman" w:hAnsi="Times New Roman"/>
                <w:sz w:val="16"/>
              </w:rPr>
              <w:t xml:space="preserve">1 м/м на 4 </w:t>
            </w:r>
          </w:p>
          <w:p w14:paraId="20140000">
            <w:pPr>
              <w:ind/>
              <w:jc w:val="center"/>
              <w:rPr>
                <w:rFonts w:ascii="Times New Roman" w:hAnsi="Times New Roman"/>
                <w:sz w:val="16"/>
              </w:rPr>
            </w:pPr>
            <w:r>
              <w:rPr>
                <w:rFonts w:ascii="Times New Roman" w:hAnsi="Times New Roman"/>
                <w:sz w:val="16"/>
              </w:rPr>
              <w:t>посадочных места</w:t>
            </w:r>
          </w:p>
        </w:tc>
        <w:tc>
          <w:tcPr>
            <w:tcW w:type="dxa" w:w="1559"/>
            <w:tcBorders>
              <w:top w:color="000000" w:sz="4" w:val="single"/>
              <w:left w:color="000000" w:sz="4" w:val="single"/>
              <w:bottom w:color="000000" w:sz="4" w:val="single"/>
              <w:right w:color="000000" w:sz="4" w:val="single"/>
            </w:tcBorders>
          </w:tcPr>
          <w:p w14:paraId="21140000">
            <w:pPr>
              <w:ind/>
              <w:jc w:val="center"/>
              <w:rPr>
                <w:rFonts w:ascii="Times New Roman" w:hAnsi="Times New Roman"/>
                <w:sz w:val="16"/>
              </w:rPr>
            </w:pPr>
            <w:r>
              <w:rPr>
                <w:rFonts w:ascii="Times New Roman" w:hAnsi="Times New Roman"/>
                <w:sz w:val="16"/>
              </w:rPr>
              <w:t xml:space="preserve">1 м/м на 5 </w:t>
            </w:r>
          </w:p>
          <w:p w14:paraId="22140000">
            <w:pPr>
              <w:ind/>
              <w:jc w:val="center"/>
              <w:rPr>
                <w:rFonts w:ascii="Times New Roman" w:hAnsi="Times New Roman"/>
                <w:sz w:val="16"/>
              </w:rPr>
            </w:pPr>
            <w:r>
              <w:rPr>
                <w:rFonts w:ascii="Times New Roman" w:hAnsi="Times New Roman"/>
                <w:sz w:val="16"/>
              </w:rPr>
              <w:t>посадочных мест</w:t>
            </w:r>
          </w:p>
        </w:tc>
        <w:tc>
          <w:tcPr>
            <w:tcW w:type="dxa" w:w="1559"/>
            <w:tcBorders>
              <w:top w:color="000000" w:sz="4" w:val="single"/>
              <w:left w:color="000000" w:sz="4" w:val="single"/>
              <w:bottom w:color="000000" w:sz="4" w:val="single"/>
              <w:right w:color="000000" w:sz="4" w:val="single"/>
            </w:tcBorders>
          </w:tcPr>
          <w:p w14:paraId="23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24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4.7</w:t>
            </w:r>
          </w:p>
        </w:tc>
        <w:tc>
          <w:tcPr>
            <w:tcW w:type="dxa" w:w="1701"/>
            <w:tcBorders>
              <w:top w:color="000000" w:sz="4" w:val="single"/>
              <w:left w:color="000000" w:sz="4" w:val="single"/>
              <w:bottom w:color="000000" w:sz="4" w:val="single"/>
              <w:right w:color="000000" w:sz="4" w:val="single"/>
            </w:tcBorders>
          </w:tcPr>
          <w:p w14:paraId="25140000">
            <w:pPr>
              <w:rPr>
                <w:rFonts w:ascii="Times New Roman" w:hAnsi="Times New Roman"/>
                <w:sz w:val="16"/>
              </w:rPr>
            </w:pPr>
            <w:r>
              <w:rPr>
                <w:rFonts w:ascii="Times New Roman" w:hAnsi="Times New Roman"/>
                <w:sz w:val="16"/>
              </w:rPr>
              <w:t>Гостиничное обслуживание</w:t>
            </w:r>
          </w:p>
        </w:tc>
        <w:tc>
          <w:tcPr>
            <w:tcW w:type="dxa" w:w="2977"/>
            <w:tcBorders>
              <w:top w:color="000000" w:sz="4" w:val="single"/>
              <w:left w:color="000000" w:sz="4" w:val="single"/>
              <w:bottom w:color="000000" w:sz="4" w:val="single"/>
              <w:right w:color="000000" w:sz="4" w:val="single"/>
            </w:tcBorders>
          </w:tcPr>
          <w:p w14:paraId="26140000">
            <w:pPr>
              <w:rPr>
                <w:rFonts w:ascii="Times New Roman" w:hAnsi="Times New Roman"/>
                <w:sz w:val="16"/>
              </w:rPr>
            </w:pPr>
            <w:r>
              <w:rPr>
                <w:rFonts w:ascii="Times New Roman" w:hAnsi="Times New Roman"/>
                <w:sz w:val="16"/>
              </w:rPr>
              <w:t>Гостиницы</w:t>
            </w:r>
          </w:p>
        </w:tc>
        <w:tc>
          <w:tcPr>
            <w:tcW w:type="dxa" w:w="1701"/>
            <w:tcBorders>
              <w:top w:color="000000" w:sz="4" w:val="single"/>
              <w:left w:color="000000" w:sz="4" w:val="single"/>
              <w:bottom w:color="000000" w:sz="4" w:val="single"/>
              <w:right w:color="000000" w:sz="4" w:val="single"/>
            </w:tcBorders>
          </w:tcPr>
          <w:p w14:paraId="27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28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29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2A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4.8.1</w:t>
            </w:r>
          </w:p>
        </w:tc>
        <w:tc>
          <w:tcPr>
            <w:tcW w:type="dxa" w:w="1701"/>
            <w:vMerge w:val="restart"/>
            <w:tcBorders>
              <w:top w:color="000000" w:sz="4" w:val="single"/>
              <w:left w:color="000000" w:sz="4" w:val="single"/>
              <w:bottom w:color="000000" w:sz="4" w:val="single"/>
              <w:right w:color="000000" w:sz="4" w:val="single"/>
            </w:tcBorders>
          </w:tcPr>
          <w:p w14:paraId="2B140000">
            <w:pPr>
              <w:rPr>
                <w:rFonts w:ascii="Times New Roman" w:hAnsi="Times New Roman"/>
                <w:sz w:val="16"/>
              </w:rPr>
            </w:pPr>
            <w:r>
              <w:rPr>
                <w:rFonts w:ascii="Times New Roman" w:hAnsi="Times New Roman"/>
                <w:sz w:val="16"/>
              </w:rPr>
              <w:t>Развлекательные мероприятия</w:t>
            </w:r>
          </w:p>
        </w:tc>
        <w:tc>
          <w:tcPr>
            <w:tcW w:type="dxa" w:w="2977"/>
            <w:tcBorders>
              <w:top w:color="000000" w:sz="4" w:val="single"/>
              <w:left w:color="000000" w:sz="4" w:val="single"/>
              <w:bottom w:color="000000" w:sz="4" w:val="single"/>
              <w:right w:color="000000" w:sz="4" w:val="single"/>
            </w:tcBorders>
          </w:tcPr>
          <w:p w14:paraId="2C140000">
            <w:pPr>
              <w:rPr>
                <w:rFonts w:ascii="Times New Roman" w:hAnsi="Times New Roman"/>
                <w:sz w:val="16"/>
              </w:rPr>
            </w:pPr>
            <w:r>
              <w:rPr>
                <w:rFonts w:ascii="Times New Roman" w:hAnsi="Times New Roman"/>
                <w:sz w:val="16"/>
              </w:rPr>
              <w:t>Объекты, предназначенные для организации развлекательных мероприятий, путешествий, для размещения дискотек и танцевальных площадок, ночных клубов, аттракционов и т.п., игровых автоматов (кроме игрового оборудования, используемого для проведения азартных игр), игровых площадок</w:t>
            </w:r>
          </w:p>
        </w:tc>
        <w:tc>
          <w:tcPr>
            <w:tcW w:type="dxa" w:w="1701"/>
            <w:tcBorders>
              <w:top w:color="000000" w:sz="4" w:val="single"/>
              <w:left w:color="000000" w:sz="4" w:val="single"/>
              <w:bottom w:color="000000" w:sz="4" w:val="single"/>
              <w:right w:color="000000" w:sz="4" w:val="single"/>
            </w:tcBorders>
          </w:tcPr>
          <w:p w14:paraId="2D140000">
            <w:pPr>
              <w:ind/>
              <w:jc w:val="center"/>
              <w:rPr>
                <w:rFonts w:ascii="Times New Roman" w:hAnsi="Times New Roman"/>
                <w:sz w:val="16"/>
              </w:rPr>
            </w:pPr>
            <w:r>
              <w:rPr>
                <w:rFonts w:ascii="Times New Roman" w:hAnsi="Times New Roman"/>
                <w:sz w:val="16"/>
              </w:rPr>
              <w:t xml:space="preserve">1 м/м на 4 </w:t>
            </w:r>
          </w:p>
          <w:p w14:paraId="2E14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2F140000">
            <w:pPr>
              <w:ind/>
              <w:jc w:val="center"/>
              <w:rPr>
                <w:rFonts w:ascii="Times New Roman" w:hAnsi="Times New Roman"/>
                <w:sz w:val="16"/>
              </w:rPr>
            </w:pPr>
            <w:r>
              <w:rPr>
                <w:rFonts w:ascii="Times New Roman" w:hAnsi="Times New Roman"/>
                <w:sz w:val="16"/>
              </w:rPr>
              <w:t xml:space="preserve">1 м/м на 7 </w:t>
            </w:r>
          </w:p>
          <w:p w14:paraId="3014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31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32140000">
            <w:pPr>
              <w:rPr>
                <w:rFonts w:ascii="Times New Roman" w:hAnsi="Times New Roman"/>
                <w:sz w:val="16"/>
              </w:rPr>
            </w:pPr>
            <w:r>
              <w:rPr>
                <w:rFonts w:ascii="Times New Roman" w:hAnsi="Times New Roman"/>
                <w:sz w:val="16"/>
              </w:rPr>
              <w:t>Аквапарки</w:t>
            </w:r>
          </w:p>
        </w:tc>
        <w:tc>
          <w:tcPr>
            <w:tcW w:type="dxa" w:w="1701"/>
            <w:tcBorders>
              <w:top w:color="000000" w:sz="4" w:val="single"/>
              <w:left w:color="000000" w:sz="4" w:val="single"/>
              <w:bottom w:color="000000" w:sz="4" w:val="single"/>
              <w:right w:color="000000" w:sz="4" w:val="single"/>
            </w:tcBorders>
          </w:tcPr>
          <w:p w14:paraId="33140000">
            <w:pPr>
              <w:ind/>
              <w:jc w:val="center"/>
              <w:rPr>
                <w:rFonts w:ascii="Times New Roman" w:hAnsi="Times New Roman"/>
                <w:sz w:val="16"/>
              </w:rPr>
            </w:pPr>
            <w:r>
              <w:rPr>
                <w:rFonts w:ascii="Times New Roman" w:hAnsi="Times New Roman"/>
                <w:sz w:val="16"/>
              </w:rPr>
              <w:t xml:space="preserve">1 м/м на 5 </w:t>
            </w:r>
          </w:p>
          <w:p w14:paraId="34140000">
            <w:pPr>
              <w:ind/>
              <w:jc w:val="center"/>
              <w:rPr>
                <w:rFonts w:ascii="Times New Roman" w:hAnsi="Times New Roman"/>
                <w:sz w:val="16"/>
              </w:rPr>
            </w:pPr>
            <w:r>
              <w:rPr>
                <w:rFonts w:ascii="Times New Roman" w:hAnsi="Times New Roman"/>
                <w:sz w:val="16"/>
              </w:rPr>
              <w:t>единовременных посещений</w:t>
            </w:r>
          </w:p>
        </w:tc>
        <w:tc>
          <w:tcPr>
            <w:tcW w:type="dxa" w:w="1559"/>
            <w:tcBorders>
              <w:top w:color="000000" w:sz="4" w:val="single"/>
              <w:left w:color="000000" w:sz="4" w:val="single"/>
              <w:bottom w:color="000000" w:sz="4" w:val="single"/>
              <w:right w:color="000000" w:sz="4" w:val="single"/>
            </w:tcBorders>
          </w:tcPr>
          <w:p w14:paraId="35140000">
            <w:pPr>
              <w:ind/>
              <w:jc w:val="center"/>
              <w:rPr>
                <w:rFonts w:ascii="Times New Roman" w:hAnsi="Times New Roman"/>
                <w:sz w:val="16"/>
              </w:rPr>
            </w:pPr>
            <w:r>
              <w:rPr>
                <w:rFonts w:ascii="Times New Roman" w:hAnsi="Times New Roman"/>
                <w:sz w:val="16"/>
              </w:rPr>
              <w:t xml:space="preserve">1 м/м на 7 </w:t>
            </w:r>
          </w:p>
          <w:p w14:paraId="36140000">
            <w:pPr>
              <w:ind/>
              <w:jc w:val="center"/>
              <w:rPr>
                <w:rFonts w:ascii="Times New Roman" w:hAnsi="Times New Roman"/>
                <w:sz w:val="16"/>
              </w:rPr>
            </w:pPr>
            <w:r>
              <w:rPr>
                <w:rFonts w:ascii="Times New Roman" w:hAnsi="Times New Roman"/>
                <w:sz w:val="16"/>
              </w:rPr>
              <w:t>единовременных посещений</w:t>
            </w:r>
          </w:p>
        </w:tc>
        <w:tc>
          <w:tcPr>
            <w:tcW w:type="dxa" w:w="1559"/>
            <w:tcBorders>
              <w:top w:color="000000" w:sz="4" w:val="single"/>
              <w:left w:color="000000" w:sz="4" w:val="single"/>
              <w:bottom w:color="000000" w:sz="4" w:val="single"/>
              <w:right w:color="000000" w:sz="4" w:val="single"/>
            </w:tcBorders>
          </w:tcPr>
          <w:p w14:paraId="37140000">
            <w:pPr>
              <w:ind/>
              <w:jc w:val="center"/>
              <w:rPr>
                <w:rFonts w:ascii="Times New Roman" w:hAnsi="Times New Roman"/>
                <w:sz w:val="16"/>
              </w:rPr>
            </w:pP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38140000">
            <w:pPr>
              <w:rPr>
                <w:rFonts w:ascii="Times New Roman" w:hAnsi="Times New Roman"/>
                <w:sz w:val="16"/>
              </w:rPr>
            </w:pPr>
            <w:r>
              <w:rPr>
                <w:rFonts w:ascii="Times New Roman" w:hAnsi="Times New Roman"/>
                <w:sz w:val="16"/>
              </w:rPr>
              <w:t>Бильярдные, боулинги</w:t>
            </w:r>
          </w:p>
        </w:tc>
        <w:tc>
          <w:tcPr>
            <w:tcW w:type="dxa" w:w="1701"/>
            <w:tcBorders>
              <w:top w:color="000000" w:sz="4" w:val="single"/>
              <w:left w:color="000000" w:sz="4" w:val="single"/>
              <w:bottom w:color="000000" w:sz="4" w:val="single"/>
              <w:right w:color="000000" w:sz="4" w:val="single"/>
            </w:tcBorders>
          </w:tcPr>
          <w:p w14:paraId="39140000">
            <w:pPr>
              <w:ind/>
              <w:jc w:val="center"/>
              <w:rPr>
                <w:rFonts w:ascii="Times New Roman" w:hAnsi="Times New Roman"/>
                <w:sz w:val="16"/>
              </w:rPr>
            </w:pPr>
            <w:r>
              <w:rPr>
                <w:rFonts w:ascii="Times New Roman" w:hAnsi="Times New Roman"/>
                <w:sz w:val="16"/>
              </w:rPr>
              <w:t xml:space="preserve">1 м/м на 3 </w:t>
            </w:r>
          </w:p>
          <w:p w14:paraId="3A14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3B140000">
            <w:pPr>
              <w:ind/>
              <w:jc w:val="center"/>
              <w:rPr>
                <w:rFonts w:ascii="Times New Roman" w:hAnsi="Times New Roman"/>
                <w:sz w:val="16"/>
              </w:rPr>
            </w:pPr>
            <w:r>
              <w:rPr>
                <w:rFonts w:ascii="Times New Roman" w:hAnsi="Times New Roman"/>
                <w:sz w:val="16"/>
              </w:rPr>
              <w:t xml:space="preserve">1 м/м на 4 </w:t>
            </w:r>
          </w:p>
          <w:p w14:paraId="3C14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3D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3E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4.8.2</w:t>
            </w:r>
          </w:p>
        </w:tc>
        <w:tc>
          <w:tcPr>
            <w:tcW w:type="dxa" w:w="1701"/>
            <w:tcBorders>
              <w:top w:color="000000" w:sz="4" w:val="single"/>
              <w:left w:color="000000" w:sz="4" w:val="single"/>
              <w:bottom w:color="000000" w:sz="4" w:val="single"/>
              <w:right w:color="000000" w:sz="4" w:val="single"/>
            </w:tcBorders>
          </w:tcPr>
          <w:p w14:paraId="3F140000">
            <w:pPr>
              <w:rPr>
                <w:rFonts w:ascii="Times New Roman" w:hAnsi="Times New Roman"/>
                <w:sz w:val="16"/>
              </w:rPr>
            </w:pPr>
            <w:r>
              <w:rPr>
                <w:rFonts w:ascii="Times New Roman" w:hAnsi="Times New Roman"/>
                <w:sz w:val="16"/>
              </w:rPr>
              <w:t>Проведение азартных игр</w:t>
            </w:r>
          </w:p>
        </w:tc>
        <w:tc>
          <w:tcPr>
            <w:tcW w:type="dxa" w:w="2977"/>
            <w:tcBorders>
              <w:top w:color="000000" w:sz="4" w:val="single"/>
              <w:left w:color="000000" w:sz="4" w:val="single"/>
              <w:bottom w:color="000000" w:sz="4" w:val="single"/>
              <w:right w:color="000000" w:sz="4" w:val="single"/>
            </w:tcBorders>
          </w:tcPr>
          <w:p w14:paraId="40140000">
            <w:pPr>
              <w:rPr>
                <w:rFonts w:ascii="Times New Roman" w:hAnsi="Times New Roman"/>
                <w:sz w:val="16"/>
              </w:rPr>
            </w:pPr>
            <w:r>
              <w:rPr>
                <w:rFonts w:ascii="Times New Roman" w:hAnsi="Times New Roman"/>
                <w:sz w:val="16"/>
              </w:rPr>
              <w:t>Объекты, предназначенные для размещения букмекерских контор, тотализаторов, их пунктов приёма ставок вне игорных зон</w:t>
            </w:r>
          </w:p>
        </w:tc>
        <w:tc>
          <w:tcPr>
            <w:tcW w:type="dxa" w:w="1701"/>
            <w:tcBorders>
              <w:top w:color="000000" w:sz="4" w:val="single"/>
              <w:left w:color="000000" w:sz="4" w:val="single"/>
              <w:bottom w:color="000000" w:sz="4" w:val="single"/>
              <w:right w:color="000000" w:sz="4" w:val="single"/>
            </w:tcBorders>
          </w:tcPr>
          <w:p w14:paraId="41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42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43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44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4.9.1</w:t>
            </w:r>
          </w:p>
        </w:tc>
        <w:tc>
          <w:tcPr>
            <w:tcW w:type="dxa" w:w="1701"/>
            <w:vMerge w:val="restart"/>
            <w:tcBorders>
              <w:top w:color="000000" w:sz="4" w:val="single"/>
              <w:left w:color="000000" w:sz="4" w:val="single"/>
              <w:bottom w:color="000000" w:sz="4" w:val="single"/>
              <w:right w:color="000000" w:sz="4" w:val="single"/>
            </w:tcBorders>
          </w:tcPr>
          <w:p w14:paraId="45140000">
            <w:pPr>
              <w:rPr>
                <w:rFonts w:ascii="Times New Roman" w:hAnsi="Times New Roman"/>
                <w:sz w:val="16"/>
              </w:rPr>
            </w:pPr>
            <w:r>
              <w:rPr>
                <w:rFonts w:ascii="Times New Roman" w:hAnsi="Times New Roman"/>
                <w:sz w:val="16"/>
              </w:rPr>
              <w:t>Объекты дорожного сервиса</w:t>
            </w:r>
          </w:p>
        </w:tc>
        <w:tc>
          <w:tcPr>
            <w:tcW w:type="dxa" w:w="2977"/>
            <w:tcBorders>
              <w:top w:color="000000" w:sz="4" w:val="single"/>
              <w:left w:color="000000" w:sz="4" w:val="single"/>
              <w:bottom w:color="000000" w:sz="4" w:val="single"/>
              <w:right w:color="000000" w:sz="4" w:val="single"/>
            </w:tcBorders>
          </w:tcPr>
          <w:p w14:paraId="46140000">
            <w:pPr>
              <w:rPr>
                <w:rFonts w:ascii="Times New Roman" w:hAnsi="Times New Roman"/>
                <w:sz w:val="16"/>
              </w:rPr>
            </w:pPr>
            <w:r>
              <w:rPr>
                <w:rFonts w:ascii="Times New Roman" w:hAnsi="Times New Roman"/>
                <w:sz w:val="16"/>
              </w:rPr>
              <w:t xml:space="preserve">Магазины сопутствующей торговли </w:t>
            </w:r>
          </w:p>
        </w:tc>
        <w:tc>
          <w:tcPr>
            <w:tcW w:type="dxa" w:w="1701"/>
            <w:tcBorders>
              <w:top w:color="000000" w:sz="4" w:val="single"/>
              <w:left w:color="000000" w:sz="4" w:val="single"/>
              <w:bottom w:color="000000" w:sz="4" w:val="single"/>
              <w:right w:color="000000" w:sz="4" w:val="single"/>
            </w:tcBorders>
          </w:tcPr>
          <w:p w14:paraId="47140000">
            <w:pPr>
              <w:ind/>
              <w:jc w:val="center"/>
              <w:rPr>
                <w:rFonts w:ascii="Times New Roman" w:hAnsi="Times New Roman"/>
                <w:sz w:val="16"/>
              </w:rPr>
            </w:pPr>
            <w:r>
              <w:rPr>
                <w:rFonts w:ascii="Times New Roman" w:hAnsi="Times New Roman"/>
                <w:sz w:val="16"/>
              </w:rPr>
              <w:t>1 м/м на 40 м</w:t>
            </w:r>
            <w:r>
              <w:rPr>
                <w:rFonts w:ascii="Times New Roman" w:hAnsi="Times New Roman"/>
                <w:sz w:val="16"/>
                <w:vertAlign w:val="superscript"/>
              </w:rPr>
              <w:t>2</w:t>
            </w:r>
            <w:r>
              <w:rPr>
                <w:rFonts w:ascii="Times New Roman" w:hAnsi="Times New Roman"/>
                <w:sz w:val="16"/>
              </w:rPr>
              <w:t xml:space="preserve"> </w:t>
            </w:r>
          </w:p>
          <w:p w14:paraId="4814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49140000">
            <w:pPr>
              <w:ind/>
              <w:jc w:val="center"/>
              <w:rPr>
                <w:rFonts w:ascii="Times New Roman" w:hAnsi="Times New Roman"/>
                <w:sz w:val="16"/>
              </w:rPr>
            </w:pPr>
            <w:r>
              <w:rPr>
                <w:rFonts w:ascii="Times New Roman" w:hAnsi="Times New Roman"/>
                <w:sz w:val="16"/>
              </w:rPr>
              <w:t>1 м/м на 50 м</w:t>
            </w:r>
            <w:r>
              <w:rPr>
                <w:rFonts w:ascii="Times New Roman" w:hAnsi="Times New Roman"/>
                <w:sz w:val="16"/>
                <w:vertAlign w:val="superscript"/>
              </w:rPr>
              <w:t>2</w:t>
            </w:r>
            <w:r>
              <w:rPr>
                <w:rFonts w:ascii="Times New Roman" w:hAnsi="Times New Roman"/>
                <w:sz w:val="16"/>
              </w:rPr>
              <w:t xml:space="preserve"> </w:t>
            </w:r>
          </w:p>
          <w:p w14:paraId="4A14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4B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4C140000">
            <w:pPr>
              <w:rPr>
                <w:rFonts w:ascii="Times New Roman" w:hAnsi="Times New Roman"/>
                <w:sz w:val="16"/>
              </w:rPr>
            </w:pPr>
            <w:r>
              <w:rPr>
                <w:rFonts w:ascii="Times New Roman" w:hAnsi="Times New Roman"/>
                <w:sz w:val="16"/>
              </w:rPr>
              <w:t>Здания для организации общественного питания в качестве объектов дорожного сервиса</w:t>
            </w:r>
          </w:p>
        </w:tc>
        <w:tc>
          <w:tcPr>
            <w:tcW w:type="dxa" w:w="1701"/>
            <w:tcBorders>
              <w:top w:color="000000" w:sz="4" w:val="single"/>
              <w:left w:color="000000" w:sz="4" w:val="single"/>
              <w:bottom w:color="000000" w:sz="4" w:val="single"/>
              <w:right w:color="000000" w:sz="4" w:val="single"/>
            </w:tcBorders>
          </w:tcPr>
          <w:p w14:paraId="4D140000">
            <w:pPr>
              <w:ind/>
              <w:jc w:val="center"/>
              <w:rPr>
                <w:rFonts w:ascii="Times New Roman" w:hAnsi="Times New Roman"/>
                <w:sz w:val="16"/>
              </w:rPr>
            </w:pPr>
            <w:r>
              <w:rPr>
                <w:rFonts w:ascii="Times New Roman" w:hAnsi="Times New Roman"/>
                <w:sz w:val="16"/>
              </w:rPr>
              <w:t xml:space="preserve">1 м/м на 4 </w:t>
            </w:r>
          </w:p>
          <w:p w14:paraId="4E140000">
            <w:pPr>
              <w:ind/>
              <w:jc w:val="center"/>
              <w:rPr>
                <w:rFonts w:ascii="Times New Roman" w:hAnsi="Times New Roman"/>
                <w:sz w:val="16"/>
              </w:rPr>
            </w:pPr>
            <w:r>
              <w:rPr>
                <w:rFonts w:ascii="Times New Roman" w:hAnsi="Times New Roman"/>
                <w:sz w:val="16"/>
              </w:rPr>
              <w:t>посадочных места</w:t>
            </w:r>
          </w:p>
        </w:tc>
        <w:tc>
          <w:tcPr>
            <w:tcW w:type="dxa" w:w="1559"/>
            <w:tcBorders>
              <w:top w:color="000000" w:sz="4" w:val="single"/>
              <w:left w:color="000000" w:sz="4" w:val="single"/>
              <w:bottom w:color="000000" w:sz="4" w:val="single"/>
              <w:right w:color="000000" w:sz="4" w:val="single"/>
            </w:tcBorders>
          </w:tcPr>
          <w:p w14:paraId="4F140000">
            <w:pPr>
              <w:ind/>
              <w:jc w:val="center"/>
              <w:rPr>
                <w:rFonts w:ascii="Times New Roman" w:hAnsi="Times New Roman"/>
                <w:sz w:val="16"/>
              </w:rPr>
            </w:pPr>
            <w:r>
              <w:rPr>
                <w:rFonts w:ascii="Times New Roman" w:hAnsi="Times New Roman"/>
                <w:sz w:val="16"/>
              </w:rPr>
              <w:t xml:space="preserve">1 м/м на 5 </w:t>
            </w:r>
          </w:p>
          <w:p w14:paraId="50140000">
            <w:pPr>
              <w:ind/>
              <w:jc w:val="center"/>
              <w:rPr>
                <w:rFonts w:ascii="Times New Roman" w:hAnsi="Times New Roman"/>
                <w:sz w:val="16"/>
              </w:rPr>
            </w:pPr>
            <w:r>
              <w:rPr>
                <w:rFonts w:ascii="Times New Roman" w:hAnsi="Times New Roman"/>
                <w:sz w:val="16"/>
              </w:rPr>
              <w:t>посадочных мест</w:t>
            </w:r>
          </w:p>
        </w:tc>
        <w:tc>
          <w:tcPr>
            <w:tcW w:type="dxa" w:w="1559"/>
            <w:tcBorders>
              <w:top w:color="000000" w:sz="4" w:val="single"/>
              <w:left w:color="000000" w:sz="4" w:val="single"/>
              <w:bottom w:color="000000" w:sz="4" w:val="single"/>
              <w:right w:color="000000" w:sz="4" w:val="single"/>
            </w:tcBorders>
          </w:tcPr>
          <w:p w14:paraId="51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52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4.9.1.1</w:t>
            </w:r>
          </w:p>
        </w:tc>
        <w:tc>
          <w:tcPr>
            <w:tcW w:type="dxa" w:w="1701"/>
            <w:tcBorders>
              <w:top w:color="000000" w:sz="4" w:val="single"/>
              <w:left w:color="000000" w:sz="4" w:val="single"/>
              <w:bottom w:color="000000" w:sz="4" w:val="single"/>
              <w:right w:color="000000" w:sz="4" w:val="single"/>
            </w:tcBorders>
          </w:tcPr>
          <w:p w14:paraId="53140000">
            <w:pPr>
              <w:rPr>
                <w:rFonts w:ascii="Times New Roman" w:hAnsi="Times New Roman"/>
                <w:sz w:val="16"/>
              </w:rPr>
            </w:pPr>
            <w:r>
              <w:rPr>
                <w:rFonts w:ascii="Times New Roman" w:hAnsi="Times New Roman"/>
                <w:sz w:val="16"/>
              </w:rPr>
              <w:t>Заправка транспортных средств</w:t>
            </w:r>
          </w:p>
        </w:tc>
        <w:tc>
          <w:tcPr>
            <w:tcW w:type="dxa" w:w="2977"/>
            <w:tcBorders>
              <w:top w:color="000000" w:sz="4" w:val="single"/>
              <w:left w:color="000000" w:sz="4" w:val="single"/>
              <w:bottom w:color="000000" w:sz="4" w:val="single"/>
              <w:right w:color="000000" w:sz="4" w:val="single"/>
            </w:tcBorders>
          </w:tcPr>
          <w:p w14:paraId="54140000">
            <w:pPr>
              <w:rPr>
                <w:rFonts w:ascii="Times New Roman" w:hAnsi="Times New Roman"/>
                <w:sz w:val="16"/>
              </w:rPr>
            </w:pPr>
            <w:r>
              <w:rPr>
                <w:rFonts w:ascii="Times New Roman" w:hAnsi="Times New Roman"/>
                <w:sz w:val="16"/>
              </w:rPr>
              <w:t xml:space="preserve">Автозаправочные станции </w:t>
            </w:r>
          </w:p>
          <w:p w14:paraId="55140000">
            <w:pPr>
              <w:rPr>
                <w:rFonts w:ascii="Times New Roman" w:hAnsi="Times New Roman"/>
                <w:sz w:val="16"/>
              </w:rPr>
            </w:pPr>
          </w:p>
          <w:p w14:paraId="56140000">
            <w:pPr>
              <w:rPr>
                <w:rFonts w:ascii="Times New Roman" w:hAnsi="Times New Roman"/>
                <w:sz w:val="16"/>
              </w:rPr>
            </w:pPr>
          </w:p>
        </w:tc>
        <w:tc>
          <w:tcPr>
            <w:tcW w:type="dxa" w:w="1701"/>
            <w:tcBorders>
              <w:top w:color="000000" w:sz="4" w:val="single"/>
              <w:left w:color="000000" w:sz="4" w:val="single"/>
              <w:bottom w:color="000000" w:sz="4" w:val="single"/>
              <w:right w:color="000000" w:sz="4" w:val="single"/>
            </w:tcBorders>
          </w:tcPr>
          <w:p w14:paraId="57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58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59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shd w:fill="auto" w:val="clear"/>
          </w:tcPr>
          <w:p w14:paraId="5A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4.9.1.2</w:t>
            </w:r>
          </w:p>
        </w:tc>
        <w:tc>
          <w:tcPr>
            <w:tcW w:type="dxa" w:w="1701"/>
            <w:tcBorders>
              <w:top w:color="000000" w:sz="4" w:val="single"/>
              <w:left w:color="000000" w:sz="4" w:val="single"/>
              <w:bottom w:color="000000" w:sz="4" w:val="single"/>
              <w:right w:color="000000" w:sz="4" w:val="single"/>
            </w:tcBorders>
            <w:shd w:fill="auto" w:val="clear"/>
          </w:tcPr>
          <w:p w14:paraId="5B140000">
            <w:pPr>
              <w:rPr>
                <w:rFonts w:ascii="Times New Roman" w:hAnsi="Times New Roman"/>
                <w:sz w:val="16"/>
              </w:rPr>
            </w:pPr>
            <w:r>
              <w:rPr>
                <w:rFonts w:ascii="Times New Roman" w:hAnsi="Times New Roman"/>
                <w:sz w:val="16"/>
              </w:rPr>
              <w:t>Обеспечение дорожного отдыха</w:t>
            </w:r>
          </w:p>
        </w:tc>
        <w:tc>
          <w:tcPr>
            <w:tcW w:type="dxa" w:w="2977"/>
            <w:tcBorders>
              <w:top w:color="000000" w:sz="4" w:val="single"/>
              <w:left w:color="000000" w:sz="4" w:val="single"/>
              <w:bottom w:color="000000" w:sz="4" w:val="single"/>
              <w:right w:color="000000" w:sz="4" w:val="single"/>
            </w:tcBorders>
            <w:shd w:fill="auto" w:val="clear"/>
          </w:tcPr>
          <w:p w14:paraId="5C140000">
            <w:pPr>
              <w:rPr>
                <w:rFonts w:ascii="Times New Roman" w:hAnsi="Times New Roman"/>
                <w:sz w:val="16"/>
              </w:rPr>
            </w:pPr>
            <w:r>
              <w:rPr>
                <w:rFonts w:ascii="Times New Roman" w:hAnsi="Times New Roman"/>
                <w:sz w:val="16"/>
              </w:rPr>
              <w:t xml:space="preserve">Зданий для предоставления </w:t>
            </w:r>
          </w:p>
          <w:p w14:paraId="5D140000">
            <w:pPr>
              <w:rPr>
                <w:rFonts w:ascii="Times New Roman" w:hAnsi="Times New Roman"/>
                <w:sz w:val="16"/>
              </w:rPr>
            </w:pPr>
            <w:r>
              <w:rPr>
                <w:rFonts w:ascii="Times New Roman" w:hAnsi="Times New Roman"/>
                <w:sz w:val="16"/>
              </w:rPr>
              <w:t>гостиничных услуг в качестве дорожного сервиса (мотелей)</w:t>
            </w:r>
          </w:p>
        </w:tc>
        <w:tc>
          <w:tcPr>
            <w:tcW w:type="dxa" w:w="1701"/>
            <w:tcBorders>
              <w:top w:color="000000" w:sz="4" w:val="single"/>
              <w:left w:color="000000" w:sz="4" w:val="single"/>
              <w:bottom w:color="000000" w:sz="4" w:val="single"/>
              <w:right w:color="000000" w:sz="4" w:val="single"/>
            </w:tcBorders>
            <w:shd w:fill="auto" w:val="clear"/>
          </w:tcPr>
          <w:p w14:paraId="5E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shd w:fill="auto" w:val="clear"/>
          </w:tcPr>
          <w:p w14:paraId="5F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shd w:fill="auto" w:val="clear"/>
          </w:tcPr>
          <w:p w14:paraId="60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shd w:fill="auto" w:val="clear"/>
          </w:tcPr>
          <w:p w14:paraId="61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4.9.1.3</w:t>
            </w:r>
          </w:p>
        </w:tc>
        <w:tc>
          <w:tcPr>
            <w:tcW w:type="dxa" w:w="1701"/>
            <w:tcBorders>
              <w:top w:color="000000" w:sz="4" w:val="single"/>
              <w:left w:color="000000" w:sz="4" w:val="single"/>
              <w:bottom w:color="000000" w:sz="4" w:val="single"/>
              <w:right w:color="000000" w:sz="4" w:val="single"/>
            </w:tcBorders>
            <w:shd w:fill="auto" w:val="clear"/>
          </w:tcPr>
          <w:p w14:paraId="62140000">
            <w:pPr>
              <w:rPr>
                <w:rFonts w:ascii="Times New Roman" w:hAnsi="Times New Roman"/>
                <w:sz w:val="16"/>
              </w:rPr>
            </w:pPr>
            <w:r>
              <w:rPr>
                <w:rFonts w:ascii="Times New Roman" w:hAnsi="Times New Roman"/>
                <w:sz w:val="16"/>
              </w:rPr>
              <w:t>Автомобильные мойки</w:t>
            </w:r>
          </w:p>
        </w:tc>
        <w:tc>
          <w:tcPr>
            <w:tcW w:type="dxa" w:w="2977"/>
            <w:tcBorders>
              <w:top w:color="000000" w:sz="4" w:val="single"/>
              <w:left w:color="000000" w:sz="4" w:val="single"/>
              <w:bottom w:color="000000" w:sz="4" w:val="single"/>
              <w:right w:color="000000" w:sz="4" w:val="single"/>
            </w:tcBorders>
            <w:shd w:fill="auto" w:val="clear"/>
          </w:tcPr>
          <w:p w14:paraId="63140000">
            <w:pPr>
              <w:rPr>
                <w:rFonts w:ascii="Times New Roman" w:hAnsi="Times New Roman"/>
                <w:sz w:val="16"/>
              </w:rPr>
            </w:pPr>
            <w:r>
              <w:rPr>
                <w:rFonts w:ascii="Times New Roman" w:hAnsi="Times New Roman"/>
                <w:sz w:val="16"/>
              </w:rPr>
              <w:t>Автомобильные мойки</w:t>
            </w:r>
          </w:p>
        </w:tc>
        <w:tc>
          <w:tcPr>
            <w:tcW w:type="dxa" w:w="1701"/>
            <w:tcBorders>
              <w:top w:color="000000" w:sz="4" w:val="single"/>
              <w:left w:color="000000" w:sz="4" w:val="single"/>
              <w:bottom w:color="000000" w:sz="4" w:val="single"/>
              <w:right w:color="000000" w:sz="4" w:val="single"/>
            </w:tcBorders>
            <w:shd w:fill="auto" w:val="clear"/>
          </w:tcPr>
          <w:p w14:paraId="64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shd w:fill="auto" w:val="clear"/>
          </w:tcPr>
          <w:p w14:paraId="65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shd w:fill="auto" w:val="clear"/>
          </w:tcPr>
          <w:p w14:paraId="66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shd w:fill="auto" w:val="clear"/>
          </w:tcPr>
          <w:p w14:paraId="67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4.9.1.4</w:t>
            </w:r>
          </w:p>
        </w:tc>
        <w:tc>
          <w:tcPr>
            <w:tcW w:type="dxa" w:w="1701"/>
            <w:tcBorders>
              <w:top w:color="000000" w:sz="4" w:val="single"/>
              <w:left w:color="000000" w:sz="4" w:val="single"/>
              <w:bottom w:color="000000" w:sz="4" w:val="single"/>
              <w:right w:color="000000" w:sz="4" w:val="single"/>
            </w:tcBorders>
            <w:shd w:fill="auto" w:val="clear"/>
          </w:tcPr>
          <w:p w14:paraId="68140000">
            <w:pPr>
              <w:rPr>
                <w:rFonts w:ascii="Times New Roman" w:hAnsi="Times New Roman"/>
                <w:sz w:val="16"/>
              </w:rPr>
            </w:pPr>
            <w:r>
              <w:rPr>
                <w:rFonts w:ascii="Times New Roman" w:hAnsi="Times New Roman"/>
                <w:sz w:val="16"/>
              </w:rPr>
              <w:t>Ремонт автомобилей</w:t>
            </w:r>
          </w:p>
        </w:tc>
        <w:tc>
          <w:tcPr>
            <w:tcW w:type="dxa" w:w="2977"/>
            <w:tcBorders>
              <w:top w:color="000000" w:sz="4" w:val="single"/>
              <w:left w:color="000000" w:sz="4" w:val="single"/>
              <w:bottom w:color="000000" w:sz="4" w:val="single"/>
              <w:right w:color="000000" w:sz="4" w:val="single"/>
            </w:tcBorders>
            <w:shd w:fill="auto" w:val="clear"/>
          </w:tcPr>
          <w:p w14:paraId="69140000">
            <w:pPr>
              <w:rPr>
                <w:rFonts w:ascii="Times New Roman" w:hAnsi="Times New Roman"/>
                <w:sz w:val="16"/>
              </w:rPr>
            </w:pPr>
            <w:r>
              <w:rPr>
                <w:rFonts w:ascii="Times New Roman" w:hAnsi="Times New Roman"/>
                <w:sz w:val="16"/>
              </w:rPr>
              <w:t>Мастерские, предназначенные для ремонта и обслуживания автомобилей, и прочих объектов дорожного сервиса</w:t>
            </w:r>
          </w:p>
        </w:tc>
        <w:tc>
          <w:tcPr>
            <w:tcW w:type="dxa" w:w="1701"/>
            <w:tcBorders>
              <w:top w:color="000000" w:sz="4" w:val="single"/>
              <w:left w:color="000000" w:sz="4" w:val="single"/>
              <w:bottom w:color="000000" w:sz="4" w:val="single"/>
              <w:right w:color="000000" w:sz="4" w:val="single"/>
            </w:tcBorders>
            <w:shd w:fill="auto" w:val="clear"/>
          </w:tcPr>
          <w:p w14:paraId="6A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shd w:fill="auto" w:val="clear"/>
          </w:tcPr>
          <w:p w14:paraId="6B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shd w:fill="auto" w:val="clear"/>
          </w:tcPr>
          <w:p w14:paraId="6C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shd w:fill="auto" w:val="clear"/>
          </w:tcPr>
          <w:p w14:paraId="6D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4.10</w:t>
            </w:r>
          </w:p>
        </w:tc>
        <w:tc>
          <w:tcPr>
            <w:tcW w:type="dxa" w:w="1701"/>
            <w:tcBorders>
              <w:top w:color="000000" w:sz="4" w:val="single"/>
              <w:left w:color="000000" w:sz="4" w:val="single"/>
              <w:bottom w:color="000000" w:sz="4" w:val="single"/>
              <w:right w:color="000000" w:sz="4" w:val="single"/>
            </w:tcBorders>
            <w:shd w:fill="auto" w:val="clear"/>
          </w:tcPr>
          <w:p w14:paraId="6E140000">
            <w:pPr>
              <w:rPr>
                <w:rFonts w:ascii="Times New Roman" w:hAnsi="Times New Roman"/>
                <w:sz w:val="16"/>
              </w:rPr>
            </w:pPr>
            <w:r>
              <w:rPr>
                <w:rFonts w:ascii="Times New Roman" w:hAnsi="Times New Roman"/>
                <w:sz w:val="16"/>
              </w:rPr>
              <w:t>Выставочно</w:t>
            </w:r>
            <w:r>
              <w:rPr>
                <w:rFonts w:ascii="Times New Roman" w:hAnsi="Times New Roman"/>
                <w:sz w:val="16"/>
              </w:rPr>
              <w:t>-ярмарочная деятельность</w:t>
            </w:r>
          </w:p>
        </w:tc>
        <w:tc>
          <w:tcPr>
            <w:tcW w:type="dxa" w:w="2977"/>
            <w:tcBorders>
              <w:top w:color="000000" w:sz="4" w:val="single"/>
              <w:left w:color="000000" w:sz="4" w:val="single"/>
              <w:bottom w:color="000000" w:sz="4" w:val="single"/>
              <w:right w:color="000000" w:sz="4" w:val="single"/>
            </w:tcBorders>
            <w:shd w:fill="auto" w:val="clear"/>
          </w:tcPr>
          <w:p w14:paraId="6F140000">
            <w:pPr>
              <w:rPr>
                <w:rFonts w:ascii="Times New Roman" w:hAnsi="Times New Roman"/>
                <w:sz w:val="16"/>
              </w:rPr>
            </w:pPr>
            <w:r>
              <w:rPr>
                <w:rFonts w:ascii="Times New Roman" w:hAnsi="Times New Roman"/>
                <w:sz w:val="16"/>
              </w:rPr>
              <w:t xml:space="preserve">Объекты, предназначенные для осуществления </w:t>
            </w:r>
            <w:r>
              <w:rPr>
                <w:rFonts w:ascii="Times New Roman" w:hAnsi="Times New Roman"/>
                <w:sz w:val="16"/>
              </w:rPr>
              <w:t>выставочно</w:t>
            </w:r>
            <w:r>
              <w:rPr>
                <w:rFonts w:ascii="Times New Roman" w:hAnsi="Times New Roman"/>
                <w:sz w:val="16"/>
              </w:rPr>
              <w:t xml:space="preserve">-ярмарочной и </w:t>
            </w:r>
            <w:r>
              <w:rPr>
                <w:rFonts w:ascii="Times New Roman" w:hAnsi="Times New Roman"/>
                <w:sz w:val="16"/>
              </w:rPr>
              <w:t>конгрессной</w:t>
            </w:r>
            <w:r>
              <w:rPr>
                <w:rFonts w:ascii="Times New Roman" w:hAnsi="Times New Roman"/>
                <w:sz w:val="16"/>
              </w:rPr>
              <w:t xml:space="preserve"> деятельности</w:t>
            </w:r>
          </w:p>
        </w:tc>
        <w:tc>
          <w:tcPr>
            <w:tcW w:type="dxa" w:w="1701"/>
            <w:tcBorders>
              <w:top w:color="000000" w:sz="4" w:val="single"/>
              <w:left w:color="000000" w:sz="4" w:val="single"/>
              <w:bottom w:color="000000" w:sz="4" w:val="single"/>
              <w:right w:color="000000" w:sz="4" w:val="single"/>
            </w:tcBorders>
            <w:shd w:fill="auto" w:val="clear"/>
          </w:tcPr>
          <w:p w14:paraId="70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shd w:fill="auto" w:val="clear"/>
          </w:tcPr>
          <w:p w14:paraId="71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shd w:fill="auto" w:val="clear"/>
          </w:tcPr>
          <w:p w14:paraId="72140000">
            <w:pPr>
              <w:ind/>
              <w:jc w:val="center"/>
              <w:rPr>
                <w:rFonts w:ascii="Times New Roman" w:hAnsi="Times New Roman"/>
                <w:sz w:val="16"/>
              </w:rPr>
            </w:pPr>
            <w:r>
              <w:rPr>
                <w:rFonts w:ascii="Times New Roman" w:hAnsi="Times New Roman"/>
                <w:sz w:val="16"/>
              </w:rPr>
              <w:t>400</w:t>
            </w:r>
          </w:p>
        </w:tc>
      </w:tr>
      <w:tr>
        <w:trPr>
          <w:trHeight w:hRule="atLeast" w:val="96"/>
        </w:trPr>
        <w:tc>
          <w:tcPr>
            <w:tcW w:type="dxa" w:w="817"/>
            <w:tcBorders>
              <w:top w:color="000000" w:sz="4" w:val="single"/>
              <w:left w:color="000000" w:sz="4" w:val="single"/>
              <w:bottom w:color="000000" w:sz="4" w:val="single"/>
              <w:right w:color="000000" w:sz="4" w:val="single"/>
            </w:tcBorders>
            <w:shd w:fill="auto" w:val="clear"/>
          </w:tcPr>
          <w:p w14:paraId="73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1701"/>
            <w:tcBorders>
              <w:top w:color="000000" w:sz="4" w:val="single"/>
              <w:left w:color="000000" w:sz="4" w:val="single"/>
              <w:bottom w:color="000000" w:sz="4" w:val="single"/>
              <w:right w:color="000000" w:sz="4" w:val="single"/>
            </w:tcBorders>
            <w:shd w:fill="auto" w:val="clear"/>
          </w:tcPr>
          <w:p w14:paraId="74140000">
            <w:pPr>
              <w:rPr>
                <w:rFonts w:ascii="Times New Roman" w:hAnsi="Times New Roman"/>
                <w:sz w:val="16"/>
              </w:rPr>
            </w:pPr>
            <w:r>
              <w:rPr>
                <w:rFonts w:ascii="Times New Roman" w:hAnsi="Times New Roman"/>
                <w:sz w:val="16"/>
              </w:rPr>
              <w:t>Отдых (рекреация)</w:t>
            </w:r>
          </w:p>
        </w:tc>
        <w:tc>
          <w:tcPr>
            <w:tcW w:type="dxa" w:w="2977"/>
            <w:tcBorders>
              <w:top w:color="000000" w:sz="4" w:val="single"/>
              <w:left w:color="000000" w:sz="4" w:val="single"/>
              <w:bottom w:color="000000" w:sz="4" w:val="single"/>
              <w:right w:color="000000" w:sz="4" w:val="single"/>
            </w:tcBorders>
            <w:shd w:fill="auto" w:val="clear"/>
          </w:tcPr>
          <w:p w14:paraId="75140000">
            <w:pPr>
              <w:rPr>
                <w:rFonts w:ascii="Times New Roman" w:hAnsi="Times New Roman"/>
                <w:sz w:val="16"/>
              </w:rPr>
            </w:pPr>
            <w:r>
              <w:rPr>
                <w:rFonts w:ascii="Times New Roman" w:hAnsi="Times New Roman"/>
                <w:sz w:val="16"/>
              </w:rPr>
              <w:t>Пляжи</w:t>
            </w:r>
          </w:p>
        </w:tc>
        <w:tc>
          <w:tcPr>
            <w:tcW w:type="dxa" w:w="1701"/>
            <w:tcBorders>
              <w:top w:color="000000" w:sz="4" w:val="single"/>
              <w:left w:color="000000" w:sz="4" w:val="single"/>
              <w:bottom w:color="000000" w:sz="4" w:val="single"/>
              <w:right w:color="000000" w:sz="4" w:val="single"/>
            </w:tcBorders>
            <w:shd w:fill="auto" w:val="clear"/>
          </w:tcPr>
          <w:p w14:paraId="76140000">
            <w:pPr>
              <w:ind/>
              <w:jc w:val="center"/>
              <w:rPr>
                <w:rFonts w:ascii="Times New Roman" w:hAnsi="Times New Roman"/>
                <w:sz w:val="16"/>
              </w:rPr>
            </w:pPr>
            <w:r>
              <w:rPr>
                <w:rFonts w:ascii="Times New Roman" w:hAnsi="Times New Roman"/>
                <w:sz w:val="16"/>
              </w:rPr>
              <w:t xml:space="preserve">20 м/м на 100 </w:t>
            </w:r>
          </w:p>
          <w:p w14:paraId="7714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shd w:fill="auto" w:val="clear"/>
          </w:tcPr>
          <w:p w14:paraId="78140000">
            <w:pPr>
              <w:ind/>
              <w:jc w:val="center"/>
              <w:rPr>
                <w:rFonts w:ascii="Times New Roman" w:hAnsi="Times New Roman"/>
                <w:sz w:val="16"/>
              </w:rPr>
            </w:pPr>
            <w:r>
              <w:rPr>
                <w:rFonts w:ascii="Times New Roman" w:hAnsi="Times New Roman"/>
                <w:sz w:val="16"/>
              </w:rPr>
              <w:t xml:space="preserve">15 м/м на 100 </w:t>
            </w:r>
          </w:p>
          <w:p w14:paraId="7914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shd w:fill="auto" w:val="clear"/>
          </w:tcPr>
          <w:p w14:paraId="7A140000">
            <w:pPr>
              <w:ind/>
              <w:jc w:val="center"/>
              <w:rPr>
                <w:rFonts w:ascii="Times New Roman" w:hAnsi="Times New Roman"/>
                <w:sz w:val="16"/>
              </w:rPr>
            </w:pPr>
            <w:r>
              <w:rPr>
                <w:rFonts w:ascii="Times New Roman" w:hAnsi="Times New Roman"/>
                <w:sz w:val="16"/>
              </w:rPr>
              <w:t>Не устанавливается</w:t>
            </w:r>
          </w:p>
        </w:tc>
      </w:tr>
      <w:tr>
        <w:trPr>
          <w:trHeight w:hRule="atLeast" w:val="85"/>
        </w:trPr>
        <w:tc>
          <w:tcPr>
            <w:tcW w:type="dxa" w:w="817"/>
            <w:tcBorders>
              <w:top w:color="000000" w:sz="4" w:val="single"/>
              <w:left w:color="000000" w:sz="4" w:val="single"/>
              <w:bottom w:color="000000" w:sz="4" w:val="single"/>
              <w:right w:color="000000" w:sz="4" w:val="single"/>
            </w:tcBorders>
            <w:shd w:fill="auto" w:val="clear"/>
          </w:tcPr>
          <w:p w14:paraId="7B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5.1.1</w:t>
            </w:r>
          </w:p>
        </w:tc>
        <w:tc>
          <w:tcPr>
            <w:tcW w:type="dxa" w:w="1701"/>
            <w:tcBorders>
              <w:top w:color="000000" w:sz="4" w:val="single"/>
              <w:left w:color="000000" w:sz="4" w:val="single"/>
              <w:bottom w:color="000000" w:sz="4" w:val="single"/>
              <w:right w:color="000000" w:sz="4" w:val="single"/>
            </w:tcBorders>
            <w:shd w:fill="auto" w:val="clear"/>
          </w:tcPr>
          <w:p w14:paraId="7C140000">
            <w:pPr>
              <w:rPr>
                <w:rFonts w:ascii="Times New Roman" w:hAnsi="Times New Roman"/>
                <w:sz w:val="16"/>
              </w:rPr>
            </w:pPr>
            <w:r>
              <w:rPr>
                <w:rFonts w:ascii="Times New Roman" w:hAnsi="Times New Roman"/>
                <w:sz w:val="16"/>
              </w:rPr>
              <w:t>Обеспечение спортивно-</w:t>
            </w:r>
            <w:r>
              <w:rPr>
                <w:rFonts w:ascii="Times New Roman" w:hAnsi="Times New Roman"/>
                <w:sz w:val="16"/>
              </w:rPr>
              <w:br/>
            </w:r>
            <w:r>
              <w:rPr>
                <w:rFonts w:ascii="Times New Roman" w:hAnsi="Times New Roman"/>
                <w:sz w:val="16"/>
              </w:rPr>
              <w:t>зрелищных мероприятий</w:t>
            </w:r>
          </w:p>
        </w:tc>
        <w:tc>
          <w:tcPr>
            <w:tcW w:type="dxa" w:w="2977"/>
            <w:tcBorders>
              <w:top w:color="000000" w:sz="4" w:val="single"/>
              <w:left w:color="000000" w:sz="4" w:val="single"/>
              <w:bottom w:color="000000" w:sz="4" w:val="single"/>
              <w:right w:color="000000" w:sz="4" w:val="single"/>
            </w:tcBorders>
            <w:shd w:fill="auto" w:val="clear"/>
          </w:tcPr>
          <w:p w14:paraId="7D140000">
            <w:pPr>
              <w:rPr>
                <w:rFonts w:ascii="Times New Roman" w:hAnsi="Times New Roman"/>
                <w:sz w:val="16"/>
              </w:rPr>
            </w:pPr>
            <w:r>
              <w:rPr>
                <w:rFonts w:ascii="Times New Roman" w:hAnsi="Times New Roman"/>
                <w:sz w:val="16"/>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type="dxa" w:w="1701"/>
            <w:tcBorders>
              <w:top w:color="000000" w:sz="4" w:val="single"/>
              <w:left w:color="000000" w:sz="4" w:val="single"/>
              <w:bottom w:color="000000" w:sz="4" w:val="single"/>
              <w:right w:color="000000" w:sz="4" w:val="single"/>
            </w:tcBorders>
            <w:shd w:fill="auto" w:val="clear"/>
          </w:tcPr>
          <w:p w14:paraId="7E140000">
            <w:pPr>
              <w:ind/>
              <w:jc w:val="center"/>
              <w:rPr>
                <w:rFonts w:ascii="Times New Roman" w:hAnsi="Times New Roman"/>
                <w:sz w:val="16"/>
              </w:rPr>
            </w:pPr>
            <w:r>
              <w:rPr>
                <w:rFonts w:ascii="Times New Roman" w:hAnsi="Times New Roman"/>
                <w:sz w:val="16"/>
              </w:rPr>
              <w:t xml:space="preserve">1 м/м на 25 </w:t>
            </w:r>
          </w:p>
          <w:p w14:paraId="7F140000">
            <w:pPr>
              <w:ind/>
              <w:jc w:val="center"/>
              <w:rPr>
                <w:rFonts w:ascii="Times New Roman" w:hAnsi="Times New Roman"/>
                <w:sz w:val="16"/>
              </w:rPr>
            </w:pPr>
            <w:r>
              <w:rPr>
                <w:rFonts w:ascii="Times New Roman" w:hAnsi="Times New Roman"/>
                <w:sz w:val="16"/>
              </w:rPr>
              <w:t>мест на трибунах</w:t>
            </w:r>
          </w:p>
        </w:tc>
        <w:tc>
          <w:tcPr>
            <w:tcW w:type="dxa" w:w="1559"/>
            <w:tcBorders>
              <w:top w:color="000000" w:sz="4" w:val="single"/>
              <w:left w:color="000000" w:sz="4" w:val="single"/>
              <w:bottom w:color="000000" w:sz="4" w:val="single"/>
              <w:right w:color="000000" w:sz="4" w:val="single"/>
            </w:tcBorders>
            <w:shd w:fill="auto" w:val="clear"/>
          </w:tcPr>
          <w:p w14:paraId="80140000">
            <w:pPr>
              <w:ind/>
              <w:jc w:val="center"/>
              <w:rPr>
                <w:rFonts w:ascii="Times New Roman" w:hAnsi="Times New Roman"/>
                <w:sz w:val="16"/>
              </w:rPr>
            </w:pPr>
            <w:r>
              <w:rPr>
                <w:rFonts w:ascii="Times New Roman" w:hAnsi="Times New Roman"/>
                <w:sz w:val="16"/>
              </w:rPr>
              <w:t xml:space="preserve">1 м/м на 30 </w:t>
            </w:r>
          </w:p>
          <w:p w14:paraId="81140000">
            <w:pPr>
              <w:ind/>
              <w:jc w:val="center"/>
              <w:rPr>
                <w:rFonts w:ascii="Times New Roman" w:hAnsi="Times New Roman"/>
                <w:sz w:val="16"/>
              </w:rPr>
            </w:pPr>
            <w:r>
              <w:rPr>
                <w:rFonts w:ascii="Times New Roman" w:hAnsi="Times New Roman"/>
                <w:sz w:val="16"/>
              </w:rPr>
              <w:t>мест на трибунах</w:t>
            </w:r>
          </w:p>
        </w:tc>
        <w:tc>
          <w:tcPr>
            <w:tcW w:type="dxa" w:w="1559"/>
            <w:tcBorders>
              <w:top w:color="000000" w:sz="4" w:val="single"/>
              <w:left w:color="000000" w:sz="4" w:val="single"/>
              <w:bottom w:color="000000" w:sz="4" w:val="single"/>
              <w:right w:color="000000" w:sz="4" w:val="single"/>
            </w:tcBorders>
            <w:shd w:fill="auto" w:val="clear"/>
          </w:tcPr>
          <w:p w14:paraId="82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shd w:fill="auto" w:val="clear"/>
          </w:tcPr>
          <w:p w14:paraId="83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5.1.2</w:t>
            </w:r>
          </w:p>
        </w:tc>
        <w:tc>
          <w:tcPr>
            <w:tcW w:type="dxa" w:w="1701"/>
            <w:vMerge w:val="restart"/>
            <w:tcBorders>
              <w:top w:color="000000" w:sz="4" w:val="single"/>
              <w:left w:color="000000" w:sz="4" w:val="single"/>
              <w:bottom w:color="000000" w:sz="4" w:val="single"/>
              <w:right w:color="000000" w:sz="4" w:val="single"/>
            </w:tcBorders>
            <w:shd w:fill="auto" w:val="clear"/>
          </w:tcPr>
          <w:p w14:paraId="84140000">
            <w:pPr>
              <w:rPr>
                <w:rFonts w:ascii="Times New Roman" w:hAnsi="Times New Roman"/>
                <w:sz w:val="16"/>
              </w:rPr>
            </w:pPr>
            <w:r>
              <w:rPr>
                <w:rFonts w:ascii="Times New Roman" w:hAnsi="Times New Roman"/>
                <w:sz w:val="16"/>
              </w:rPr>
              <w:t>Обеспечение занятий спортом в помещениях</w:t>
            </w:r>
          </w:p>
        </w:tc>
        <w:tc>
          <w:tcPr>
            <w:tcW w:type="dxa" w:w="2977"/>
            <w:tcBorders>
              <w:top w:color="000000" w:sz="4" w:val="single"/>
              <w:left w:color="000000" w:sz="4" w:val="single"/>
              <w:bottom w:sz="4" w:val="nil"/>
              <w:right w:color="000000" w:sz="4" w:val="single"/>
            </w:tcBorders>
            <w:shd w:fill="auto" w:val="clear"/>
          </w:tcPr>
          <w:p w14:paraId="85140000">
            <w:pPr>
              <w:rPr>
                <w:rFonts w:ascii="Times New Roman" w:hAnsi="Times New Roman"/>
                <w:sz w:val="16"/>
              </w:rPr>
            </w:pPr>
            <w:r>
              <w:rPr>
                <w:rFonts w:ascii="Times New Roman" w:hAnsi="Times New Roman"/>
                <w:sz w:val="16"/>
              </w:rPr>
              <w:t>Физкультурно-оздоровительные комплексы, фитнес-клубы, спортивные и тренажёрные залы:</w:t>
            </w:r>
          </w:p>
        </w:tc>
        <w:tc>
          <w:tcPr>
            <w:tcW w:type="dxa" w:w="1701"/>
            <w:tcBorders>
              <w:top w:color="000000" w:sz="4" w:val="single"/>
              <w:left w:color="000000" w:sz="4" w:val="single"/>
              <w:bottom w:sz="4" w:val="nil"/>
              <w:right w:color="000000" w:sz="4" w:val="single"/>
            </w:tcBorders>
            <w:shd w:fill="auto" w:val="clear"/>
          </w:tcPr>
          <w:p w14:paraId="86140000">
            <w:pPr>
              <w:ind/>
              <w:jc w:val="center"/>
              <w:rPr>
                <w:rFonts w:ascii="Times New Roman" w:hAnsi="Times New Roman"/>
                <w:sz w:val="16"/>
              </w:rPr>
            </w:pPr>
          </w:p>
        </w:tc>
        <w:tc>
          <w:tcPr>
            <w:tcW w:type="dxa" w:w="1559"/>
            <w:tcBorders>
              <w:top w:color="000000" w:sz="4" w:val="single"/>
              <w:left w:color="000000" w:sz="4" w:val="single"/>
              <w:bottom w:sz="4" w:val="nil"/>
              <w:right w:color="000000" w:sz="4" w:val="single"/>
            </w:tcBorders>
            <w:shd w:fill="auto" w:val="clear"/>
          </w:tcPr>
          <w:p w14:paraId="87140000">
            <w:pPr>
              <w:ind/>
              <w:jc w:val="center"/>
              <w:rPr>
                <w:rFonts w:ascii="Times New Roman" w:hAnsi="Times New Roman"/>
                <w:sz w:val="16"/>
              </w:rPr>
            </w:pPr>
          </w:p>
        </w:tc>
        <w:tc>
          <w:tcPr>
            <w:tcW w:type="dxa" w:w="1559"/>
            <w:tcBorders>
              <w:top w:color="000000" w:sz="4" w:val="single"/>
              <w:left w:color="000000" w:sz="4" w:val="single"/>
              <w:bottom w:sz="4" w:val="nil"/>
              <w:right w:color="000000" w:sz="4" w:val="single"/>
            </w:tcBorders>
            <w:shd w:fill="auto" w:val="clear"/>
          </w:tcPr>
          <w:p w14:paraId="88140000">
            <w:pPr>
              <w:ind/>
              <w:jc w:val="center"/>
              <w:rPr>
                <w:rFonts w:ascii="Times New Roman" w:hAnsi="Times New Roman"/>
                <w:sz w:val="16"/>
              </w:rPr>
            </w:pP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shd w:fill="auto" w:val="clear"/>
          </w:tcPr>
          <w:p/>
        </w:tc>
        <w:tc>
          <w:tcPr>
            <w:tcW w:type="dxa" w:w="1701"/>
            <w:gridSpan w:val="1"/>
            <w:vMerge w:val="continue"/>
            <w:tcBorders>
              <w:top w:color="000000" w:sz="4" w:val="single"/>
              <w:left w:color="000000" w:sz="4" w:val="single"/>
              <w:bottom w:color="000000" w:sz="4" w:val="single"/>
              <w:right w:color="000000" w:sz="4" w:val="single"/>
            </w:tcBorders>
            <w:shd w:fill="auto" w:val="clear"/>
          </w:tcPr>
          <w:p/>
        </w:tc>
        <w:tc>
          <w:tcPr>
            <w:tcW w:type="dxa" w:w="2977"/>
            <w:tcBorders>
              <w:top w:sz="4" w:val="nil"/>
              <w:left w:color="000000" w:sz="4" w:val="single"/>
              <w:bottom w:sz="4" w:val="nil"/>
              <w:right w:color="000000" w:sz="4" w:val="single"/>
            </w:tcBorders>
          </w:tcPr>
          <w:p w14:paraId="89140000">
            <w:pPr>
              <w:rPr>
                <w:rFonts w:ascii="Times New Roman" w:hAnsi="Times New Roman"/>
                <w:sz w:val="16"/>
              </w:rPr>
            </w:pPr>
            <w:r>
              <w:rPr>
                <w:rFonts w:ascii="Times New Roman" w:hAnsi="Times New Roman"/>
                <w:sz w:val="16"/>
              </w:rPr>
              <w:t xml:space="preserve">- общей площадью менее 1 000 </w:t>
            </w:r>
            <w:r>
              <w:rPr>
                <w:rFonts w:ascii="Times New Roman" w:hAnsi="Times New Roman"/>
                <w:sz w:val="16"/>
              </w:rPr>
              <w:t>м</w:t>
            </w:r>
            <w:r>
              <w:rPr>
                <w:rFonts w:ascii="Times New Roman" w:hAnsi="Times New Roman"/>
                <w:sz w:val="16"/>
                <w:vertAlign w:val="superscript"/>
              </w:rPr>
              <w:t>2</w:t>
            </w:r>
          </w:p>
        </w:tc>
        <w:tc>
          <w:tcPr>
            <w:tcW w:type="dxa" w:w="1701"/>
            <w:tcBorders>
              <w:top w:sz="4" w:val="nil"/>
              <w:left w:color="000000" w:sz="4" w:val="single"/>
              <w:bottom w:sz="4" w:val="nil"/>
              <w:right w:color="000000" w:sz="4" w:val="single"/>
            </w:tcBorders>
          </w:tcPr>
          <w:p w14:paraId="8A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sz="4" w:val="nil"/>
              <w:left w:color="000000" w:sz="4" w:val="single"/>
              <w:bottom w:sz="4" w:val="nil"/>
              <w:right w:color="000000" w:sz="4" w:val="single"/>
            </w:tcBorders>
          </w:tcPr>
          <w:p w14:paraId="8B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sz="4" w:val="nil"/>
              <w:left w:color="000000" w:sz="4" w:val="single"/>
              <w:bottom w:sz="4" w:val="nil"/>
              <w:right w:color="000000" w:sz="4" w:val="single"/>
            </w:tcBorders>
          </w:tcPr>
          <w:p w14:paraId="8C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shd w:fill="auto" w:val="clear"/>
          </w:tcPr>
          <w:p/>
        </w:tc>
        <w:tc>
          <w:tcPr>
            <w:tcW w:type="dxa" w:w="1701"/>
            <w:gridSpan w:val="1"/>
            <w:vMerge w:val="continue"/>
            <w:tcBorders>
              <w:top w:color="000000" w:sz="4" w:val="single"/>
              <w:left w:color="000000" w:sz="4" w:val="single"/>
              <w:bottom w:color="000000" w:sz="4" w:val="single"/>
              <w:right w:color="000000" w:sz="4" w:val="single"/>
            </w:tcBorders>
            <w:shd w:fill="auto" w:val="clear"/>
          </w:tcPr>
          <w:p/>
        </w:tc>
        <w:tc>
          <w:tcPr>
            <w:tcW w:type="dxa" w:w="2977"/>
            <w:tcBorders>
              <w:top w:sz="4" w:val="nil"/>
              <w:left w:color="000000" w:sz="4" w:val="single"/>
              <w:bottom w:color="000000" w:sz="4" w:val="single"/>
              <w:right w:color="000000" w:sz="4" w:val="single"/>
            </w:tcBorders>
          </w:tcPr>
          <w:p w14:paraId="8D140000">
            <w:pPr>
              <w:rPr>
                <w:rFonts w:ascii="Times New Roman" w:hAnsi="Times New Roman"/>
                <w:sz w:val="16"/>
              </w:rPr>
            </w:pPr>
            <w:r>
              <w:rPr>
                <w:rFonts w:ascii="Times New Roman" w:hAnsi="Times New Roman"/>
                <w:sz w:val="16"/>
              </w:rPr>
              <w:t xml:space="preserve">- общей площадью более 1 000 </w:t>
            </w:r>
            <w:r>
              <w:rPr>
                <w:rFonts w:ascii="Times New Roman" w:hAnsi="Times New Roman"/>
                <w:sz w:val="16"/>
              </w:rPr>
              <w:t>м</w:t>
            </w:r>
            <w:r>
              <w:rPr>
                <w:rFonts w:ascii="Times New Roman" w:hAnsi="Times New Roman"/>
                <w:sz w:val="16"/>
                <w:vertAlign w:val="superscript"/>
              </w:rPr>
              <w:t>2</w:t>
            </w:r>
          </w:p>
        </w:tc>
        <w:tc>
          <w:tcPr>
            <w:tcW w:type="dxa" w:w="1701"/>
            <w:tcBorders>
              <w:top w:sz="4" w:val="nil"/>
              <w:left w:color="000000" w:sz="4" w:val="single"/>
              <w:bottom w:color="000000" w:sz="4" w:val="single"/>
              <w:right w:color="000000" w:sz="4" w:val="single"/>
            </w:tcBorders>
          </w:tcPr>
          <w:p w14:paraId="8E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sz="4" w:val="nil"/>
              <w:left w:color="000000" w:sz="4" w:val="single"/>
              <w:bottom w:color="000000" w:sz="4" w:val="single"/>
              <w:right w:color="000000" w:sz="4" w:val="single"/>
            </w:tcBorders>
          </w:tcPr>
          <w:p w14:paraId="8F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sz="4" w:val="nil"/>
              <w:left w:color="000000" w:sz="4" w:val="single"/>
              <w:bottom w:color="000000" w:sz="4" w:val="single"/>
              <w:right w:color="000000" w:sz="4" w:val="single"/>
            </w:tcBorders>
          </w:tcPr>
          <w:p w14:paraId="90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shd w:fill="auto" w:val="clear"/>
          </w:tcPr>
          <w:p/>
        </w:tc>
        <w:tc>
          <w:tcPr>
            <w:tcW w:type="dxa" w:w="1701"/>
            <w:gridSpan w:val="1"/>
            <w:vMerge w:val="continue"/>
            <w:tcBorders>
              <w:top w:color="000000" w:sz="4" w:val="single"/>
              <w:left w:color="000000" w:sz="4" w:val="single"/>
              <w:bottom w:color="000000" w:sz="4" w:val="single"/>
              <w:right w:color="000000" w:sz="4" w:val="single"/>
            </w:tcBorders>
            <w:shd w:fill="auto" w:val="clear"/>
          </w:tcPr>
          <w:p/>
        </w:tc>
        <w:tc>
          <w:tcPr>
            <w:tcW w:type="dxa" w:w="2977"/>
            <w:tcBorders>
              <w:top w:color="000000" w:sz="4" w:val="single"/>
              <w:left w:color="000000" w:sz="4" w:val="single"/>
              <w:bottom w:sz="4" w:val="nil"/>
              <w:right w:color="000000" w:sz="4" w:val="single"/>
            </w:tcBorders>
          </w:tcPr>
          <w:p w14:paraId="91140000">
            <w:pPr>
              <w:rPr>
                <w:rFonts w:ascii="Times New Roman" w:hAnsi="Times New Roman"/>
                <w:sz w:val="16"/>
              </w:rPr>
            </w:pPr>
            <w:r>
              <w:rPr>
                <w:rFonts w:ascii="Times New Roman" w:hAnsi="Times New Roman"/>
                <w:sz w:val="16"/>
              </w:rPr>
              <w:t>Муниципальные детские физкультурно-оздоровительные объекты локального и районного уровней обслуживания:</w:t>
            </w:r>
          </w:p>
        </w:tc>
        <w:tc>
          <w:tcPr>
            <w:tcW w:type="dxa" w:w="1701"/>
            <w:tcBorders>
              <w:top w:color="000000" w:sz="4" w:val="single"/>
              <w:left w:color="000000" w:sz="4" w:val="single"/>
              <w:bottom w:sz="4" w:val="nil"/>
              <w:right w:color="000000" w:sz="4" w:val="single"/>
            </w:tcBorders>
          </w:tcPr>
          <w:p w14:paraId="92140000">
            <w:pPr>
              <w:ind/>
              <w:jc w:val="center"/>
              <w:rPr>
                <w:rFonts w:ascii="Times New Roman" w:hAnsi="Times New Roman"/>
                <w:sz w:val="16"/>
              </w:rPr>
            </w:pPr>
          </w:p>
        </w:tc>
        <w:tc>
          <w:tcPr>
            <w:tcW w:type="dxa" w:w="1559"/>
            <w:tcBorders>
              <w:top w:color="000000" w:sz="4" w:val="single"/>
              <w:left w:color="000000" w:sz="4" w:val="single"/>
              <w:bottom w:sz="4" w:val="nil"/>
              <w:right w:color="000000" w:sz="4" w:val="single"/>
            </w:tcBorders>
          </w:tcPr>
          <w:p w14:paraId="93140000">
            <w:pPr>
              <w:ind/>
              <w:jc w:val="center"/>
              <w:rPr>
                <w:rFonts w:ascii="Times New Roman" w:hAnsi="Times New Roman"/>
                <w:sz w:val="16"/>
              </w:rPr>
            </w:pPr>
          </w:p>
        </w:tc>
        <w:tc>
          <w:tcPr>
            <w:tcW w:type="dxa" w:w="1559"/>
            <w:tcBorders>
              <w:top w:color="000000" w:sz="4" w:val="single"/>
              <w:left w:color="000000" w:sz="4" w:val="single"/>
              <w:bottom w:sz="4" w:val="nil"/>
              <w:right w:color="000000" w:sz="4" w:val="single"/>
            </w:tcBorders>
          </w:tcPr>
          <w:p w14:paraId="94140000">
            <w:pPr>
              <w:ind/>
              <w:jc w:val="center"/>
              <w:rPr>
                <w:rFonts w:ascii="Times New Roman" w:hAnsi="Times New Roman"/>
                <w:sz w:val="16"/>
              </w:rPr>
            </w:pP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shd w:fill="auto" w:val="clear"/>
          </w:tcPr>
          <w:p/>
        </w:tc>
        <w:tc>
          <w:tcPr>
            <w:tcW w:type="dxa" w:w="1701"/>
            <w:gridSpan w:val="1"/>
            <w:vMerge w:val="continue"/>
            <w:tcBorders>
              <w:top w:color="000000" w:sz="4" w:val="single"/>
              <w:left w:color="000000" w:sz="4" w:val="single"/>
              <w:bottom w:color="000000" w:sz="4" w:val="single"/>
              <w:right w:color="000000" w:sz="4" w:val="single"/>
            </w:tcBorders>
            <w:shd w:fill="auto" w:val="clear"/>
          </w:tcPr>
          <w:p/>
        </w:tc>
        <w:tc>
          <w:tcPr>
            <w:tcW w:type="dxa" w:w="2977"/>
            <w:tcBorders>
              <w:top w:sz="4" w:val="nil"/>
              <w:left w:color="000000" w:sz="4" w:val="single"/>
              <w:bottom w:sz="4" w:val="nil"/>
              <w:right w:color="000000" w:sz="4" w:val="single"/>
            </w:tcBorders>
          </w:tcPr>
          <w:p w14:paraId="95140000">
            <w:pPr>
              <w:rPr>
                <w:rFonts w:ascii="Times New Roman" w:hAnsi="Times New Roman"/>
                <w:sz w:val="16"/>
              </w:rPr>
            </w:pPr>
            <w:r>
              <w:rPr>
                <w:rFonts w:ascii="Times New Roman" w:hAnsi="Times New Roman"/>
                <w:sz w:val="16"/>
              </w:rPr>
              <w:t xml:space="preserve">- </w:t>
            </w:r>
            <w:r>
              <w:rPr>
                <w:rFonts w:ascii="Times New Roman" w:hAnsi="Times New Roman"/>
                <w:sz w:val="16"/>
              </w:rPr>
              <w:t xml:space="preserve">спортивные и тренажёрные залы </w:t>
            </w:r>
            <w:r>
              <w:rPr>
                <w:rFonts w:ascii="Times New Roman" w:hAnsi="Times New Roman"/>
                <w:sz w:val="16"/>
              </w:rPr>
              <w:t>площадью от 150 до 500 м</w:t>
            </w:r>
            <w:r>
              <w:rPr>
                <w:rFonts w:ascii="Times New Roman" w:hAnsi="Times New Roman"/>
                <w:sz w:val="16"/>
                <w:vertAlign w:val="superscript"/>
              </w:rPr>
              <w:t>2</w:t>
            </w:r>
          </w:p>
        </w:tc>
        <w:tc>
          <w:tcPr>
            <w:tcW w:type="dxa" w:w="1701"/>
            <w:tcBorders>
              <w:top w:sz="4" w:val="nil"/>
              <w:left w:color="000000" w:sz="4" w:val="single"/>
              <w:bottom w:sz="4" w:val="nil"/>
              <w:right w:color="000000" w:sz="4" w:val="single"/>
            </w:tcBorders>
          </w:tcPr>
          <w:p w14:paraId="96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sz="4" w:val="nil"/>
              <w:left w:color="000000" w:sz="4" w:val="single"/>
              <w:bottom w:sz="4" w:val="nil"/>
              <w:right w:color="000000" w:sz="4" w:val="single"/>
            </w:tcBorders>
          </w:tcPr>
          <w:p w14:paraId="97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sz="4" w:val="nil"/>
              <w:left w:color="000000" w:sz="4" w:val="single"/>
              <w:bottom w:sz="4" w:val="nil"/>
              <w:right w:color="000000" w:sz="4" w:val="single"/>
            </w:tcBorders>
          </w:tcPr>
          <w:p w14:paraId="98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shd w:fill="auto" w:val="clear"/>
          </w:tcPr>
          <w:p/>
        </w:tc>
        <w:tc>
          <w:tcPr>
            <w:tcW w:type="dxa" w:w="1701"/>
            <w:gridSpan w:val="1"/>
            <w:vMerge w:val="continue"/>
            <w:tcBorders>
              <w:top w:color="000000" w:sz="4" w:val="single"/>
              <w:left w:color="000000" w:sz="4" w:val="single"/>
              <w:bottom w:color="000000" w:sz="4" w:val="single"/>
              <w:right w:color="000000" w:sz="4" w:val="single"/>
            </w:tcBorders>
            <w:shd w:fill="auto" w:val="clear"/>
          </w:tcPr>
          <w:p/>
        </w:tc>
        <w:tc>
          <w:tcPr>
            <w:tcW w:type="dxa" w:w="2977"/>
            <w:tcBorders>
              <w:top w:sz="4" w:val="nil"/>
              <w:left w:color="000000" w:sz="4" w:val="single"/>
              <w:bottom w:sz="4" w:val="nil"/>
              <w:right w:color="000000" w:sz="4" w:val="single"/>
            </w:tcBorders>
          </w:tcPr>
          <w:p w14:paraId="99140000">
            <w:pPr>
              <w:rPr>
                <w:rFonts w:ascii="Times New Roman" w:hAnsi="Times New Roman"/>
                <w:sz w:val="16"/>
              </w:rPr>
            </w:pPr>
            <w:r>
              <w:rPr>
                <w:rFonts w:ascii="Times New Roman" w:hAnsi="Times New Roman"/>
                <w:sz w:val="16"/>
              </w:rPr>
              <w:t xml:space="preserve">- </w:t>
            </w:r>
            <w:r>
              <w:rPr>
                <w:rFonts w:ascii="Times New Roman" w:hAnsi="Times New Roman"/>
                <w:sz w:val="16"/>
              </w:rPr>
              <w:t>физкультурно-оздоровительные комплексы</w:t>
            </w:r>
            <w:r>
              <w:rPr>
                <w:rFonts w:ascii="Times New Roman" w:hAnsi="Times New Roman"/>
                <w:sz w:val="16"/>
              </w:rPr>
              <w:t xml:space="preserve"> с залом площадью от 1 000 до 2 000 м</w:t>
            </w:r>
            <w:r>
              <w:rPr>
                <w:rFonts w:ascii="Times New Roman" w:hAnsi="Times New Roman"/>
                <w:sz w:val="16"/>
                <w:vertAlign w:val="superscript"/>
              </w:rPr>
              <w:t>2</w:t>
            </w:r>
          </w:p>
        </w:tc>
        <w:tc>
          <w:tcPr>
            <w:tcW w:type="dxa" w:w="1701"/>
            <w:tcBorders>
              <w:top w:sz="4" w:val="nil"/>
              <w:left w:color="000000" w:sz="4" w:val="single"/>
              <w:bottom w:sz="4" w:val="nil"/>
              <w:right w:color="000000" w:sz="4" w:val="single"/>
            </w:tcBorders>
          </w:tcPr>
          <w:p w14:paraId="9A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sz="4" w:val="nil"/>
              <w:left w:color="000000" w:sz="4" w:val="single"/>
              <w:bottom w:sz="4" w:val="nil"/>
              <w:right w:color="000000" w:sz="4" w:val="single"/>
            </w:tcBorders>
          </w:tcPr>
          <w:p w14:paraId="9B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sz="4" w:val="nil"/>
              <w:left w:color="000000" w:sz="4" w:val="single"/>
              <w:bottom w:sz="4" w:val="nil"/>
              <w:right w:color="000000" w:sz="4" w:val="single"/>
            </w:tcBorders>
          </w:tcPr>
          <w:p w14:paraId="9C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shd w:fill="auto" w:val="clear"/>
          </w:tcPr>
          <w:p/>
        </w:tc>
        <w:tc>
          <w:tcPr>
            <w:tcW w:type="dxa" w:w="1701"/>
            <w:gridSpan w:val="1"/>
            <w:vMerge w:val="continue"/>
            <w:tcBorders>
              <w:top w:color="000000" w:sz="4" w:val="single"/>
              <w:left w:color="000000" w:sz="4" w:val="single"/>
              <w:bottom w:color="000000" w:sz="4" w:val="single"/>
              <w:right w:color="000000" w:sz="4" w:val="single"/>
            </w:tcBorders>
            <w:shd w:fill="auto" w:val="clear"/>
          </w:tcPr>
          <w:p/>
        </w:tc>
        <w:tc>
          <w:tcPr>
            <w:tcW w:type="dxa" w:w="2977"/>
            <w:tcBorders>
              <w:top w:sz="4" w:val="nil"/>
              <w:left w:color="000000" w:sz="4" w:val="single"/>
              <w:bottom w:color="000000" w:sz="4" w:val="single"/>
              <w:right w:color="000000" w:sz="4" w:val="single"/>
            </w:tcBorders>
          </w:tcPr>
          <w:p w14:paraId="9D140000">
            <w:pPr>
              <w:rPr>
                <w:rFonts w:ascii="Times New Roman" w:hAnsi="Times New Roman"/>
                <w:sz w:val="16"/>
              </w:rPr>
            </w:pPr>
            <w:r>
              <w:rPr>
                <w:rFonts w:ascii="Times New Roman" w:hAnsi="Times New Roman"/>
                <w:sz w:val="16"/>
              </w:rPr>
              <w:t xml:space="preserve">- </w:t>
            </w:r>
            <w:r>
              <w:rPr>
                <w:rFonts w:ascii="Times New Roman" w:hAnsi="Times New Roman"/>
                <w:sz w:val="16"/>
              </w:rPr>
              <w:t>физкультурно-оздоровительные комплексы</w:t>
            </w:r>
            <w:r>
              <w:rPr>
                <w:rFonts w:ascii="Times New Roman" w:hAnsi="Times New Roman"/>
                <w:sz w:val="16"/>
              </w:rPr>
              <w:t xml:space="preserve"> с залом и бассейном общей площадью от 2 000 до 3 000 м</w:t>
            </w:r>
            <w:r>
              <w:rPr>
                <w:rFonts w:ascii="Times New Roman" w:hAnsi="Times New Roman"/>
                <w:sz w:val="16"/>
                <w:vertAlign w:val="superscript"/>
              </w:rPr>
              <w:t>2</w:t>
            </w:r>
          </w:p>
        </w:tc>
        <w:tc>
          <w:tcPr>
            <w:tcW w:type="dxa" w:w="1701"/>
            <w:tcBorders>
              <w:top w:sz="4" w:val="nil"/>
              <w:left w:color="000000" w:sz="4" w:val="single"/>
              <w:bottom w:color="000000" w:sz="4" w:val="single"/>
              <w:right w:color="000000" w:sz="4" w:val="single"/>
            </w:tcBorders>
          </w:tcPr>
          <w:p w14:paraId="9E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sz="4" w:val="nil"/>
              <w:left w:color="000000" w:sz="4" w:val="single"/>
              <w:bottom w:color="000000" w:sz="4" w:val="single"/>
              <w:right w:color="000000" w:sz="4" w:val="single"/>
            </w:tcBorders>
          </w:tcPr>
          <w:p w14:paraId="9F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sz="4" w:val="nil"/>
              <w:left w:color="000000" w:sz="4" w:val="single"/>
              <w:bottom w:color="000000" w:sz="4" w:val="single"/>
              <w:right w:color="000000" w:sz="4" w:val="single"/>
            </w:tcBorders>
          </w:tcPr>
          <w:p w14:paraId="A0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shd w:fill="auto" w:val="clear"/>
          </w:tcPr>
          <w:p/>
        </w:tc>
        <w:tc>
          <w:tcPr>
            <w:tcW w:type="dxa" w:w="1701"/>
            <w:gridSpan w:val="1"/>
            <w:vMerge w:val="continue"/>
            <w:tcBorders>
              <w:top w:color="000000" w:sz="4" w:val="single"/>
              <w:left w:color="000000" w:sz="4" w:val="single"/>
              <w:bottom w:color="000000" w:sz="4" w:val="single"/>
              <w:right w:color="000000" w:sz="4" w:val="single"/>
            </w:tcBorders>
            <w:shd w:fill="auto" w:val="clear"/>
          </w:tcPr>
          <w:p/>
        </w:tc>
        <w:tc>
          <w:tcPr>
            <w:tcW w:type="dxa" w:w="2977"/>
            <w:tcBorders>
              <w:top w:color="000000" w:sz="4" w:val="single"/>
              <w:left w:color="000000" w:sz="4" w:val="single"/>
              <w:bottom w:color="000000" w:sz="4" w:val="single"/>
              <w:right w:color="000000" w:sz="4" w:val="single"/>
            </w:tcBorders>
          </w:tcPr>
          <w:p w14:paraId="A1140000">
            <w:pPr>
              <w:rPr>
                <w:rFonts w:ascii="Times New Roman" w:hAnsi="Times New Roman"/>
                <w:sz w:val="16"/>
              </w:rPr>
            </w:pPr>
            <w:r>
              <w:rPr>
                <w:rFonts w:ascii="Times New Roman" w:hAnsi="Times New Roman"/>
                <w:sz w:val="16"/>
              </w:rPr>
              <w:t>Бассейны</w:t>
            </w:r>
          </w:p>
        </w:tc>
        <w:tc>
          <w:tcPr>
            <w:tcW w:type="dxa" w:w="1701"/>
            <w:tcBorders>
              <w:top w:color="000000" w:sz="4" w:val="single"/>
              <w:left w:color="000000" w:sz="4" w:val="single"/>
              <w:bottom w:color="000000" w:sz="4" w:val="single"/>
              <w:right w:color="000000" w:sz="4" w:val="single"/>
            </w:tcBorders>
          </w:tcPr>
          <w:p w14:paraId="A2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A3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A4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shd w:fill="auto" w:val="clear"/>
          </w:tcPr>
          <w:p/>
        </w:tc>
        <w:tc>
          <w:tcPr>
            <w:tcW w:type="dxa" w:w="1701"/>
            <w:gridSpan w:val="1"/>
            <w:vMerge w:val="continue"/>
            <w:tcBorders>
              <w:top w:color="000000" w:sz="4" w:val="single"/>
              <w:left w:color="000000" w:sz="4" w:val="single"/>
              <w:bottom w:color="000000" w:sz="4" w:val="single"/>
              <w:right w:color="000000" w:sz="4" w:val="single"/>
            </w:tcBorders>
            <w:shd w:fill="auto" w:val="clear"/>
          </w:tcPr>
          <w:p/>
        </w:tc>
        <w:tc>
          <w:tcPr>
            <w:tcW w:type="dxa" w:w="2977"/>
            <w:tcBorders>
              <w:top w:color="000000" w:sz="4" w:val="single"/>
              <w:left w:color="000000" w:sz="4" w:val="single"/>
              <w:bottom w:color="000000" w:sz="4" w:val="single"/>
              <w:right w:color="000000" w:sz="4" w:val="single"/>
            </w:tcBorders>
          </w:tcPr>
          <w:p w14:paraId="A5140000">
            <w:pPr>
              <w:rPr>
                <w:rFonts w:ascii="Times New Roman" w:hAnsi="Times New Roman"/>
                <w:sz w:val="16"/>
              </w:rPr>
            </w:pPr>
            <w:r>
              <w:rPr>
                <w:rFonts w:ascii="Times New Roman" w:hAnsi="Times New Roman"/>
                <w:sz w:val="16"/>
              </w:rPr>
              <w:t>Катки с искусственным покрытием общей площадью более 3 000 м</w:t>
            </w:r>
          </w:p>
        </w:tc>
        <w:tc>
          <w:tcPr>
            <w:tcW w:type="dxa" w:w="1701"/>
            <w:tcBorders>
              <w:top w:color="000000" w:sz="4" w:val="single"/>
              <w:left w:color="000000" w:sz="4" w:val="single"/>
              <w:bottom w:color="000000" w:sz="4" w:val="single"/>
              <w:right w:color="000000" w:sz="4" w:val="single"/>
            </w:tcBorders>
          </w:tcPr>
          <w:p w14:paraId="A6140000">
            <w:pPr>
              <w:ind/>
              <w:jc w:val="center"/>
              <w:rPr>
                <w:rFonts w:ascii="Times New Roman" w:hAnsi="Times New Roman"/>
                <w:sz w:val="16"/>
              </w:rPr>
            </w:pPr>
            <w:r>
              <w:rPr>
                <w:rFonts w:ascii="Times New Roman" w:hAnsi="Times New Roman"/>
                <w:sz w:val="16"/>
              </w:rPr>
              <w:t>1 место на 6 единовременных посетителей</w:t>
            </w:r>
          </w:p>
        </w:tc>
        <w:tc>
          <w:tcPr>
            <w:tcW w:type="dxa" w:w="1559"/>
            <w:tcBorders>
              <w:top w:color="000000" w:sz="4" w:val="single"/>
              <w:left w:color="000000" w:sz="4" w:val="single"/>
              <w:bottom w:color="000000" w:sz="4" w:val="single"/>
              <w:right w:color="000000" w:sz="4" w:val="single"/>
            </w:tcBorders>
          </w:tcPr>
          <w:p w14:paraId="A7140000">
            <w:pPr>
              <w:ind/>
              <w:jc w:val="center"/>
              <w:rPr>
                <w:rFonts w:ascii="Times New Roman" w:hAnsi="Times New Roman"/>
                <w:sz w:val="16"/>
              </w:rPr>
            </w:pPr>
            <w:r>
              <w:rPr>
                <w:rFonts w:ascii="Times New Roman" w:hAnsi="Times New Roman"/>
                <w:sz w:val="16"/>
              </w:rPr>
              <w:t>1 место на 7 единовременных посетителей</w:t>
            </w:r>
          </w:p>
        </w:tc>
        <w:tc>
          <w:tcPr>
            <w:tcW w:type="dxa" w:w="1559"/>
            <w:tcBorders>
              <w:top w:color="000000" w:sz="4" w:val="single"/>
              <w:left w:color="000000" w:sz="4" w:val="single"/>
              <w:bottom w:color="000000" w:sz="4" w:val="single"/>
              <w:right w:color="000000" w:sz="4" w:val="single"/>
            </w:tcBorders>
          </w:tcPr>
          <w:p w14:paraId="A8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A9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5.1.3</w:t>
            </w:r>
          </w:p>
        </w:tc>
        <w:tc>
          <w:tcPr>
            <w:tcW w:type="dxa" w:w="1701"/>
            <w:tcBorders>
              <w:top w:color="000000" w:sz="4" w:val="single"/>
              <w:left w:color="000000" w:sz="4" w:val="single"/>
              <w:bottom w:color="000000" w:sz="4" w:val="single"/>
              <w:right w:color="000000" w:sz="4" w:val="single"/>
            </w:tcBorders>
          </w:tcPr>
          <w:p w14:paraId="AA140000">
            <w:pPr>
              <w:rPr>
                <w:rFonts w:ascii="Times New Roman" w:hAnsi="Times New Roman"/>
                <w:sz w:val="16"/>
              </w:rPr>
            </w:pPr>
            <w:r>
              <w:rPr>
                <w:rFonts w:ascii="Times New Roman" w:hAnsi="Times New Roman"/>
                <w:sz w:val="16"/>
              </w:rPr>
              <w:t>Площадки для занятий спортом</w:t>
            </w:r>
          </w:p>
        </w:tc>
        <w:tc>
          <w:tcPr>
            <w:tcW w:type="dxa" w:w="2977"/>
            <w:tcBorders>
              <w:top w:color="000000" w:sz="4" w:val="single"/>
              <w:left w:color="000000" w:sz="4" w:val="single"/>
              <w:bottom w:color="000000" w:sz="4" w:val="single"/>
              <w:right w:color="000000" w:sz="4" w:val="single"/>
            </w:tcBorders>
          </w:tcPr>
          <w:p w14:paraId="AB140000">
            <w:pPr>
              <w:rPr>
                <w:rFonts w:ascii="Times New Roman" w:hAnsi="Times New Roman"/>
                <w:sz w:val="16"/>
              </w:rPr>
            </w:pPr>
            <w:r>
              <w:rPr>
                <w:rFonts w:ascii="Times New Roman" w:hAnsi="Times New Roman"/>
                <w:sz w:val="16"/>
              </w:rPr>
              <w:t>Площадки для занятия спортом и физкультурой на открытом воздухе (физкультурные площадки, беговые дорожки, поля для спортивной игры)</w:t>
            </w:r>
          </w:p>
        </w:tc>
        <w:tc>
          <w:tcPr>
            <w:tcW w:type="dxa" w:w="1701"/>
            <w:tcBorders>
              <w:top w:color="000000" w:sz="4" w:val="single"/>
              <w:left w:color="000000" w:sz="4" w:val="single"/>
              <w:bottom w:color="000000" w:sz="4" w:val="single"/>
              <w:right w:color="000000" w:sz="4" w:val="single"/>
            </w:tcBorders>
          </w:tcPr>
          <w:p w14:paraId="AC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AD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AE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AF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5.1.4</w:t>
            </w:r>
          </w:p>
        </w:tc>
        <w:tc>
          <w:tcPr>
            <w:tcW w:type="dxa" w:w="1701"/>
            <w:tcBorders>
              <w:top w:color="000000" w:sz="4" w:val="single"/>
              <w:left w:color="000000" w:sz="4" w:val="single"/>
              <w:bottom w:color="000000" w:sz="4" w:val="single"/>
              <w:right w:color="000000" w:sz="4" w:val="single"/>
            </w:tcBorders>
          </w:tcPr>
          <w:p w14:paraId="B0140000">
            <w:pPr>
              <w:rPr>
                <w:rFonts w:ascii="Times New Roman" w:hAnsi="Times New Roman"/>
                <w:sz w:val="16"/>
              </w:rPr>
            </w:pPr>
            <w:r>
              <w:rPr>
                <w:rFonts w:ascii="Times New Roman" w:hAnsi="Times New Roman"/>
                <w:sz w:val="16"/>
              </w:rPr>
              <w:t>Оборудованные площадки для занятий спортом</w:t>
            </w:r>
          </w:p>
        </w:tc>
        <w:tc>
          <w:tcPr>
            <w:tcW w:type="dxa" w:w="2977"/>
            <w:tcBorders>
              <w:top w:color="000000" w:sz="4" w:val="single"/>
              <w:left w:color="000000" w:sz="4" w:val="single"/>
              <w:bottom w:color="000000" w:sz="4" w:val="single"/>
              <w:right w:color="000000" w:sz="4" w:val="single"/>
            </w:tcBorders>
          </w:tcPr>
          <w:p w14:paraId="B1140000">
            <w:pPr>
              <w:rPr>
                <w:rFonts w:ascii="Times New Roman" w:hAnsi="Times New Roman"/>
                <w:sz w:val="16"/>
              </w:rPr>
            </w:pPr>
            <w:r>
              <w:rPr>
                <w:rFonts w:ascii="Times New Roman" w:hAnsi="Times New Roman"/>
                <w:sz w:val="16"/>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type="dxa" w:w="1701"/>
            <w:tcBorders>
              <w:top w:color="000000" w:sz="4" w:val="single"/>
              <w:left w:color="000000" w:sz="4" w:val="single"/>
              <w:bottom w:color="000000" w:sz="4" w:val="single"/>
              <w:right w:color="000000" w:sz="4" w:val="single"/>
            </w:tcBorders>
          </w:tcPr>
          <w:p w14:paraId="B2140000">
            <w:pPr>
              <w:ind/>
              <w:jc w:val="center"/>
              <w:rPr>
                <w:rFonts w:ascii="Times New Roman" w:hAnsi="Times New Roman"/>
                <w:sz w:val="16"/>
              </w:rPr>
            </w:pPr>
            <w:r>
              <w:rPr>
                <w:rFonts w:ascii="Times New Roman" w:hAnsi="Times New Roman"/>
                <w:sz w:val="16"/>
              </w:rPr>
              <w:t>1 место на 3 единовременных посетителей</w:t>
            </w:r>
          </w:p>
        </w:tc>
        <w:tc>
          <w:tcPr>
            <w:tcW w:type="dxa" w:w="1559"/>
            <w:tcBorders>
              <w:top w:color="000000" w:sz="4" w:val="single"/>
              <w:left w:color="000000" w:sz="4" w:val="single"/>
              <w:bottom w:color="000000" w:sz="4" w:val="single"/>
              <w:right w:color="000000" w:sz="4" w:val="single"/>
            </w:tcBorders>
          </w:tcPr>
          <w:p w14:paraId="B3140000">
            <w:pPr>
              <w:ind/>
              <w:jc w:val="center"/>
              <w:rPr>
                <w:rFonts w:ascii="Times New Roman" w:hAnsi="Times New Roman"/>
                <w:sz w:val="16"/>
              </w:rPr>
            </w:pPr>
            <w:r>
              <w:rPr>
                <w:rFonts w:ascii="Times New Roman" w:hAnsi="Times New Roman"/>
                <w:sz w:val="16"/>
              </w:rPr>
              <w:t>1 место на 4 единовременных посетителей</w:t>
            </w:r>
          </w:p>
        </w:tc>
        <w:tc>
          <w:tcPr>
            <w:tcW w:type="dxa" w:w="1559"/>
            <w:tcBorders>
              <w:top w:color="000000" w:sz="4" w:val="single"/>
              <w:left w:color="000000" w:sz="4" w:val="single"/>
              <w:bottom w:color="000000" w:sz="4" w:val="single"/>
              <w:right w:color="000000" w:sz="4" w:val="single"/>
            </w:tcBorders>
          </w:tcPr>
          <w:p w14:paraId="B4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B5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5.1.5</w:t>
            </w:r>
          </w:p>
        </w:tc>
        <w:tc>
          <w:tcPr>
            <w:tcW w:type="dxa" w:w="1701"/>
            <w:tcBorders>
              <w:top w:color="000000" w:sz="4" w:val="single"/>
              <w:left w:color="000000" w:sz="4" w:val="single"/>
              <w:bottom w:color="000000" w:sz="4" w:val="single"/>
              <w:right w:color="000000" w:sz="4" w:val="single"/>
            </w:tcBorders>
          </w:tcPr>
          <w:p w14:paraId="B6140000">
            <w:pPr>
              <w:rPr>
                <w:rFonts w:ascii="Times New Roman" w:hAnsi="Times New Roman"/>
                <w:sz w:val="16"/>
              </w:rPr>
            </w:pPr>
            <w:r>
              <w:rPr>
                <w:rFonts w:ascii="Times New Roman" w:hAnsi="Times New Roman"/>
                <w:sz w:val="16"/>
              </w:rPr>
              <w:t>Водный спорт</w:t>
            </w:r>
          </w:p>
        </w:tc>
        <w:tc>
          <w:tcPr>
            <w:tcW w:type="dxa" w:w="2977"/>
            <w:tcBorders>
              <w:top w:color="000000" w:sz="4" w:val="single"/>
              <w:left w:color="000000" w:sz="4" w:val="single"/>
              <w:bottom w:color="000000" w:sz="4" w:val="single"/>
              <w:right w:color="000000" w:sz="4" w:val="single"/>
            </w:tcBorders>
          </w:tcPr>
          <w:p w14:paraId="B7140000">
            <w:pPr>
              <w:rPr>
                <w:rFonts w:ascii="Times New Roman" w:hAnsi="Times New Roman"/>
                <w:sz w:val="16"/>
              </w:rPr>
            </w:pPr>
            <w:r>
              <w:rPr>
                <w:rFonts w:ascii="Times New Roman" w:hAnsi="Times New Roman"/>
                <w:sz w:val="16"/>
              </w:rPr>
              <w:t>Спортивные сооружения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type="dxa" w:w="1701"/>
            <w:tcBorders>
              <w:top w:color="000000" w:sz="4" w:val="single"/>
              <w:left w:color="000000" w:sz="4" w:val="single"/>
              <w:bottom w:color="000000" w:sz="4" w:val="single"/>
              <w:right w:color="000000" w:sz="4" w:val="single"/>
            </w:tcBorders>
          </w:tcPr>
          <w:p w14:paraId="B8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B9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BA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BB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5.1.6</w:t>
            </w:r>
          </w:p>
        </w:tc>
        <w:tc>
          <w:tcPr>
            <w:tcW w:type="dxa" w:w="1701"/>
            <w:tcBorders>
              <w:top w:color="000000" w:sz="4" w:val="single"/>
              <w:left w:color="000000" w:sz="4" w:val="single"/>
              <w:bottom w:color="000000" w:sz="4" w:val="single"/>
              <w:right w:color="000000" w:sz="4" w:val="single"/>
            </w:tcBorders>
          </w:tcPr>
          <w:p w14:paraId="BC140000">
            <w:pPr>
              <w:rPr>
                <w:rFonts w:ascii="Times New Roman" w:hAnsi="Times New Roman"/>
                <w:sz w:val="16"/>
              </w:rPr>
            </w:pPr>
            <w:r>
              <w:rPr>
                <w:rFonts w:ascii="Times New Roman" w:hAnsi="Times New Roman"/>
                <w:sz w:val="16"/>
              </w:rPr>
              <w:t>Авиационный спорт</w:t>
            </w:r>
          </w:p>
        </w:tc>
        <w:tc>
          <w:tcPr>
            <w:tcW w:type="dxa" w:w="2977"/>
            <w:tcBorders>
              <w:top w:color="000000" w:sz="4" w:val="single"/>
              <w:left w:color="000000" w:sz="4" w:val="single"/>
              <w:bottom w:color="000000" w:sz="4" w:val="single"/>
              <w:right w:color="000000" w:sz="4" w:val="single"/>
            </w:tcBorders>
          </w:tcPr>
          <w:p w14:paraId="BD140000">
            <w:pPr>
              <w:rPr>
                <w:rFonts w:ascii="Times New Roman" w:hAnsi="Times New Roman"/>
                <w:sz w:val="16"/>
              </w:rPr>
            </w:pPr>
            <w:r>
              <w:rPr>
                <w:rFonts w:ascii="Times New Roman" w:hAnsi="Times New Roman"/>
                <w:sz w:val="16"/>
              </w:rPr>
              <w:t>Спортивные сооружения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type="dxa" w:w="1701"/>
            <w:tcBorders>
              <w:top w:color="000000" w:sz="4" w:val="single"/>
              <w:left w:color="000000" w:sz="4" w:val="single"/>
              <w:bottom w:color="000000" w:sz="4" w:val="single"/>
              <w:right w:color="000000" w:sz="4" w:val="single"/>
            </w:tcBorders>
          </w:tcPr>
          <w:p w14:paraId="BE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BF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C0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C1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5.1.7</w:t>
            </w:r>
          </w:p>
        </w:tc>
        <w:tc>
          <w:tcPr>
            <w:tcW w:type="dxa" w:w="1701"/>
            <w:tcBorders>
              <w:top w:color="000000" w:sz="4" w:val="single"/>
              <w:left w:color="000000" w:sz="4" w:val="single"/>
              <w:bottom w:color="000000" w:sz="4" w:val="single"/>
              <w:right w:color="000000" w:sz="4" w:val="single"/>
            </w:tcBorders>
          </w:tcPr>
          <w:p w14:paraId="C2140000">
            <w:pPr>
              <w:rPr>
                <w:rFonts w:ascii="Times New Roman" w:hAnsi="Times New Roman"/>
                <w:sz w:val="16"/>
              </w:rPr>
            </w:pPr>
            <w:r>
              <w:rPr>
                <w:rFonts w:ascii="Times New Roman" w:hAnsi="Times New Roman"/>
                <w:sz w:val="16"/>
              </w:rPr>
              <w:t>Спортивные базы</w:t>
            </w:r>
          </w:p>
        </w:tc>
        <w:tc>
          <w:tcPr>
            <w:tcW w:type="dxa" w:w="2977"/>
            <w:tcBorders>
              <w:top w:color="000000" w:sz="4" w:val="single"/>
              <w:left w:color="000000" w:sz="4" w:val="single"/>
              <w:bottom w:color="000000" w:sz="4" w:val="single"/>
              <w:right w:color="000000" w:sz="4" w:val="single"/>
            </w:tcBorders>
          </w:tcPr>
          <w:p w14:paraId="C3140000">
            <w:pPr>
              <w:rPr>
                <w:rFonts w:ascii="Times New Roman" w:hAnsi="Times New Roman"/>
                <w:sz w:val="16"/>
              </w:rPr>
            </w:pPr>
            <w:r>
              <w:rPr>
                <w:rFonts w:ascii="Times New Roman" w:hAnsi="Times New Roman"/>
                <w:sz w:val="16"/>
              </w:rPr>
              <w:t>Спортивные базы и лагеря, в которых осуществляется спортивная подготовка длительно проживающих в них лиц</w:t>
            </w:r>
          </w:p>
        </w:tc>
        <w:tc>
          <w:tcPr>
            <w:tcW w:type="dxa" w:w="1701"/>
            <w:tcBorders>
              <w:top w:color="000000" w:sz="4" w:val="single"/>
              <w:left w:color="000000" w:sz="4" w:val="single"/>
              <w:bottom w:color="000000" w:sz="4" w:val="single"/>
              <w:right w:color="000000" w:sz="4" w:val="single"/>
            </w:tcBorders>
          </w:tcPr>
          <w:p w14:paraId="C4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C5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C6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C7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5.2</w:t>
            </w:r>
          </w:p>
        </w:tc>
        <w:tc>
          <w:tcPr>
            <w:tcW w:type="dxa" w:w="1701"/>
            <w:tcBorders>
              <w:top w:color="000000" w:sz="4" w:val="single"/>
              <w:left w:color="000000" w:sz="4" w:val="single"/>
              <w:bottom w:color="000000" w:sz="4" w:val="single"/>
              <w:right w:color="000000" w:sz="4" w:val="single"/>
            </w:tcBorders>
          </w:tcPr>
          <w:p w14:paraId="C8140000">
            <w:pPr>
              <w:rPr>
                <w:rFonts w:ascii="Times New Roman" w:hAnsi="Times New Roman"/>
                <w:sz w:val="16"/>
              </w:rPr>
            </w:pPr>
            <w:r>
              <w:rPr>
                <w:rFonts w:ascii="Times New Roman" w:hAnsi="Times New Roman"/>
                <w:sz w:val="16"/>
              </w:rPr>
              <w:t>Природно-</w:t>
            </w:r>
          </w:p>
          <w:p w14:paraId="C9140000">
            <w:pPr>
              <w:rPr>
                <w:rFonts w:ascii="Times New Roman" w:hAnsi="Times New Roman"/>
                <w:sz w:val="16"/>
              </w:rPr>
            </w:pPr>
            <w:r>
              <w:rPr>
                <w:rFonts w:ascii="Times New Roman" w:hAnsi="Times New Roman"/>
                <w:sz w:val="16"/>
              </w:rPr>
              <w:t>познавательный туризм</w:t>
            </w:r>
          </w:p>
        </w:tc>
        <w:tc>
          <w:tcPr>
            <w:tcW w:type="dxa" w:w="2977"/>
            <w:tcBorders>
              <w:top w:color="000000" w:sz="4" w:val="single"/>
              <w:left w:color="000000" w:sz="4" w:val="single"/>
              <w:bottom w:color="000000" w:sz="4" w:val="single"/>
              <w:right w:color="000000" w:sz="4" w:val="single"/>
            </w:tcBorders>
          </w:tcPr>
          <w:p w14:paraId="CA140000">
            <w:pPr>
              <w:rPr>
                <w:rFonts w:ascii="Times New Roman" w:hAnsi="Times New Roman"/>
                <w:sz w:val="16"/>
              </w:rPr>
            </w:pPr>
            <w:r>
              <w:rPr>
                <w:rFonts w:ascii="Times New Roman" w:hAnsi="Times New Roman"/>
                <w:sz w:val="16"/>
              </w:rPr>
              <w:t>Базы кратковременного отдыха и палаточных лагерей для проведения походов и экскурсий по ознакомлению с природой, пеших и конных прогулок</w:t>
            </w:r>
          </w:p>
        </w:tc>
        <w:tc>
          <w:tcPr>
            <w:tcW w:type="dxa" w:w="1701"/>
            <w:tcBorders>
              <w:top w:color="000000" w:sz="4" w:val="single"/>
              <w:left w:color="000000" w:sz="4" w:val="single"/>
              <w:bottom w:color="000000" w:sz="4" w:val="single"/>
              <w:right w:color="000000" w:sz="4" w:val="single"/>
            </w:tcBorders>
          </w:tcPr>
          <w:p w14:paraId="CB140000">
            <w:pPr>
              <w:ind/>
              <w:jc w:val="center"/>
              <w:rPr>
                <w:rFonts w:ascii="Times New Roman" w:hAnsi="Times New Roman"/>
                <w:sz w:val="16"/>
              </w:rPr>
            </w:pPr>
            <w:r>
              <w:rPr>
                <w:rFonts w:ascii="Times New Roman" w:hAnsi="Times New Roman"/>
                <w:sz w:val="16"/>
              </w:rPr>
              <w:t xml:space="preserve">15 м/м на 100 </w:t>
            </w:r>
          </w:p>
          <w:p w14:paraId="CC14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CD140000">
            <w:pPr>
              <w:ind/>
              <w:jc w:val="center"/>
              <w:rPr>
                <w:rFonts w:ascii="Times New Roman" w:hAnsi="Times New Roman"/>
                <w:sz w:val="16"/>
              </w:rPr>
            </w:pPr>
            <w:r>
              <w:rPr>
                <w:rFonts w:ascii="Times New Roman" w:hAnsi="Times New Roman"/>
                <w:sz w:val="16"/>
              </w:rPr>
              <w:t xml:space="preserve">10 м/м на 100 </w:t>
            </w:r>
          </w:p>
          <w:p w14:paraId="CE14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CF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D0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5.2.1</w:t>
            </w:r>
          </w:p>
        </w:tc>
        <w:tc>
          <w:tcPr>
            <w:tcW w:type="dxa" w:w="1701"/>
            <w:tcBorders>
              <w:top w:color="000000" w:sz="4" w:val="single"/>
              <w:left w:color="000000" w:sz="4" w:val="single"/>
              <w:bottom w:color="000000" w:sz="4" w:val="single"/>
              <w:right w:color="000000" w:sz="4" w:val="single"/>
            </w:tcBorders>
          </w:tcPr>
          <w:p w14:paraId="D1140000">
            <w:pPr>
              <w:rPr>
                <w:rFonts w:ascii="Times New Roman" w:hAnsi="Times New Roman"/>
                <w:sz w:val="16"/>
              </w:rPr>
            </w:pPr>
            <w:r>
              <w:rPr>
                <w:rFonts w:ascii="Times New Roman" w:hAnsi="Times New Roman"/>
                <w:sz w:val="16"/>
              </w:rPr>
              <w:t>Туристическое обслуживание</w:t>
            </w:r>
          </w:p>
        </w:tc>
        <w:tc>
          <w:tcPr>
            <w:tcW w:type="dxa" w:w="2977"/>
            <w:tcBorders>
              <w:top w:color="000000" w:sz="4" w:val="single"/>
              <w:left w:color="000000" w:sz="4" w:val="single"/>
              <w:bottom w:color="000000" w:sz="4" w:val="single"/>
              <w:right w:color="000000" w:sz="4" w:val="single"/>
            </w:tcBorders>
          </w:tcPr>
          <w:p w14:paraId="D2140000">
            <w:pPr>
              <w:rPr>
                <w:rFonts w:ascii="Times New Roman" w:hAnsi="Times New Roman"/>
                <w:sz w:val="16"/>
              </w:rPr>
            </w:pPr>
            <w:r>
              <w:rPr>
                <w:rFonts w:ascii="Times New Roman" w:hAnsi="Times New Roman"/>
                <w:sz w:val="16"/>
              </w:rPr>
              <w:t>Пансионаты, гостиницы, кемпинги, дома отдыха, не оказывающие услуги по лечению; детские лагери</w:t>
            </w:r>
          </w:p>
        </w:tc>
        <w:tc>
          <w:tcPr>
            <w:tcW w:type="dxa" w:w="1701"/>
            <w:tcBorders>
              <w:top w:color="000000" w:sz="4" w:val="single"/>
              <w:left w:color="000000" w:sz="4" w:val="single"/>
              <w:bottom w:color="000000" w:sz="4" w:val="single"/>
              <w:right w:color="000000" w:sz="4" w:val="single"/>
            </w:tcBorders>
          </w:tcPr>
          <w:p w14:paraId="D3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D4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D5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D6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5.3</w:t>
            </w:r>
          </w:p>
        </w:tc>
        <w:tc>
          <w:tcPr>
            <w:tcW w:type="dxa" w:w="1701"/>
            <w:tcBorders>
              <w:top w:color="000000" w:sz="4" w:val="single"/>
              <w:left w:color="000000" w:sz="4" w:val="single"/>
              <w:bottom w:color="000000" w:sz="4" w:val="single"/>
              <w:right w:color="000000" w:sz="4" w:val="single"/>
            </w:tcBorders>
          </w:tcPr>
          <w:p w14:paraId="D7140000">
            <w:pPr>
              <w:rPr>
                <w:rFonts w:ascii="Times New Roman" w:hAnsi="Times New Roman"/>
                <w:sz w:val="16"/>
              </w:rPr>
            </w:pPr>
            <w:r>
              <w:rPr>
                <w:rFonts w:ascii="Times New Roman" w:hAnsi="Times New Roman"/>
                <w:sz w:val="16"/>
              </w:rPr>
              <w:t>Охота и рыбалка</w:t>
            </w:r>
          </w:p>
        </w:tc>
        <w:tc>
          <w:tcPr>
            <w:tcW w:type="dxa" w:w="2977"/>
            <w:tcBorders>
              <w:top w:color="000000" w:sz="4" w:val="single"/>
              <w:left w:color="000000" w:sz="4" w:val="single"/>
              <w:bottom w:color="000000" w:sz="4" w:val="single"/>
              <w:right w:color="000000" w:sz="4" w:val="single"/>
            </w:tcBorders>
          </w:tcPr>
          <w:p w14:paraId="D8140000">
            <w:pPr>
              <w:rPr>
                <w:rFonts w:ascii="Times New Roman" w:hAnsi="Times New Roman"/>
                <w:sz w:val="16"/>
              </w:rPr>
            </w:pPr>
            <w:r>
              <w:rPr>
                <w:rFonts w:ascii="Times New Roman" w:hAnsi="Times New Roman"/>
                <w:sz w:val="16"/>
              </w:rPr>
              <w:t>Дома охотника или рыболова; сооружения, необходимые для восстановления и поддержания поголовья зверей или количества рыбы</w:t>
            </w:r>
          </w:p>
        </w:tc>
        <w:tc>
          <w:tcPr>
            <w:tcW w:type="dxa" w:w="1701"/>
            <w:tcBorders>
              <w:top w:color="000000" w:sz="4" w:val="single"/>
              <w:left w:color="000000" w:sz="4" w:val="single"/>
              <w:bottom w:color="000000" w:sz="4" w:val="single"/>
              <w:right w:color="000000" w:sz="4" w:val="single"/>
            </w:tcBorders>
          </w:tcPr>
          <w:p w14:paraId="D9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DA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DB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DC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5.4</w:t>
            </w:r>
          </w:p>
        </w:tc>
        <w:tc>
          <w:tcPr>
            <w:tcW w:type="dxa" w:w="1701"/>
            <w:tcBorders>
              <w:top w:color="000000" w:sz="4" w:val="single"/>
              <w:left w:color="000000" w:sz="4" w:val="single"/>
              <w:bottom w:color="000000" w:sz="4" w:val="single"/>
              <w:right w:color="000000" w:sz="4" w:val="single"/>
            </w:tcBorders>
          </w:tcPr>
          <w:p w14:paraId="DD140000">
            <w:pPr>
              <w:rPr>
                <w:rFonts w:ascii="Times New Roman" w:hAnsi="Times New Roman"/>
                <w:sz w:val="16"/>
              </w:rPr>
            </w:pPr>
            <w:r>
              <w:rPr>
                <w:rFonts w:ascii="Times New Roman" w:hAnsi="Times New Roman"/>
                <w:sz w:val="16"/>
              </w:rPr>
              <w:t>Причалы для маломерных судов</w:t>
            </w:r>
          </w:p>
        </w:tc>
        <w:tc>
          <w:tcPr>
            <w:tcW w:type="dxa" w:w="2977"/>
            <w:tcBorders>
              <w:top w:color="000000" w:sz="4" w:val="single"/>
              <w:left w:color="000000" w:sz="4" w:val="single"/>
              <w:bottom w:color="000000" w:sz="4" w:val="single"/>
              <w:right w:color="000000" w:sz="4" w:val="single"/>
            </w:tcBorders>
          </w:tcPr>
          <w:p w14:paraId="DE140000">
            <w:pPr>
              <w:rPr>
                <w:rFonts w:ascii="Times New Roman" w:hAnsi="Times New Roman"/>
                <w:sz w:val="16"/>
              </w:rPr>
            </w:pPr>
            <w:r>
              <w:rPr>
                <w:rFonts w:ascii="Times New Roman" w:hAnsi="Times New Roman"/>
                <w:sz w:val="16"/>
              </w:rPr>
              <w:t>Береговые базы маломерного флота</w:t>
            </w:r>
          </w:p>
        </w:tc>
        <w:tc>
          <w:tcPr>
            <w:tcW w:type="dxa" w:w="1701"/>
            <w:tcBorders>
              <w:top w:color="000000" w:sz="4" w:val="single"/>
              <w:left w:color="000000" w:sz="4" w:val="single"/>
              <w:bottom w:color="000000" w:sz="4" w:val="single"/>
              <w:right w:color="000000" w:sz="4" w:val="single"/>
            </w:tcBorders>
          </w:tcPr>
          <w:p w14:paraId="DF140000">
            <w:pPr>
              <w:ind/>
              <w:jc w:val="center"/>
              <w:rPr>
                <w:rFonts w:ascii="Times New Roman" w:hAnsi="Times New Roman"/>
                <w:sz w:val="16"/>
              </w:rPr>
            </w:pPr>
            <w:r>
              <w:rPr>
                <w:rFonts w:ascii="Times New Roman" w:hAnsi="Times New Roman"/>
                <w:sz w:val="16"/>
              </w:rPr>
              <w:t xml:space="preserve">15 м/м на 100 </w:t>
            </w:r>
          </w:p>
          <w:p w14:paraId="E014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E1140000">
            <w:pPr>
              <w:ind/>
              <w:jc w:val="center"/>
              <w:rPr>
                <w:rFonts w:ascii="Times New Roman" w:hAnsi="Times New Roman"/>
                <w:sz w:val="16"/>
              </w:rPr>
            </w:pPr>
            <w:r>
              <w:rPr>
                <w:rFonts w:ascii="Times New Roman" w:hAnsi="Times New Roman"/>
                <w:sz w:val="16"/>
              </w:rPr>
              <w:t xml:space="preserve">10 м/м на 100 </w:t>
            </w:r>
          </w:p>
          <w:p w14:paraId="E214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E3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E4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5.5</w:t>
            </w:r>
          </w:p>
        </w:tc>
        <w:tc>
          <w:tcPr>
            <w:tcW w:type="dxa" w:w="1701"/>
            <w:tcBorders>
              <w:top w:color="000000" w:sz="4" w:val="single"/>
              <w:left w:color="000000" w:sz="4" w:val="single"/>
              <w:bottom w:color="000000" w:sz="4" w:val="single"/>
              <w:right w:color="000000" w:sz="4" w:val="single"/>
            </w:tcBorders>
          </w:tcPr>
          <w:p w14:paraId="E5140000">
            <w:pPr>
              <w:rPr>
                <w:rFonts w:ascii="Times New Roman" w:hAnsi="Times New Roman"/>
                <w:sz w:val="16"/>
              </w:rPr>
            </w:pPr>
            <w:r>
              <w:rPr>
                <w:rFonts w:ascii="Times New Roman" w:hAnsi="Times New Roman"/>
                <w:sz w:val="16"/>
              </w:rPr>
              <w:t>Поля для гольфа или конных прогулок</w:t>
            </w:r>
          </w:p>
        </w:tc>
        <w:tc>
          <w:tcPr>
            <w:tcW w:type="dxa" w:w="2977"/>
            <w:tcBorders>
              <w:top w:color="000000" w:sz="4" w:val="single"/>
              <w:left w:color="000000" w:sz="4" w:val="single"/>
              <w:bottom w:color="000000" w:sz="4" w:val="single"/>
              <w:right w:color="000000" w:sz="4" w:val="single"/>
            </w:tcBorders>
          </w:tcPr>
          <w:p w14:paraId="E6140000">
            <w:pPr>
              <w:rPr>
                <w:rFonts w:ascii="Times New Roman" w:hAnsi="Times New Roman"/>
                <w:sz w:val="16"/>
              </w:rPr>
            </w:pPr>
            <w:r>
              <w:rPr>
                <w:rFonts w:ascii="Times New Roman" w:hAnsi="Times New Roman"/>
                <w:sz w:val="16"/>
              </w:rPr>
              <w:t>Конноспортивные манежей, не предусматривающих устройство трибун; вспомогательные сооружения</w:t>
            </w:r>
          </w:p>
        </w:tc>
        <w:tc>
          <w:tcPr>
            <w:tcW w:type="dxa" w:w="1701"/>
            <w:tcBorders>
              <w:top w:color="000000" w:sz="4" w:val="single"/>
              <w:left w:color="000000" w:sz="4" w:val="single"/>
              <w:bottom w:color="000000" w:sz="4" w:val="single"/>
              <w:right w:color="000000" w:sz="4" w:val="single"/>
            </w:tcBorders>
          </w:tcPr>
          <w:p w14:paraId="E7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E8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E9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EA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6.0</w:t>
            </w:r>
          </w:p>
        </w:tc>
        <w:tc>
          <w:tcPr>
            <w:tcW w:type="dxa" w:w="1701"/>
            <w:vMerge w:val="restart"/>
            <w:tcBorders>
              <w:top w:color="000000" w:sz="4" w:val="single"/>
              <w:left w:color="000000" w:sz="4" w:val="single"/>
              <w:bottom w:color="000000" w:sz="4" w:val="single"/>
              <w:right w:color="000000" w:sz="4" w:val="single"/>
            </w:tcBorders>
          </w:tcPr>
          <w:p w14:paraId="EB140000">
            <w:pPr>
              <w:rPr>
                <w:rFonts w:ascii="Times New Roman" w:hAnsi="Times New Roman"/>
                <w:sz w:val="16"/>
              </w:rPr>
            </w:pPr>
            <w:r>
              <w:rPr>
                <w:rFonts w:ascii="Times New Roman" w:hAnsi="Times New Roman"/>
                <w:sz w:val="16"/>
              </w:rPr>
              <w:t>Производственная деятельность</w:t>
            </w:r>
          </w:p>
        </w:tc>
        <w:tc>
          <w:tcPr>
            <w:tcW w:type="dxa" w:w="2977"/>
            <w:tcBorders>
              <w:top w:color="000000" w:sz="4" w:val="single"/>
              <w:left w:color="000000" w:sz="4" w:val="single"/>
              <w:bottom w:color="000000" w:sz="4" w:val="single"/>
              <w:right w:color="000000" w:sz="4" w:val="single"/>
            </w:tcBorders>
          </w:tcPr>
          <w:p w14:paraId="EC140000">
            <w:pPr>
              <w:rPr>
                <w:rFonts w:ascii="Times New Roman" w:hAnsi="Times New Roman"/>
                <w:sz w:val="16"/>
              </w:rPr>
            </w:pPr>
            <w:r>
              <w:rPr>
                <w:rFonts w:ascii="Times New Roman" w:hAnsi="Times New Roman"/>
                <w:sz w:val="16"/>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type="dxa" w:w="1701"/>
            <w:tcBorders>
              <w:top w:color="000000" w:sz="4" w:val="single"/>
              <w:left w:color="000000" w:sz="4" w:val="single"/>
              <w:bottom w:color="000000" w:sz="4" w:val="single"/>
              <w:right w:color="000000" w:sz="4" w:val="single"/>
            </w:tcBorders>
          </w:tcPr>
          <w:p w14:paraId="ED140000">
            <w:pPr>
              <w:ind/>
              <w:jc w:val="center"/>
              <w:rPr>
                <w:rFonts w:ascii="Times New Roman" w:hAnsi="Times New Roman"/>
                <w:sz w:val="16"/>
              </w:rPr>
            </w:pPr>
            <w:r>
              <w:rPr>
                <w:rFonts w:ascii="Times New Roman" w:hAnsi="Times New Roman"/>
                <w:sz w:val="16"/>
              </w:rPr>
              <w:t>10 м/м на 100</w:t>
            </w:r>
          </w:p>
          <w:p w14:paraId="EE14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EF140000">
            <w:pPr>
              <w:ind/>
              <w:jc w:val="center"/>
              <w:rPr>
                <w:rFonts w:ascii="Times New Roman" w:hAnsi="Times New Roman"/>
                <w:sz w:val="16"/>
              </w:rPr>
            </w:pPr>
            <w:r>
              <w:rPr>
                <w:rFonts w:ascii="Times New Roman" w:hAnsi="Times New Roman"/>
                <w:sz w:val="16"/>
              </w:rPr>
              <w:t>7 м/м на 100</w:t>
            </w:r>
          </w:p>
          <w:p w14:paraId="F014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F1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F2140000">
            <w:pPr>
              <w:rPr>
                <w:rFonts w:ascii="Times New Roman" w:hAnsi="Times New Roman"/>
                <w:sz w:val="16"/>
              </w:rPr>
            </w:pPr>
            <w:r>
              <w:rPr>
                <w:rFonts w:ascii="Times New Roman" w:hAnsi="Times New Roman"/>
                <w:sz w:val="16"/>
              </w:rPr>
              <w:t>Производственные здания, 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F3140000">
            <w:pPr>
              <w:ind/>
              <w:jc w:val="center"/>
              <w:rPr>
                <w:rFonts w:ascii="Times New Roman" w:hAnsi="Times New Roman"/>
                <w:sz w:val="16"/>
              </w:rPr>
            </w:pPr>
            <w:r>
              <w:rPr>
                <w:rFonts w:ascii="Times New Roman" w:hAnsi="Times New Roman"/>
                <w:sz w:val="16"/>
              </w:rPr>
              <w:t>1 м/м на 6</w:t>
            </w:r>
          </w:p>
          <w:p w14:paraId="F414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F5140000">
            <w:pPr>
              <w:ind/>
              <w:jc w:val="center"/>
              <w:rPr>
                <w:rFonts w:ascii="Times New Roman" w:hAnsi="Times New Roman"/>
                <w:sz w:val="16"/>
              </w:rPr>
            </w:pPr>
            <w:r>
              <w:rPr>
                <w:rFonts w:ascii="Times New Roman" w:hAnsi="Times New Roman"/>
                <w:sz w:val="16"/>
              </w:rPr>
              <w:t>1 м/м на 8</w:t>
            </w:r>
          </w:p>
          <w:p w14:paraId="F614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F7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F8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6.1</w:t>
            </w:r>
          </w:p>
        </w:tc>
        <w:tc>
          <w:tcPr>
            <w:tcW w:type="dxa" w:w="1701"/>
            <w:vMerge w:val="restart"/>
            <w:tcBorders>
              <w:top w:color="000000" w:sz="4" w:val="single"/>
              <w:left w:color="000000" w:sz="4" w:val="single"/>
              <w:bottom w:color="000000" w:sz="4" w:val="single"/>
              <w:right w:color="000000" w:sz="4" w:val="single"/>
            </w:tcBorders>
          </w:tcPr>
          <w:p w14:paraId="F9140000">
            <w:pPr>
              <w:rPr>
                <w:rFonts w:ascii="Times New Roman" w:hAnsi="Times New Roman"/>
                <w:sz w:val="16"/>
              </w:rPr>
            </w:pPr>
            <w:r>
              <w:rPr>
                <w:rFonts w:ascii="Times New Roman" w:hAnsi="Times New Roman"/>
                <w:sz w:val="16"/>
              </w:rPr>
              <w:t>Недропользование</w:t>
            </w:r>
          </w:p>
        </w:tc>
        <w:tc>
          <w:tcPr>
            <w:tcW w:type="dxa" w:w="2977"/>
            <w:tcBorders>
              <w:top w:color="000000" w:sz="4" w:val="single"/>
              <w:left w:color="000000" w:sz="4" w:val="single"/>
              <w:bottom w:color="000000" w:sz="4" w:val="single"/>
              <w:right w:color="000000" w:sz="4" w:val="single"/>
            </w:tcBorders>
          </w:tcPr>
          <w:p w14:paraId="FA140000">
            <w:pPr>
              <w:rPr>
                <w:rFonts w:ascii="Times New Roman" w:hAnsi="Times New Roman"/>
                <w:sz w:val="16"/>
              </w:rPr>
            </w:pPr>
            <w:r>
              <w:rPr>
                <w:rFonts w:ascii="Times New Roman" w:hAnsi="Times New Roman"/>
                <w:sz w:val="16"/>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type="dxa" w:w="1701"/>
            <w:tcBorders>
              <w:top w:color="000000" w:sz="4" w:val="single"/>
              <w:left w:color="000000" w:sz="4" w:val="single"/>
              <w:bottom w:color="000000" w:sz="4" w:val="single"/>
              <w:right w:color="000000" w:sz="4" w:val="single"/>
            </w:tcBorders>
          </w:tcPr>
          <w:p w14:paraId="FB140000">
            <w:pPr>
              <w:ind/>
              <w:jc w:val="center"/>
              <w:rPr>
                <w:rFonts w:ascii="Times New Roman" w:hAnsi="Times New Roman"/>
                <w:sz w:val="16"/>
              </w:rPr>
            </w:pPr>
            <w:r>
              <w:rPr>
                <w:rFonts w:ascii="Times New Roman" w:hAnsi="Times New Roman"/>
                <w:sz w:val="16"/>
              </w:rPr>
              <w:t>10 м/м на 100</w:t>
            </w:r>
          </w:p>
          <w:p w14:paraId="FC14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FD140000">
            <w:pPr>
              <w:ind/>
              <w:jc w:val="center"/>
              <w:rPr>
                <w:rFonts w:ascii="Times New Roman" w:hAnsi="Times New Roman"/>
                <w:sz w:val="16"/>
              </w:rPr>
            </w:pPr>
            <w:r>
              <w:rPr>
                <w:rFonts w:ascii="Times New Roman" w:hAnsi="Times New Roman"/>
                <w:sz w:val="16"/>
              </w:rPr>
              <w:t>7 м/м на 100</w:t>
            </w:r>
          </w:p>
          <w:p w14:paraId="FE14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FF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00150000">
            <w:pPr>
              <w:rPr>
                <w:rFonts w:ascii="Times New Roman" w:hAnsi="Times New Roman"/>
                <w:sz w:val="16"/>
              </w:rPr>
            </w:pPr>
            <w:r>
              <w:rPr>
                <w:rFonts w:ascii="Times New Roman" w:hAnsi="Times New Roman"/>
                <w:sz w:val="16"/>
              </w:rPr>
              <w:t>Производственные здания, 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01150000">
            <w:pPr>
              <w:ind/>
              <w:jc w:val="center"/>
              <w:rPr>
                <w:rFonts w:ascii="Times New Roman" w:hAnsi="Times New Roman"/>
                <w:sz w:val="16"/>
              </w:rPr>
            </w:pPr>
            <w:r>
              <w:rPr>
                <w:rFonts w:ascii="Times New Roman" w:hAnsi="Times New Roman"/>
                <w:sz w:val="16"/>
              </w:rPr>
              <w:t>1 м/м на 6</w:t>
            </w:r>
          </w:p>
          <w:p w14:paraId="02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03150000">
            <w:pPr>
              <w:ind/>
              <w:jc w:val="center"/>
              <w:rPr>
                <w:rFonts w:ascii="Times New Roman" w:hAnsi="Times New Roman"/>
                <w:sz w:val="16"/>
              </w:rPr>
            </w:pPr>
            <w:r>
              <w:rPr>
                <w:rFonts w:ascii="Times New Roman" w:hAnsi="Times New Roman"/>
                <w:sz w:val="16"/>
              </w:rPr>
              <w:t>1 м/м на 8</w:t>
            </w:r>
          </w:p>
          <w:p w14:paraId="04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05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06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6.2</w:t>
            </w:r>
          </w:p>
        </w:tc>
        <w:tc>
          <w:tcPr>
            <w:tcW w:type="dxa" w:w="1701"/>
            <w:vMerge w:val="restart"/>
            <w:tcBorders>
              <w:top w:color="000000" w:sz="4" w:val="single"/>
              <w:left w:color="000000" w:sz="4" w:val="single"/>
              <w:bottom w:color="000000" w:sz="4" w:val="single"/>
              <w:right w:color="000000" w:sz="4" w:val="single"/>
            </w:tcBorders>
          </w:tcPr>
          <w:p w14:paraId="07150000">
            <w:pPr>
              <w:rPr>
                <w:rFonts w:ascii="Times New Roman" w:hAnsi="Times New Roman"/>
                <w:sz w:val="16"/>
              </w:rPr>
            </w:pPr>
            <w:r>
              <w:rPr>
                <w:rFonts w:ascii="Times New Roman" w:hAnsi="Times New Roman"/>
                <w:sz w:val="16"/>
              </w:rPr>
              <w:t>Тяжёлая промышленность</w:t>
            </w:r>
          </w:p>
        </w:tc>
        <w:tc>
          <w:tcPr>
            <w:tcW w:type="dxa" w:w="2977"/>
            <w:tcBorders>
              <w:top w:color="000000" w:sz="4" w:val="single"/>
              <w:left w:color="000000" w:sz="4" w:val="single"/>
              <w:bottom w:color="000000" w:sz="4" w:val="single"/>
              <w:right w:color="000000" w:sz="4" w:val="single"/>
            </w:tcBorders>
          </w:tcPr>
          <w:p w14:paraId="08150000">
            <w:pPr>
              <w:rPr>
                <w:rFonts w:ascii="Times New Roman" w:hAnsi="Times New Roman"/>
                <w:sz w:val="16"/>
              </w:rPr>
            </w:pPr>
            <w:r>
              <w:rPr>
                <w:rFonts w:ascii="Times New Roman" w:hAnsi="Times New Roman"/>
                <w:sz w:val="16"/>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type="dxa" w:w="1701"/>
            <w:tcBorders>
              <w:top w:color="000000" w:sz="4" w:val="single"/>
              <w:left w:color="000000" w:sz="4" w:val="single"/>
              <w:bottom w:color="000000" w:sz="4" w:val="single"/>
              <w:right w:color="000000" w:sz="4" w:val="single"/>
            </w:tcBorders>
          </w:tcPr>
          <w:p w14:paraId="09150000">
            <w:pPr>
              <w:ind/>
              <w:jc w:val="center"/>
              <w:rPr>
                <w:rFonts w:ascii="Times New Roman" w:hAnsi="Times New Roman"/>
                <w:sz w:val="16"/>
              </w:rPr>
            </w:pPr>
            <w:r>
              <w:rPr>
                <w:rFonts w:ascii="Times New Roman" w:hAnsi="Times New Roman"/>
                <w:sz w:val="16"/>
              </w:rPr>
              <w:t>10 м/м на 100</w:t>
            </w:r>
          </w:p>
          <w:p w14:paraId="0A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0B150000">
            <w:pPr>
              <w:ind/>
              <w:jc w:val="center"/>
              <w:rPr>
                <w:rFonts w:ascii="Times New Roman" w:hAnsi="Times New Roman"/>
                <w:sz w:val="16"/>
              </w:rPr>
            </w:pPr>
            <w:r>
              <w:rPr>
                <w:rFonts w:ascii="Times New Roman" w:hAnsi="Times New Roman"/>
                <w:sz w:val="16"/>
              </w:rPr>
              <w:t>7 м/м на 100</w:t>
            </w:r>
          </w:p>
          <w:p w14:paraId="0C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0D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0E150000">
            <w:pPr>
              <w:rPr>
                <w:rFonts w:ascii="Times New Roman" w:hAnsi="Times New Roman"/>
                <w:sz w:val="16"/>
              </w:rPr>
            </w:pPr>
            <w:r>
              <w:rPr>
                <w:rFonts w:ascii="Times New Roman" w:hAnsi="Times New Roman"/>
                <w:sz w:val="16"/>
              </w:rPr>
              <w:t xml:space="preserve">Производственные здания, </w:t>
            </w:r>
            <w:r>
              <w:rPr>
                <w:rFonts w:ascii="Times New Roman" w:hAnsi="Times New Roman"/>
                <w:sz w:val="16"/>
              </w:rPr>
              <w:t>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0F150000">
            <w:pPr>
              <w:ind/>
              <w:jc w:val="center"/>
              <w:rPr>
                <w:rFonts w:ascii="Times New Roman" w:hAnsi="Times New Roman"/>
                <w:sz w:val="16"/>
              </w:rPr>
            </w:pPr>
            <w:r>
              <w:rPr>
                <w:rFonts w:ascii="Times New Roman" w:hAnsi="Times New Roman"/>
                <w:sz w:val="16"/>
              </w:rPr>
              <w:t>1 м/м на 6</w:t>
            </w:r>
          </w:p>
          <w:p w14:paraId="10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11150000">
            <w:pPr>
              <w:ind/>
              <w:jc w:val="center"/>
              <w:rPr>
                <w:rFonts w:ascii="Times New Roman" w:hAnsi="Times New Roman"/>
                <w:sz w:val="16"/>
              </w:rPr>
            </w:pPr>
            <w:r>
              <w:rPr>
                <w:rFonts w:ascii="Times New Roman" w:hAnsi="Times New Roman"/>
                <w:sz w:val="16"/>
              </w:rPr>
              <w:t>1 м/м на 8</w:t>
            </w:r>
          </w:p>
          <w:p w14:paraId="12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13150000">
            <w:pPr>
              <w:ind/>
              <w:jc w:val="center"/>
              <w:rPr>
                <w:rFonts w:ascii="Times New Roman" w:hAnsi="Times New Roman"/>
                <w:sz w:val="16"/>
              </w:rPr>
            </w:pPr>
            <w:r>
              <w:rPr>
                <w:rFonts w:ascii="Times New Roman" w:hAnsi="Times New Roman"/>
                <w:sz w:val="16"/>
              </w:rPr>
              <w:t xml:space="preserve">Не </w:t>
            </w:r>
            <w:r>
              <w:rPr>
                <w:rFonts w:ascii="Times New Roman" w:hAnsi="Times New Roman"/>
                <w:sz w:val="16"/>
              </w:rPr>
              <w:t>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14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6.2.1</w:t>
            </w:r>
          </w:p>
        </w:tc>
        <w:tc>
          <w:tcPr>
            <w:tcW w:type="dxa" w:w="1701"/>
            <w:vMerge w:val="restart"/>
            <w:tcBorders>
              <w:top w:color="000000" w:sz="4" w:val="single"/>
              <w:left w:color="000000" w:sz="4" w:val="single"/>
              <w:bottom w:color="000000" w:sz="4" w:val="single"/>
              <w:right w:color="000000" w:sz="4" w:val="single"/>
            </w:tcBorders>
          </w:tcPr>
          <w:p w14:paraId="15150000">
            <w:pPr>
              <w:rPr>
                <w:rFonts w:ascii="Times New Roman" w:hAnsi="Times New Roman"/>
                <w:sz w:val="16"/>
              </w:rPr>
            </w:pPr>
            <w:r>
              <w:rPr>
                <w:rFonts w:ascii="Times New Roman" w:hAnsi="Times New Roman"/>
                <w:sz w:val="16"/>
              </w:rPr>
              <w:t>Автомобилестроительная промышленность</w:t>
            </w:r>
          </w:p>
        </w:tc>
        <w:tc>
          <w:tcPr>
            <w:tcW w:type="dxa" w:w="2977"/>
            <w:tcBorders>
              <w:top w:color="000000" w:sz="4" w:val="single"/>
              <w:left w:color="000000" w:sz="4" w:val="single"/>
              <w:bottom w:color="000000" w:sz="4" w:val="single"/>
              <w:right w:color="000000" w:sz="4" w:val="single"/>
            </w:tcBorders>
          </w:tcPr>
          <w:p w14:paraId="16150000">
            <w:pPr>
              <w:rPr>
                <w:rFonts w:ascii="Times New Roman" w:hAnsi="Times New Roman"/>
                <w:sz w:val="16"/>
              </w:rPr>
            </w:pPr>
            <w:r>
              <w:rPr>
                <w:rFonts w:ascii="Times New Roman" w:hAnsi="Times New Roman"/>
                <w:sz w:val="16"/>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type="dxa" w:w="1701"/>
            <w:tcBorders>
              <w:top w:color="000000" w:sz="4" w:val="single"/>
              <w:left w:color="000000" w:sz="4" w:val="single"/>
              <w:bottom w:color="000000" w:sz="4" w:val="single"/>
              <w:right w:color="000000" w:sz="4" w:val="single"/>
            </w:tcBorders>
          </w:tcPr>
          <w:p w14:paraId="17150000">
            <w:pPr>
              <w:ind/>
              <w:jc w:val="center"/>
              <w:rPr>
                <w:rFonts w:ascii="Times New Roman" w:hAnsi="Times New Roman"/>
                <w:sz w:val="16"/>
              </w:rPr>
            </w:pPr>
            <w:r>
              <w:rPr>
                <w:rFonts w:ascii="Times New Roman" w:hAnsi="Times New Roman"/>
                <w:sz w:val="16"/>
              </w:rPr>
              <w:t>10 м/м на 100</w:t>
            </w:r>
          </w:p>
          <w:p w14:paraId="18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19150000">
            <w:pPr>
              <w:ind/>
              <w:jc w:val="center"/>
              <w:rPr>
                <w:rFonts w:ascii="Times New Roman" w:hAnsi="Times New Roman"/>
                <w:sz w:val="16"/>
              </w:rPr>
            </w:pPr>
            <w:r>
              <w:rPr>
                <w:rFonts w:ascii="Times New Roman" w:hAnsi="Times New Roman"/>
                <w:sz w:val="16"/>
              </w:rPr>
              <w:t>7 м/м на 100</w:t>
            </w:r>
          </w:p>
          <w:p w14:paraId="1A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1B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1C150000">
            <w:pPr>
              <w:rPr>
                <w:rFonts w:ascii="Times New Roman" w:hAnsi="Times New Roman"/>
                <w:sz w:val="16"/>
              </w:rPr>
            </w:pPr>
            <w:r>
              <w:rPr>
                <w:rFonts w:ascii="Times New Roman" w:hAnsi="Times New Roman"/>
                <w:sz w:val="16"/>
              </w:rPr>
              <w:t>Производственные здания, 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1D150000">
            <w:pPr>
              <w:ind/>
              <w:jc w:val="center"/>
              <w:rPr>
                <w:rFonts w:ascii="Times New Roman" w:hAnsi="Times New Roman"/>
                <w:sz w:val="16"/>
              </w:rPr>
            </w:pPr>
            <w:r>
              <w:rPr>
                <w:rFonts w:ascii="Times New Roman" w:hAnsi="Times New Roman"/>
                <w:sz w:val="16"/>
              </w:rPr>
              <w:t>1 м/м на 6</w:t>
            </w:r>
          </w:p>
          <w:p w14:paraId="1E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1F150000">
            <w:pPr>
              <w:ind/>
              <w:jc w:val="center"/>
              <w:rPr>
                <w:rFonts w:ascii="Times New Roman" w:hAnsi="Times New Roman"/>
                <w:sz w:val="16"/>
              </w:rPr>
            </w:pPr>
            <w:r>
              <w:rPr>
                <w:rFonts w:ascii="Times New Roman" w:hAnsi="Times New Roman"/>
                <w:sz w:val="16"/>
              </w:rPr>
              <w:t>1 м/м на 8</w:t>
            </w:r>
          </w:p>
          <w:p w14:paraId="20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21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22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6.3</w:t>
            </w:r>
          </w:p>
        </w:tc>
        <w:tc>
          <w:tcPr>
            <w:tcW w:type="dxa" w:w="1701"/>
            <w:vMerge w:val="restart"/>
            <w:tcBorders>
              <w:top w:color="000000" w:sz="4" w:val="single"/>
              <w:left w:color="000000" w:sz="4" w:val="single"/>
              <w:bottom w:color="000000" w:sz="4" w:val="single"/>
              <w:right w:color="000000" w:sz="4" w:val="single"/>
            </w:tcBorders>
          </w:tcPr>
          <w:p w14:paraId="23150000">
            <w:pPr>
              <w:rPr>
                <w:rFonts w:ascii="Times New Roman" w:hAnsi="Times New Roman"/>
                <w:sz w:val="16"/>
              </w:rPr>
            </w:pPr>
            <w:r>
              <w:rPr>
                <w:rFonts w:ascii="Times New Roman" w:hAnsi="Times New Roman"/>
                <w:sz w:val="16"/>
              </w:rPr>
              <w:t>Лёгкая промышленность</w:t>
            </w:r>
          </w:p>
        </w:tc>
        <w:tc>
          <w:tcPr>
            <w:tcW w:type="dxa" w:w="2977"/>
            <w:tcBorders>
              <w:top w:color="000000" w:sz="4" w:val="single"/>
              <w:left w:color="000000" w:sz="4" w:val="single"/>
              <w:bottom w:color="000000" w:sz="4" w:val="single"/>
              <w:right w:color="000000" w:sz="4" w:val="single"/>
            </w:tcBorders>
          </w:tcPr>
          <w:p w14:paraId="24150000">
            <w:pPr>
              <w:rPr>
                <w:rFonts w:ascii="Times New Roman" w:hAnsi="Times New Roman"/>
                <w:sz w:val="16"/>
              </w:rPr>
            </w:pPr>
            <w:r>
              <w:rPr>
                <w:rFonts w:ascii="Times New Roman" w:hAnsi="Times New Roman"/>
                <w:sz w:val="16"/>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type="dxa" w:w="1701"/>
            <w:tcBorders>
              <w:top w:color="000000" w:sz="4" w:val="single"/>
              <w:left w:color="000000" w:sz="4" w:val="single"/>
              <w:bottom w:color="000000" w:sz="4" w:val="single"/>
              <w:right w:color="000000" w:sz="4" w:val="single"/>
            </w:tcBorders>
          </w:tcPr>
          <w:p w14:paraId="25150000">
            <w:pPr>
              <w:ind/>
              <w:jc w:val="center"/>
              <w:rPr>
                <w:rFonts w:ascii="Times New Roman" w:hAnsi="Times New Roman"/>
                <w:sz w:val="16"/>
              </w:rPr>
            </w:pPr>
            <w:r>
              <w:rPr>
                <w:rFonts w:ascii="Times New Roman" w:hAnsi="Times New Roman"/>
                <w:sz w:val="16"/>
              </w:rPr>
              <w:t>10 м/м на 100</w:t>
            </w:r>
          </w:p>
          <w:p w14:paraId="26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27150000">
            <w:pPr>
              <w:ind/>
              <w:jc w:val="center"/>
              <w:rPr>
                <w:rFonts w:ascii="Times New Roman" w:hAnsi="Times New Roman"/>
                <w:sz w:val="16"/>
              </w:rPr>
            </w:pPr>
            <w:r>
              <w:rPr>
                <w:rFonts w:ascii="Times New Roman" w:hAnsi="Times New Roman"/>
                <w:sz w:val="16"/>
              </w:rPr>
              <w:t>7 м/м на 100</w:t>
            </w:r>
          </w:p>
          <w:p w14:paraId="28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29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2A150000">
            <w:pPr>
              <w:rPr>
                <w:rFonts w:ascii="Times New Roman" w:hAnsi="Times New Roman"/>
                <w:sz w:val="16"/>
              </w:rPr>
            </w:pPr>
            <w:r>
              <w:rPr>
                <w:rFonts w:ascii="Times New Roman" w:hAnsi="Times New Roman"/>
                <w:sz w:val="16"/>
              </w:rPr>
              <w:t>Производственные здания, 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2B150000">
            <w:pPr>
              <w:ind/>
              <w:jc w:val="center"/>
              <w:rPr>
                <w:rFonts w:ascii="Times New Roman" w:hAnsi="Times New Roman"/>
                <w:sz w:val="16"/>
              </w:rPr>
            </w:pPr>
            <w:r>
              <w:rPr>
                <w:rFonts w:ascii="Times New Roman" w:hAnsi="Times New Roman"/>
                <w:sz w:val="16"/>
              </w:rPr>
              <w:t>1 м/м на 6</w:t>
            </w:r>
          </w:p>
          <w:p w14:paraId="2C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2D150000">
            <w:pPr>
              <w:ind/>
              <w:jc w:val="center"/>
              <w:rPr>
                <w:rFonts w:ascii="Times New Roman" w:hAnsi="Times New Roman"/>
                <w:sz w:val="16"/>
              </w:rPr>
            </w:pPr>
            <w:r>
              <w:rPr>
                <w:rFonts w:ascii="Times New Roman" w:hAnsi="Times New Roman"/>
                <w:sz w:val="16"/>
              </w:rPr>
              <w:t>1 м/м на 8</w:t>
            </w:r>
          </w:p>
          <w:p w14:paraId="2E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2F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30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6.3.1</w:t>
            </w:r>
          </w:p>
        </w:tc>
        <w:tc>
          <w:tcPr>
            <w:tcW w:type="dxa" w:w="1701"/>
            <w:vMerge w:val="restart"/>
            <w:tcBorders>
              <w:top w:color="000000" w:sz="4" w:val="single"/>
              <w:left w:color="000000" w:sz="4" w:val="single"/>
              <w:bottom w:color="000000" w:sz="4" w:val="single"/>
              <w:right w:color="000000" w:sz="4" w:val="single"/>
            </w:tcBorders>
          </w:tcPr>
          <w:p w14:paraId="31150000">
            <w:pPr>
              <w:rPr>
                <w:rFonts w:ascii="Times New Roman" w:hAnsi="Times New Roman"/>
                <w:sz w:val="16"/>
              </w:rPr>
            </w:pPr>
            <w:r>
              <w:rPr>
                <w:rFonts w:ascii="Times New Roman" w:hAnsi="Times New Roman"/>
                <w:sz w:val="16"/>
              </w:rPr>
              <w:t>Фармацевтическая промышленность</w:t>
            </w:r>
          </w:p>
        </w:tc>
        <w:tc>
          <w:tcPr>
            <w:tcW w:type="dxa" w:w="2977"/>
            <w:tcBorders>
              <w:top w:color="000000" w:sz="4" w:val="single"/>
              <w:left w:color="000000" w:sz="4" w:val="single"/>
              <w:bottom w:color="000000" w:sz="4" w:val="single"/>
              <w:right w:color="000000" w:sz="4" w:val="single"/>
            </w:tcBorders>
          </w:tcPr>
          <w:p w14:paraId="32150000">
            <w:pPr>
              <w:rPr>
                <w:rFonts w:ascii="Times New Roman" w:hAnsi="Times New Roman"/>
                <w:sz w:val="16"/>
              </w:rPr>
            </w:pPr>
            <w:r>
              <w:rPr>
                <w:rFonts w:ascii="Times New Roman" w:hAnsi="Times New Roman"/>
                <w:sz w:val="16"/>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type="dxa" w:w="1701"/>
            <w:tcBorders>
              <w:top w:color="000000" w:sz="4" w:val="single"/>
              <w:left w:color="000000" w:sz="4" w:val="single"/>
              <w:bottom w:color="000000" w:sz="4" w:val="single"/>
              <w:right w:color="000000" w:sz="4" w:val="single"/>
            </w:tcBorders>
          </w:tcPr>
          <w:p w14:paraId="33150000">
            <w:pPr>
              <w:ind/>
              <w:jc w:val="center"/>
              <w:rPr>
                <w:rFonts w:ascii="Times New Roman" w:hAnsi="Times New Roman"/>
                <w:sz w:val="16"/>
              </w:rPr>
            </w:pPr>
            <w:r>
              <w:rPr>
                <w:rFonts w:ascii="Times New Roman" w:hAnsi="Times New Roman"/>
                <w:sz w:val="16"/>
              </w:rPr>
              <w:t>10 м/м на 100</w:t>
            </w:r>
          </w:p>
          <w:p w14:paraId="34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35150000">
            <w:pPr>
              <w:ind/>
              <w:jc w:val="center"/>
              <w:rPr>
                <w:rFonts w:ascii="Times New Roman" w:hAnsi="Times New Roman"/>
                <w:sz w:val="16"/>
              </w:rPr>
            </w:pPr>
            <w:r>
              <w:rPr>
                <w:rFonts w:ascii="Times New Roman" w:hAnsi="Times New Roman"/>
                <w:sz w:val="16"/>
              </w:rPr>
              <w:t>7 м/м на 100</w:t>
            </w:r>
          </w:p>
          <w:p w14:paraId="36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37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38150000">
            <w:pPr>
              <w:rPr>
                <w:rFonts w:ascii="Times New Roman" w:hAnsi="Times New Roman"/>
                <w:sz w:val="16"/>
              </w:rPr>
            </w:pPr>
            <w:r>
              <w:rPr>
                <w:rFonts w:ascii="Times New Roman" w:hAnsi="Times New Roman"/>
                <w:sz w:val="16"/>
              </w:rPr>
              <w:t>Производственные здания, 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39150000">
            <w:pPr>
              <w:ind/>
              <w:jc w:val="center"/>
              <w:rPr>
                <w:rFonts w:ascii="Times New Roman" w:hAnsi="Times New Roman"/>
                <w:sz w:val="16"/>
              </w:rPr>
            </w:pPr>
            <w:r>
              <w:rPr>
                <w:rFonts w:ascii="Times New Roman" w:hAnsi="Times New Roman"/>
                <w:sz w:val="16"/>
              </w:rPr>
              <w:t>1 м/м на 6</w:t>
            </w:r>
          </w:p>
          <w:p w14:paraId="3A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3B150000">
            <w:pPr>
              <w:ind/>
              <w:jc w:val="center"/>
              <w:rPr>
                <w:rFonts w:ascii="Times New Roman" w:hAnsi="Times New Roman"/>
                <w:sz w:val="16"/>
              </w:rPr>
            </w:pPr>
            <w:r>
              <w:rPr>
                <w:rFonts w:ascii="Times New Roman" w:hAnsi="Times New Roman"/>
                <w:sz w:val="16"/>
              </w:rPr>
              <w:t>1 м/м на 8</w:t>
            </w:r>
          </w:p>
          <w:p w14:paraId="3C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3D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3E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6.4</w:t>
            </w:r>
          </w:p>
        </w:tc>
        <w:tc>
          <w:tcPr>
            <w:tcW w:type="dxa" w:w="1701"/>
            <w:vMerge w:val="restart"/>
            <w:tcBorders>
              <w:top w:color="000000" w:sz="4" w:val="single"/>
              <w:left w:color="000000" w:sz="4" w:val="single"/>
              <w:bottom w:color="000000" w:sz="4" w:val="single"/>
              <w:right w:color="000000" w:sz="4" w:val="single"/>
            </w:tcBorders>
          </w:tcPr>
          <w:p w14:paraId="3F150000">
            <w:pPr>
              <w:rPr>
                <w:rFonts w:ascii="Times New Roman" w:hAnsi="Times New Roman"/>
                <w:sz w:val="16"/>
              </w:rPr>
            </w:pPr>
            <w:r>
              <w:rPr>
                <w:rFonts w:ascii="Times New Roman" w:hAnsi="Times New Roman"/>
                <w:sz w:val="16"/>
              </w:rPr>
              <w:t>Пищевая промышленность</w:t>
            </w:r>
          </w:p>
        </w:tc>
        <w:tc>
          <w:tcPr>
            <w:tcW w:type="dxa" w:w="2977"/>
            <w:tcBorders>
              <w:top w:color="000000" w:sz="4" w:val="single"/>
              <w:left w:color="000000" w:sz="4" w:val="single"/>
              <w:bottom w:color="000000" w:sz="4" w:val="single"/>
              <w:right w:color="000000" w:sz="4" w:val="single"/>
            </w:tcBorders>
          </w:tcPr>
          <w:p w14:paraId="40150000">
            <w:pPr>
              <w:rPr>
                <w:rFonts w:ascii="Times New Roman" w:hAnsi="Times New Roman"/>
                <w:sz w:val="16"/>
              </w:rPr>
            </w:pPr>
            <w:r>
              <w:rPr>
                <w:rFonts w:ascii="Times New Roman" w:hAnsi="Times New Roman"/>
                <w:sz w:val="16"/>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type="dxa" w:w="1701"/>
            <w:tcBorders>
              <w:top w:color="000000" w:sz="4" w:val="single"/>
              <w:left w:color="000000" w:sz="4" w:val="single"/>
              <w:bottom w:color="000000" w:sz="4" w:val="single"/>
              <w:right w:color="000000" w:sz="4" w:val="single"/>
            </w:tcBorders>
          </w:tcPr>
          <w:p w14:paraId="41150000">
            <w:pPr>
              <w:ind/>
              <w:jc w:val="center"/>
              <w:rPr>
                <w:rFonts w:ascii="Times New Roman" w:hAnsi="Times New Roman"/>
                <w:sz w:val="16"/>
              </w:rPr>
            </w:pPr>
            <w:r>
              <w:rPr>
                <w:rFonts w:ascii="Times New Roman" w:hAnsi="Times New Roman"/>
                <w:sz w:val="16"/>
              </w:rPr>
              <w:t>10 м/м на 100</w:t>
            </w:r>
          </w:p>
          <w:p w14:paraId="42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43150000">
            <w:pPr>
              <w:ind/>
              <w:jc w:val="center"/>
              <w:rPr>
                <w:rFonts w:ascii="Times New Roman" w:hAnsi="Times New Roman"/>
                <w:sz w:val="16"/>
              </w:rPr>
            </w:pPr>
            <w:r>
              <w:rPr>
                <w:rFonts w:ascii="Times New Roman" w:hAnsi="Times New Roman"/>
                <w:sz w:val="16"/>
              </w:rPr>
              <w:t>7 м/м на 100</w:t>
            </w:r>
          </w:p>
          <w:p w14:paraId="44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45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46150000">
            <w:pPr>
              <w:rPr>
                <w:rFonts w:ascii="Times New Roman" w:hAnsi="Times New Roman"/>
                <w:sz w:val="16"/>
              </w:rPr>
            </w:pPr>
            <w:r>
              <w:rPr>
                <w:rFonts w:ascii="Times New Roman" w:hAnsi="Times New Roman"/>
                <w:sz w:val="16"/>
              </w:rPr>
              <w:t>Производственные здания, 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47150000">
            <w:pPr>
              <w:ind/>
              <w:jc w:val="center"/>
              <w:rPr>
                <w:rFonts w:ascii="Times New Roman" w:hAnsi="Times New Roman"/>
                <w:sz w:val="16"/>
              </w:rPr>
            </w:pPr>
            <w:r>
              <w:rPr>
                <w:rFonts w:ascii="Times New Roman" w:hAnsi="Times New Roman"/>
                <w:sz w:val="16"/>
              </w:rPr>
              <w:t>1 м/м на 6</w:t>
            </w:r>
          </w:p>
          <w:p w14:paraId="48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49150000">
            <w:pPr>
              <w:ind/>
              <w:jc w:val="center"/>
              <w:rPr>
                <w:rFonts w:ascii="Times New Roman" w:hAnsi="Times New Roman"/>
                <w:sz w:val="16"/>
              </w:rPr>
            </w:pPr>
            <w:r>
              <w:rPr>
                <w:rFonts w:ascii="Times New Roman" w:hAnsi="Times New Roman"/>
                <w:sz w:val="16"/>
              </w:rPr>
              <w:t>1 м/м на 8</w:t>
            </w:r>
          </w:p>
          <w:p w14:paraId="4A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4B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4C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6.5</w:t>
            </w:r>
          </w:p>
        </w:tc>
        <w:tc>
          <w:tcPr>
            <w:tcW w:type="dxa" w:w="1701"/>
            <w:vMerge w:val="restart"/>
            <w:tcBorders>
              <w:top w:color="000000" w:sz="4" w:val="single"/>
              <w:left w:color="000000" w:sz="4" w:val="single"/>
              <w:bottom w:color="000000" w:sz="4" w:val="single"/>
              <w:right w:color="000000" w:sz="4" w:val="single"/>
            </w:tcBorders>
          </w:tcPr>
          <w:p w14:paraId="4D150000">
            <w:pPr>
              <w:rPr>
                <w:rFonts w:ascii="Times New Roman" w:hAnsi="Times New Roman"/>
                <w:sz w:val="16"/>
              </w:rPr>
            </w:pPr>
            <w:r>
              <w:rPr>
                <w:rFonts w:ascii="Times New Roman" w:hAnsi="Times New Roman"/>
                <w:sz w:val="16"/>
              </w:rPr>
              <w:t>Нефтехимическая промышленность</w:t>
            </w:r>
          </w:p>
        </w:tc>
        <w:tc>
          <w:tcPr>
            <w:tcW w:type="dxa" w:w="2977"/>
            <w:tcBorders>
              <w:top w:color="000000" w:sz="4" w:val="single"/>
              <w:left w:color="000000" w:sz="4" w:val="single"/>
              <w:bottom w:color="000000" w:sz="4" w:val="single"/>
              <w:right w:color="000000" w:sz="4" w:val="single"/>
            </w:tcBorders>
          </w:tcPr>
          <w:p w14:paraId="4E150000">
            <w:pPr>
              <w:rPr>
                <w:rFonts w:ascii="Times New Roman" w:hAnsi="Times New Roman"/>
                <w:sz w:val="16"/>
              </w:rPr>
            </w:pPr>
            <w:r>
              <w:rPr>
                <w:rFonts w:ascii="Times New Roman" w:hAnsi="Times New Roman"/>
                <w:sz w:val="16"/>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type="dxa" w:w="1701"/>
            <w:tcBorders>
              <w:top w:color="000000" w:sz="4" w:val="single"/>
              <w:left w:color="000000" w:sz="4" w:val="single"/>
              <w:bottom w:color="000000" w:sz="4" w:val="single"/>
              <w:right w:color="000000" w:sz="4" w:val="single"/>
            </w:tcBorders>
          </w:tcPr>
          <w:p w14:paraId="4F150000">
            <w:pPr>
              <w:ind/>
              <w:jc w:val="center"/>
              <w:rPr>
                <w:rFonts w:ascii="Times New Roman" w:hAnsi="Times New Roman"/>
                <w:sz w:val="16"/>
              </w:rPr>
            </w:pPr>
            <w:r>
              <w:rPr>
                <w:rFonts w:ascii="Times New Roman" w:hAnsi="Times New Roman"/>
                <w:sz w:val="16"/>
              </w:rPr>
              <w:t>10 м/м на 100</w:t>
            </w:r>
          </w:p>
          <w:p w14:paraId="50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51150000">
            <w:pPr>
              <w:ind/>
              <w:jc w:val="center"/>
              <w:rPr>
                <w:rFonts w:ascii="Times New Roman" w:hAnsi="Times New Roman"/>
                <w:sz w:val="16"/>
              </w:rPr>
            </w:pPr>
            <w:r>
              <w:rPr>
                <w:rFonts w:ascii="Times New Roman" w:hAnsi="Times New Roman"/>
                <w:sz w:val="16"/>
              </w:rPr>
              <w:t>7 м/м на 100</w:t>
            </w:r>
          </w:p>
          <w:p w14:paraId="52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53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54150000">
            <w:pPr>
              <w:rPr>
                <w:rFonts w:ascii="Times New Roman" w:hAnsi="Times New Roman"/>
                <w:sz w:val="16"/>
              </w:rPr>
            </w:pPr>
            <w:r>
              <w:rPr>
                <w:rFonts w:ascii="Times New Roman" w:hAnsi="Times New Roman"/>
                <w:sz w:val="16"/>
              </w:rPr>
              <w:t>Производственные здания, 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55150000">
            <w:pPr>
              <w:ind/>
              <w:jc w:val="center"/>
              <w:rPr>
                <w:rFonts w:ascii="Times New Roman" w:hAnsi="Times New Roman"/>
                <w:sz w:val="16"/>
              </w:rPr>
            </w:pPr>
            <w:r>
              <w:rPr>
                <w:rFonts w:ascii="Times New Roman" w:hAnsi="Times New Roman"/>
                <w:sz w:val="16"/>
              </w:rPr>
              <w:t>1 м/м на 6</w:t>
            </w:r>
          </w:p>
          <w:p w14:paraId="56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57150000">
            <w:pPr>
              <w:ind/>
              <w:jc w:val="center"/>
              <w:rPr>
                <w:rFonts w:ascii="Times New Roman" w:hAnsi="Times New Roman"/>
                <w:sz w:val="16"/>
              </w:rPr>
            </w:pPr>
            <w:r>
              <w:rPr>
                <w:rFonts w:ascii="Times New Roman" w:hAnsi="Times New Roman"/>
                <w:sz w:val="16"/>
              </w:rPr>
              <w:t>1 м/м на 8</w:t>
            </w:r>
          </w:p>
          <w:p w14:paraId="58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59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5A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6.6</w:t>
            </w:r>
          </w:p>
        </w:tc>
        <w:tc>
          <w:tcPr>
            <w:tcW w:type="dxa" w:w="1701"/>
            <w:vMerge w:val="restart"/>
            <w:tcBorders>
              <w:top w:color="000000" w:sz="4" w:val="single"/>
              <w:left w:color="000000" w:sz="4" w:val="single"/>
              <w:bottom w:color="000000" w:sz="4" w:val="single"/>
              <w:right w:color="000000" w:sz="4" w:val="single"/>
            </w:tcBorders>
          </w:tcPr>
          <w:p w14:paraId="5B150000">
            <w:pPr>
              <w:rPr>
                <w:rFonts w:ascii="Times New Roman" w:hAnsi="Times New Roman"/>
                <w:sz w:val="16"/>
              </w:rPr>
            </w:pPr>
            <w:r>
              <w:rPr>
                <w:rFonts w:ascii="Times New Roman" w:hAnsi="Times New Roman"/>
                <w:sz w:val="16"/>
              </w:rPr>
              <w:t>Строительная промышленность</w:t>
            </w:r>
          </w:p>
        </w:tc>
        <w:tc>
          <w:tcPr>
            <w:tcW w:type="dxa" w:w="2977"/>
            <w:tcBorders>
              <w:top w:color="000000" w:sz="4" w:val="single"/>
              <w:left w:color="000000" w:sz="4" w:val="single"/>
              <w:bottom w:color="000000" w:sz="4" w:val="single"/>
              <w:right w:color="000000" w:sz="4" w:val="single"/>
            </w:tcBorders>
          </w:tcPr>
          <w:p w14:paraId="5C150000">
            <w:pPr>
              <w:rPr>
                <w:rFonts w:ascii="Times New Roman" w:hAnsi="Times New Roman"/>
                <w:sz w:val="16"/>
              </w:rPr>
            </w:pPr>
            <w:r>
              <w:rPr>
                <w:rFonts w:ascii="Times New Roman" w:hAnsi="Times New Roman"/>
                <w:sz w:val="16"/>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type="dxa" w:w="1701"/>
            <w:tcBorders>
              <w:top w:color="000000" w:sz="4" w:val="single"/>
              <w:left w:color="000000" w:sz="4" w:val="single"/>
              <w:bottom w:color="000000" w:sz="4" w:val="single"/>
              <w:right w:color="000000" w:sz="4" w:val="single"/>
            </w:tcBorders>
          </w:tcPr>
          <w:p w14:paraId="5D150000">
            <w:pPr>
              <w:ind/>
              <w:jc w:val="center"/>
              <w:rPr>
                <w:rFonts w:ascii="Times New Roman" w:hAnsi="Times New Roman"/>
                <w:sz w:val="16"/>
              </w:rPr>
            </w:pPr>
            <w:r>
              <w:rPr>
                <w:rFonts w:ascii="Times New Roman" w:hAnsi="Times New Roman"/>
                <w:sz w:val="16"/>
              </w:rPr>
              <w:t>10 м/м на 100</w:t>
            </w:r>
          </w:p>
          <w:p w14:paraId="5E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5F150000">
            <w:pPr>
              <w:ind/>
              <w:jc w:val="center"/>
              <w:rPr>
                <w:rFonts w:ascii="Times New Roman" w:hAnsi="Times New Roman"/>
                <w:sz w:val="16"/>
              </w:rPr>
            </w:pPr>
            <w:r>
              <w:rPr>
                <w:rFonts w:ascii="Times New Roman" w:hAnsi="Times New Roman"/>
                <w:sz w:val="16"/>
              </w:rPr>
              <w:t>7 м/м на 100</w:t>
            </w:r>
          </w:p>
          <w:p w14:paraId="60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61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62150000">
            <w:pPr>
              <w:rPr>
                <w:rFonts w:ascii="Times New Roman" w:hAnsi="Times New Roman"/>
                <w:sz w:val="16"/>
              </w:rPr>
            </w:pPr>
            <w:r>
              <w:rPr>
                <w:rFonts w:ascii="Times New Roman" w:hAnsi="Times New Roman"/>
                <w:sz w:val="16"/>
              </w:rPr>
              <w:t>Производственные здания, 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63150000">
            <w:pPr>
              <w:ind/>
              <w:jc w:val="center"/>
              <w:rPr>
                <w:rFonts w:ascii="Times New Roman" w:hAnsi="Times New Roman"/>
                <w:sz w:val="16"/>
              </w:rPr>
            </w:pPr>
            <w:r>
              <w:rPr>
                <w:rFonts w:ascii="Times New Roman" w:hAnsi="Times New Roman"/>
                <w:sz w:val="16"/>
              </w:rPr>
              <w:t>1 м/м на 6</w:t>
            </w:r>
          </w:p>
          <w:p w14:paraId="64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65150000">
            <w:pPr>
              <w:ind/>
              <w:jc w:val="center"/>
              <w:rPr>
                <w:rFonts w:ascii="Times New Roman" w:hAnsi="Times New Roman"/>
                <w:sz w:val="16"/>
              </w:rPr>
            </w:pPr>
            <w:r>
              <w:rPr>
                <w:rFonts w:ascii="Times New Roman" w:hAnsi="Times New Roman"/>
                <w:sz w:val="16"/>
              </w:rPr>
              <w:t>1 м/м на 8</w:t>
            </w:r>
          </w:p>
          <w:p w14:paraId="66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67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68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6.7</w:t>
            </w:r>
          </w:p>
        </w:tc>
        <w:tc>
          <w:tcPr>
            <w:tcW w:type="dxa" w:w="1701"/>
            <w:vMerge w:val="restart"/>
            <w:tcBorders>
              <w:top w:color="000000" w:sz="4" w:val="single"/>
              <w:left w:color="000000" w:sz="4" w:val="single"/>
              <w:bottom w:color="000000" w:sz="4" w:val="single"/>
              <w:right w:color="000000" w:sz="4" w:val="single"/>
            </w:tcBorders>
          </w:tcPr>
          <w:p w14:paraId="69150000">
            <w:pPr>
              <w:rPr>
                <w:rFonts w:ascii="Times New Roman" w:hAnsi="Times New Roman"/>
                <w:sz w:val="16"/>
              </w:rPr>
            </w:pPr>
            <w:r>
              <w:rPr>
                <w:rFonts w:ascii="Times New Roman" w:hAnsi="Times New Roman"/>
                <w:sz w:val="16"/>
              </w:rPr>
              <w:t>Энергетика</w:t>
            </w:r>
          </w:p>
        </w:tc>
        <w:tc>
          <w:tcPr>
            <w:tcW w:type="dxa" w:w="2977"/>
            <w:tcBorders>
              <w:top w:color="000000" w:sz="4" w:val="single"/>
              <w:left w:color="000000" w:sz="4" w:val="single"/>
              <w:bottom w:color="000000" w:sz="4" w:val="single"/>
              <w:right w:color="000000" w:sz="4" w:val="single"/>
            </w:tcBorders>
          </w:tcPr>
          <w:p w14:paraId="6A150000">
            <w:pPr>
              <w:rPr>
                <w:rFonts w:ascii="Times New Roman" w:hAnsi="Times New Roman"/>
                <w:sz w:val="16"/>
              </w:rPr>
            </w:pPr>
            <w:r>
              <w:rPr>
                <w:rFonts w:ascii="Times New Roman" w:hAnsi="Times New Roman"/>
                <w:sz w:val="16"/>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type="dxa" w:w="1701"/>
            <w:tcBorders>
              <w:top w:color="000000" w:sz="4" w:val="single"/>
              <w:left w:color="000000" w:sz="4" w:val="single"/>
              <w:bottom w:color="000000" w:sz="4" w:val="single"/>
              <w:right w:color="000000" w:sz="4" w:val="single"/>
            </w:tcBorders>
          </w:tcPr>
          <w:p w14:paraId="6B150000">
            <w:pPr>
              <w:ind/>
              <w:jc w:val="center"/>
              <w:rPr>
                <w:rFonts w:ascii="Times New Roman" w:hAnsi="Times New Roman"/>
                <w:sz w:val="16"/>
              </w:rPr>
            </w:pPr>
            <w:r>
              <w:rPr>
                <w:rFonts w:ascii="Times New Roman" w:hAnsi="Times New Roman"/>
                <w:sz w:val="16"/>
              </w:rPr>
              <w:t>10 м/м на 100</w:t>
            </w:r>
          </w:p>
          <w:p w14:paraId="6C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6D150000">
            <w:pPr>
              <w:ind/>
              <w:jc w:val="center"/>
              <w:rPr>
                <w:rFonts w:ascii="Times New Roman" w:hAnsi="Times New Roman"/>
                <w:sz w:val="16"/>
              </w:rPr>
            </w:pPr>
            <w:r>
              <w:rPr>
                <w:rFonts w:ascii="Times New Roman" w:hAnsi="Times New Roman"/>
                <w:sz w:val="16"/>
              </w:rPr>
              <w:t>7 м/м на 100</w:t>
            </w:r>
          </w:p>
          <w:p w14:paraId="6E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6F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70150000">
            <w:pPr>
              <w:rPr>
                <w:rFonts w:ascii="Times New Roman" w:hAnsi="Times New Roman"/>
                <w:sz w:val="16"/>
              </w:rPr>
            </w:pPr>
            <w:r>
              <w:rPr>
                <w:rFonts w:ascii="Times New Roman" w:hAnsi="Times New Roman"/>
                <w:sz w:val="16"/>
              </w:rPr>
              <w:t>Производственные здания, 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71150000">
            <w:pPr>
              <w:ind/>
              <w:jc w:val="center"/>
              <w:rPr>
                <w:rFonts w:ascii="Times New Roman" w:hAnsi="Times New Roman"/>
                <w:sz w:val="16"/>
              </w:rPr>
            </w:pPr>
            <w:r>
              <w:rPr>
                <w:rFonts w:ascii="Times New Roman" w:hAnsi="Times New Roman"/>
                <w:sz w:val="16"/>
              </w:rPr>
              <w:t>1 м/м на 6</w:t>
            </w:r>
          </w:p>
          <w:p w14:paraId="72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73150000">
            <w:pPr>
              <w:ind/>
              <w:jc w:val="center"/>
              <w:rPr>
                <w:rFonts w:ascii="Times New Roman" w:hAnsi="Times New Roman"/>
                <w:sz w:val="16"/>
              </w:rPr>
            </w:pPr>
            <w:r>
              <w:rPr>
                <w:rFonts w:ascii="Times New Roman" w:hAnsi="Times New Roman"/>
                <w:sz w:val="16"/>
              </w:rPr>
              <w:t>1 м/м на 8</w:t>
            </w:r>
          </w:p>
          <w:p w14:paraId="74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75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76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6.8</w:t>
            </w:r>
          </w:p>
        </w:tc>
        <w:tc>
          <w:tcPr>
            <w:tcW w:type="dxa" w:w="1701"/>
            <w:vMerge w:val="restart"/>
            <w:tcBorders>
              <w:top w:color="000000" w:sz="4" w:val="single"/>
              <w:left w:color="000000" w:sz="4" w:val="single"/>
              <w:bottom w:color="000000" w:sz="4" w:val="single"/>
              <w:right w:color="000000" w:sz="4" w:val="single"/>
            </w:tcBorders>
          </w:tcPr>
          <w:p w14:paraId="77150000">
            <w:pPr>
              <w:rPr>
                <w:rFonts w:ascii="Times New Roman" w:hAnsi="Times New Roman"/>
                <w:sz w:val="16"/>
              </w:rPr>
            </w:pPr>
            <w:r>
              <w:rPr>
                <w:rFonts w:ascii="Times New Roman" w:hAnsi="Times New Roman"/>
                <w:sz w:val="16"/>
              </w:rPr>
              <w:t>Связь</w:t>
            </w:r>
          </w:p>
        </w:tc>
        <w:tc>
          <w:tcPr>
            <w:tcW w:type="dxa" w:w="2977"/>
            <w:tcBorders>
              <w:top w:color="000000" w:sz="4" w:val="single"/>
              <w:left w:color="000000" w:sz="4" w:val="single"/>
              <w:bottom w:color="000000" w:sz="4" w:val="single"/>
              <w:right w:color="000000" w:sz="4" w:val="single"/>
            </w:tcBorders>
          </w:tcPr>
          <w:p w14:paraId="78150000">
            <w:pPr>
              <w:rPr>
                <w:rFonts w:ascii="Times New Roman" w:hAnsi="Times New Roman"/>
                <w:sz w:val="16"/>
              </w:rPr>
            </w:pPr>
            <w:r>
              <w:rPr>
                <w:rFonts w:ascii="Times New Roman" w:hAnsi="Times New Roman"/>
                <w:sz w:val="16"/>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type="dxa" w:w="1701"/>
            <w:tcBorders>
              <w:top w:color="000000" w:sz="4" w:val="single"/>
              <w:left w:color="000000" w:sz="4" w:val="single"/>
              <w:bottom w:color="000000" w:sz="4" w:val="single"/>
              <w:right w:color="000000" w:sz="4" w:val="single"/>
            </w:tcBorders>
          </w:tcPr>
          <w:p w14:paraId="79150000">
            <w:pPr>
              <w:ind/>
              <w:jc w:val="center"/>
              <w:rPr>
                <w:rFonts w:ascii="Times New Roman" w:hAnsi="Times New Roman"/>
                <w:sz w:val="16"/>
              </w:rPr>
            </w:pPr>
            <w:r>
              <w:rPr>
                <w:rFonts w:ascii="Times New Roman" w:hAnsi="Times New Roman"/>
                <w:sz w:val="16"/>
              </w:rPr>
              <w:t>10 м/м на 100</w:t>
            </w:r>
          </w:p>
          <w:p w14:paraId="7A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7B150000">
            <w:pPr>
              <w:ind/>
              <w:jc w:val="center"/>
              <w:rPr>
                <w:rFonts w:ascii="Times New Roman" w:hAnsi="Times New Roman"/>
                <w:sz w:val="16"/>
              </w:rPr>
            </w:pPr>
            <w:r>
              <w:rPr>
                <w:rFonts w:ascii="Times New Roman" w:hAnsi="Times New Roman"/>
                <w:sz w:val="16"/>
              </w:rPr>
              <w:t>7 м/м на 100</w:t>
            </w:r>
          </w:p>
          <w:p w14:paraId="7C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7D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7E150000">
            <w:pPr>
              <w:rPr>
                <w:rFonts w:ascii="Times New Roman" w:hAnsi="Times New Roman"/>
                <w:sz w:val="16"/>
              </w:rPr>
            </w:pPr>
            <w:r>
              <w:rPr>
                <w:rFonts w:ascii="Times New Roman" w:hAnsi="Times New Roman"/>
                <w:sz w:val="16"/>
              </w:rPr>
              <w:t>Производственные здания, 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7F150000">
            <w:pPr>
              <w:ind/>
              <w:jc w:val="center"/>
              <w:rPr>
                <w:rFonts w:ascii="Times New Roman" w:hAnsi="Times New Roman"/>
                <w:sz w:val="16"/>
              </w:rPr>
            </w:pPr>
            <w:r>
              <w:rPr>
                <w:rFonts w:ascii="Times New Roman" w:hAnsi="Times New Roman"/>
                <w:sz w:val="16"/>
              </w:rPr>
              <w:t>1 м/м на 6</w:t>
            </w:r>
          </w:p>
          <w:p w14:paraId="80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81150000">
            <w:pPr>
              <w:ind/>
              <w:jc w:val="center"/>
              <w:rPr>
                <w:rFonts w:ascii="Times New Roman" w:hAnsi="Times New Roman"/>
                <w:sz w:val="16"/>
              </w:rPr>
            </w:pPr>
            <w:r>
              <w:rPr>
                <w:rFonts w:ascii="Times New Roman" w:hAnsi="Times New Roman"/>
                <w:sz w:val="16"/>
              </w:rPr>
              <w:t>1 м/м на 8</w:t>
            </w:r>
          </w:p>
          <w:p w14:paraId="82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83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84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6.9</w:t>
            </w:r>
          </w:p>
        </w:tc>
        <w:tc>
          <w:tcPr>
            <w:tcW w:type="dxa" w:w="1701"/>
            <w:tcBorders>
              <w:top w:color="000000" w:sz="4" w:val="single"/>
              <w:left w:color="000000" w:sz="4" w:val="single"/>
              <w:bottom w:color="000000" w:sz="4" w:val="single"/>
              <w:right w:color="000000" w:sz="4" w:val="single"/>
            </w:tcBorders>
          </w:tcPr>
          <w:p w14:paraId="85150000">
            <w:pPr>
              <w:rPr>
                <w:rFonts w:ascii="Times New Roman" w:hAnsi="Times New Roman"/>
                <w:sz w:val="16"/>
              </w:rPr>
            </w:pPr>
            <w:r>
              <w:rPr>
                <w:rFonts w:ascii="Times New Roman" w:hAnsi="Times New Roman"/>
                <w:sz w:val="16"/>
              </w:rPr>
              <w:t>Склад</w:t>
            </w:r>
          </w:p>
        </w:tc>
        <w:tc>
          <w:tcPr>
            <w:tcW w:type="dxa" w:w="2977"/>
            <w:tcBorders>
              <w:top w:color="000000" w:sz="4" w:val="single"/>
              <w:left w:color="000000" w:sz="4" w:val="single"/>
              <w:bottom w:color="000000" w:sz="4" w:val="single"/>
              <w:right w:color="000000" w:sz="4" w:val="single"/>
            </w:tcBorders>
          </w:tcPr>
          <w:p w14:paraId="86150000">
            <w:pPr>
              <w:rPr>
                <w:rFonts w:ascii="Times New Roman" w:hAnsi="Times New Roman"/>
                <w:sz w:val="16"/>
              </w:rPr>
            </w:pPr>
            <w:r>
              <w:rPr>
                <w:rFonts w:ascii="Times New Roman" w:hAnsi="Times New Roman"/>
                <w:sz w:val="16"/>
              </w:rPr>
              <w:t>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87150000">
            <w:pPr>
              <w:ind/>
              <w:jc w:val="center"/>
              <w:rPr>
                <w:rFonts w:ascii="Times New Roman" w:hAnsi="Times New Roman"/>
                <w:sz w:val="16"/>
              </w:rPr>
            </w:pPr>
            <w:r>
              <w:rPr>
                <w:rFonts w:ascii="Times New Roman" w:hAnsi="Times New Roman"/>
                <w:sz w:val="16"/>
              </w:rPr>
              <w:t>1 м/м на 6</w:t>
            </w:r>
          </w:p>
          <w:p w14:paraId="88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89150000">
            <w:pPr>
              <w:ind/>
              <w:jc w:val="center"/>
              <w:rPr>
                <w:rFonts w:ascii="Times New Roman" w:hAnsi="Times New Roman"/>
                <w:sz w:val="16"/>
              </w:rPr>
            </w:pPr>
            <w:r>
              <w:rPr>
                <w:rFonts w:ascii="Times New Roman" w:hAnsi="Times New Roman"/>
                <w:sz w:val="16"/>
              </w:rPr>
              <w:t>1 м/м на 8</w:t>
            </w:r>
          </w:p>
          <w:p w14:paraId="8A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8B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8C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6.9.1</w:t>
            </w:r>
          </w:p>
        </w:tc>
        <w:tc>
          <w:tcPr>
            <w:tcW w:type="dxa" w:w="1701"/>
            <w:tcBorders>
              <w:top w:color="000000" w:sz="4" w:val="single"/>
              <w:left w:color="000000" w:sz="4" w:val="single"/>
              <w:bottom w:color="000000" w:sz="4" w:val="single"/>
              <w:right w:color="000000" w:sz="4" w:val="single"/>
            </w:tcBorders>
          </w:tcPr>
          <w:p w14:paraId="8D150000">
            <w:pPr>
              <w:rPr>
                <w:rFonts w:ascii="Times New Roman" w:hAnsi="Times New Roman"/>
                <w:sz w:val="16"/>
              </w:rPr>
            </w:pPr>
            <w:r>
              <w:rPr>
                <w:rFonts w:ascii="Times New Roman" w:hAnsi="Times New Roman"/>
                <w:sz w:val="16"/>
              </w:rPr>
              <w:t>Складские площадки</w:t>
            </w:r>
          </w:p>
        </w:tc>
        <w:tc>
          <w:tcPr>
            <w:tcW w:type="dxa" w:w="2977"/>
            <w:tcBorders>
              <w:top w:color="000000" w:sz="4" w:val="single"/>
              <w:left w:color="000000" w:sz="4" w:val="single"/>
              <w:bottom w:color="000000" w:sz="4" w:val="single"/>
              <w:right w:color="000000" w:sz="4" w:val="single"/>
            </w:tcBorders>
          </w:tcPr>
          <w:p w14:paraId="8E150000">
            <w:pPr>
              <w:rPr>
                <w:rFonts w:ascii="Times New Roman" w:hAnsi="Times New Roman"/>
                <w:sz w:val="16"/>
              </w:rPr>
            </w:pPr>
            <w:r>
              <w:rPr>
                <w:rFonts w:ascii="Times New Roman" w:hAnsi="Times New Roman"/>
                <w:sz w:val="16"/>
              </w:rPr>
              <w:t>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8F150000">
            <w:pPr>
              <w:ind/>
              <w:jc w:val="center"/>
              <w:rPr>
                <w:rFonts w:ascii="Times New Roman" w:hAnsi="Times New Roman"/>
                <w:sz w:val="16"/>
              </w:rPr>
            </w:pPr>
            <w:r>
              <w:rPr>
                <w:rFonts w:ascii="Times New Roman" w:hAnsi="Times New Roman"/>
                <w:sz w:val="16"/>
              </w:rPr>
              <w:t>1 м/м на 6</w:t>
            </w:r>
          </w:p>
          <w:p w14:paraId="90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91150000">
            <w:pPr>
              <w:ind/>
              <w:jc w:val="center"/>
              <w:rPr>
                <w:rFonts w:ascii="Times New Roman" w:hAnsi="Times New Roman"/>
                <w:sz w:val="16"/>
              </w:rPr>
            </w:pPr>
            <w:r>
              <w:rPr>
                <w:rFonts w:ascii="Times New Roman" w:hAnsi="Times New Roman"/>
                <w:sz w:val="16"/>
              </w:rPr>
              <w:t>1 м/м на 8</w:t>
            </w:r>
          </w:p>
          <w:p w14:paraId="92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93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94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6.11</w:t>
            </w:r>
          </w:p>
        </w:tc>
        <w:tc>
          <w:tcPr>
            <w:tcW w:type="dxa" w:w="1701"/>
            <w:vMerge w:val="restart"/>
            <w:tcBorders>
              <w:top w:color="000000" w:sz="4" w:val="single"/>
              <w:left w:color="000000" w:sz="4" w:val="single"/>
              <w:bottom w:color="000000" w:sz="4" w:val="single"/>
              <w:right w:color="000000" w:sz="4" w:val="single"/>
            </w:tcBorders>
          </w:tcPr>
          <w:p w14:paraId="95150000">
            <w:pPr>
              <w:rPr>
                <w:rFonts w:ascii="Times New Roman" w:hAnsi="Times New Roman"/>
                <w:sz w:val="16"/>
              </w:rPr>
            </w:pPr>
            <w:r>
              <w:rPr>
                <w:rFonts w:ascii="Times New Roman" w:hAnsi="Times New Roman"/>
                <w:sz w:val="16"/>
              </w:rPr>
              <w:t>Целлюлозно-бумажная промышленность</w:t>
            </w:r>
          </w:p>
        </w:tc>
        <w:tc>
          <w:tcPr>
            <w:tcW w:type="dxa" w:w="2977"/>
            <w:tcBorders>
              <w:top w:color="000000" w:sz="4" w:val="single"/>
              <w:left w:color="000000" w:sz="4" w:val="single"/>
              <w:bottom w:color="000000" w:sz="4" w:val="single"/>
              <w:right w:color="000000" w:sz="4" w:val="single"/>
            </w:tcBorders>
          </w:tcPr>
          <w:p w14:paraId="96150000">
            <w:pPr>
              <w:rPr>
                <w:rFonts w:ascii="Times New Roman" w:hAnsi="Times New Roman"/>
                <w:sz w:val="16"/>
              </w:rPr>
            </w:pPr>
            <w:r>
              <w:rPr>
                <w:rFonts w:ascii="Times New Roman" w:hAnsi="Times New Roman"/>
                <w:sz w:val="16"/>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type="dxa" w:w="1701"/>
            <w:tcBorders>
              <w:top w:color="000000" w:sz="4" w:val="single"/>
              <w:left w:color="000000" w:sz="4" w:val="single"/>
              <w:bottom w:color="000000" w:sz="4" w:val="single"/>
              <w:right w:color="000000" w:sz="4" w:val="single"/>
            </w:tcBorders>
          </w:tcPr>
          <w:p w14:paraId="97150000">
            <w:pPr>
              <w:ind/>
              <w:jc w:val="center"/>
              <w:rPr>
                <w:rFonts w:ascii="Times New Roman" w:hAnsi="Times New Roman"/>
                <w:sz w:val="16"/>
              </w:rPr>
            </w:pPr>
            <w:r>
              <w:rPr>
                <w:rFonts w:ascii="Times New Roman" w:hAnsi="Times New Roman"/>
                <w:sz w:val="16"/>
              </w:rPr>
              <w:t>10 м/м на 100</w:t>
            </w:r>
          </w:p>
          <w:p w14:paraId="98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99150000">
            <w:pPr>
              <w:ind/>
              <w:jc w:val="center"/>
              <w:rPr>
                <w:rFonts w:ascii="Times New Roman" w:hAnsi="Times New Roman"/>
                <w:sz w:val="16"/>
              </w:rPr>
            </w:pPr>
            <w:r>
              <w:rPr>
                <w:rFonts w:ascii="Times New Roman" w:hAnsi="Times New Roman"/>
                <w:sz w:val="16"/>
              </w:rPr>
              <w:t>7 м/м на 100</w:t>
            </w:r>
          </w:p>
          <w:p w14:paraId="9A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9B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9C150000">
            <w:pPr>
              <w:rPr>
                <w:rFonts w:ascii="Times New Roman" w:hAnsi="Times New Roman"/>
                <w:sz w:val="16"/>
              </w:rPr>
            </w:pPr>
            <w:r>
              <w:rPr>
                <w:rFonts w:ascii="Times New Roman" w:hAnsi="Times New Roman"/>
                <w:sz w:val="16"/>
              </w:rPr>
              <w:t>Производственные здания, 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9D150000">
            <w:pPr>
              <w:ind/>
              <w:jc w:val="center"/>
              <w:rPr>
                <w:rFonts w:ascii="Times New Roman" w:hAnsi="Times New Roman"/>
                <w:sz w:val="16"/>
              </w:rPr>
            </w:pPr>
            <w:r>
              <w:rPr>
                <w:rFonts w:ascii="Times New Roman" w:hAnsi="Times New Roman"/>
                <w:sz w:val="16"/>
              </w:rPr>
              <w:t>1 м/м на 6</w:t>
            </w:r>
          </w:p>
          <w:p w14:paraId="9E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9F150000">
            <w:pPr>
              <w:ind/>
              <w:jc w:val="center"/>
              <w:rPr>
                <w:rFonts w:ascii="Times New Roman" w:hAnsi="Times New Roman"/>
                <w:sz w:val="16"/>
              </w:rPr>
            </w:pPr>
            <w:r>
              <w:rPr>
                <w:rFonts w:ascii="Times New Roman" w:hAnsi="Times New Roman"/>
                <w:sz w:val="16"/>
              </w:rPr>
              <w:t>1 м/м на 8</w:t>
            </w:r>
          </w:p>
          <w:p w14:paraId="A0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A1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A2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6.12</w:t>
            </w:r>
          </w:p>
        </w:tc>
        <w:tc>
          <w:tcPr>
            <w:tcW w:type="dxa" w:w="1701"/>
            <w:tcBorders>
              <w:top w:color="000000" w:sz="4" w:val="single"/>
              <w:left w:color="000000" w:sz="4" w:val="single"/>
              <w:bottom w:color="000000" w:sz="4" w:val="single"/>
              <w:right w:color="000000" w:sz="4" w:val="single"/>
            </w:tcBorders>
          </w:tcPr>
          <w:p w14:paraId="A3150000">
            <w:pPr>
              <w:rPr>
                <w:rFonts w:ascii="Times New Roman" w:hAnsi="Times New Roman"/>
                <w:sz w:val="16"/>
              </w:rPr>
            </w:pPr>
            <w:r>
              <w:rPr>
                <w:rFonts w:ascii="Times New Roman" w:hAnsi="Times New Roman"/>
                <w:sz w:val="16"/>
              </w:rPr>
              <w:t>Научно-</w:t>
            </w:r>
            <w:r>
              <w:rPr>
                <w:rFonts w:ascii="Times New Roman" w:hAnsi="Times New Roman"/>
                <w:sz w:val="16"/>
              </w:rPr>
              <w:br/>
            </w:r>
            <w:r>
              <w:rPr>
                <w:rFonts w:ascii="Times New Roman" w:hAnsi="Times New Roman"/>
                <w:sz w:val="16"/>
              </w:rPr>
              <w:t>производственная деятельность</w:t>
            </w:r>
          </w:p>
        </w:tc>
        <w:tc>
          <w:tcPr>
            <w:tcW w:type="dxa" w:w="2977"/>
            <w:tcBorders>
              <w:top w:color="000000" w:sz="4" w:val="single"/>
              <w:left w:color="000000" w:sz="4" w:val="single"/>
              <w:bottom w:color="000000" w:sz="4" w:val="single"/>
              <w:right w:color="000000" w:sz="4" w:val="single"/>
            </w:tcBorders>
          </w:tcPr>
          <w:p w14:paraId="A4150000">
            <w:pPr>
              <w:rPr>
                <w:rFonts w:ascii="Times New Roman" w:hAnsi="Times New Roman"/>
                <w:sz w:val="16"/>
              </w:rPr>
            </w:pPr>
            <w:r>
              <w:rPr>
                <w:rFonts w:ascii="Times New Roman" w:hAnsi="Times New Roman"/>
                <w:sz w:val="16"/>
              </w:rPr>
              <w:t>Технологические, промышленные, агропромышленные парки, бизнес-инкубаторы</w:t>
            </w:r>
          </w:p>
        </w:tc>
        <w:tc>
          <w:tcPr>
            <w:tcW w:type="dxa" w:w="1701"/>
            <w:tcBorders>
              <w:top w:color="000000" w:sz="4" w:val="single"/>
              <w:left w:color="000000" w:sz="4" w:val="single"/>
              <w:bottom w:color="000000" w:sz="4" w:val="single"/>
              <w:right w:color="000000" w:sz="4" w:val="single"/>
            </w:tcBorders>
          </w:tcPr>
          <w:p w14:paraId="A515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A615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A7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A8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7.1.2</w:t>
            </w:r>
          </w:p>
        </w:tc>
        <w:tc>
          <w:tcPr>
            <w:tcW w:type="dxa" w:w="1701"/>
            <w:tcBorders>
              <w:top w:color="000000" w:sz="4" w:val="single"/>
              <w:left w:color="000000" w:sz="4" w:val="single"/>
              <w:bottom w:color="000000" w:sz="4" w:val="single"/>
              <w:right w:color="000000" w:sz="4" w:val="single"/>
            </w:tcBorders>
          </w:tcPr>
          <w:p w14:paraId="A9150000">
            <w:pPr>
              <w:rPr>
                <w:rFonts w:ascii="Times New Roman" w:hAnsi="Times New Roman"/>
                <w:sz w:val="16"/>
              </w:rPr>
            </w:pPr>
            <w:r>
              <w:rPr>
                <w:rFonts w:ascii="Times New Roman" w:hAnsi="Times New Roman"/>
                <w:sz w:val="16"/>
              </w:rPr>
              <w:t>Обслуживание железнодорожных перевозок</w:t>
            </w:r>
          </w:p>
        </w:tc>
        <w:tc>
          <w:tcPr>
            <w:tcW w:type="dxa" w:w="2977"/>
            <w:tcBorders>
              <w:top w:color="000000" w:sz="4" w:val="single"/>
              <w:left w:color="000000" w:sz="4" w:val="single"/>
              <w:bottom w:color="000000" w:sz="4" w:val="single"/>
              <w:right w:color="000000" w:sz="4" w:val="single"/>
            </w:tcBorders>
          </w:tcPr>
          <w:p w14:paraId="AA150000">
            <w:pPr>
              <w:rPr>
                <w:rFonts w:ascii="Times New Roman" w:hAnsi="Times New Roman"/>
                <w:sz w:val="16"/>
              </w:rPr>
            </w:pPr>
            <w:r>
              <w:rPr>
                <w:rFonts w:ascii="Times New Roman" w:hAnsi="Times New Roman"/>
                <w:sz w:val="16"/>
              </w:rPr>
              <w:t>Железнодорожные вокзалы и станции</w:t>
            </w:r>
          </w:p>
        </w:tc>
        <w:tc>
          <w:tcPr>
            <w:tcW w:type="dxa" w:w="1701"/>
            <w:tcBorders>
              <w:top w:color="000000" w:sz="4" w:val="single"/>
              <w:left w:color="000000" w:sz="4" w:val="single"/>
              <w:bottom w:color="000000" w:sz="4" w:val="single"/>
              <w:right w:color="000000" w:sz="4" w:val="single"/>
            </w:tcBorders>
          </w:tcPr>
          <w:p w14:paraId="AB150000">
            <w:pPr>
              <w:ind/>
              <w:jc w:val="center"/>
              <w:rPr>
                <w:rFonts w:ascii="Times New Roman" w:hAnsi="Times New Roman"/>
                <w:sz w:val="16"/>
              </w:rPr>
            </w:pPr>
            <w:r>
              <w:rPr>
                <w:rFonts w:ascii="Times New Roman" w:hAnsi="Times New Roman"/>
                <w:sz w:val="16"/>
              </w:rPr>
              <w:t xml:space="preserve">1 место на 8 </w:t>
            </w:r>
          </w:p>
          <w:p w14:paraId="AC150000">
            <w:pPr>
              <w:ind/>
              <w:jc w:val="center"/>
              <w:rPr>
                <w:rFonts w:ascii="Times New Roman" w:hAnsi="Times New Roman"/>
                <w:sz w:val="16"/>
              </w:rPr>
            </w:pPr>
            <w:r>
              <w:rPr>
                <w:rFonts w:ascii="Times New Roman" w:hAnsi="Times New Roman"/>
                <w:sz w:val="16"/>
              </w:rPr>
              <w:t>пассажиров дальнего следования в час пик</w:t>
            </w:r>
          </w:p>
        </w:tc>
        <w:tc>
          <w:tcPr>
            <w:tcW w:type="dxa" w:w="1559"/>
            <w:tcBorders>
              <w:top w:color="000000" w:sz="4" w:val="single"/>
              <w:left w:color="000000" w:sz="4" w:val="single"/>
              <w:bottom w:color="000000" w:sz="4" w:val="single"/>
              <w:right w:color="000000" w:sz="4" w:val="single"/>
            </w:tcBorders>
          </w:tcPr>
          <w:p w14:paraId="AD150000">
            <w:pPr>
              <w:ind/>
              <w:jc w:val="center"/>
              <w:rPr>
                <w:rFonts w:ascii="Times New Roman" w:hAnsi="Times New Roman"/>
                <w:sz w:val="16"/>
              </w:rPr>
            </w:pPr>
            <w:r>
              <w:rPr>
                <w:rFonts w:ascii="Times New Roman" w:hAnsi="Times New Roman"/>
                <w:sz w:val="16"/>
              </w:rPr>
              <w:t xml:space="preserve">1 место на 10 </w:t>
            </w:r>
          </w:p>
          <w:p w14:paraId="AE150000">
            <w:pPr>
              <w:ind/>
              <w:jc w:val="center"/>
              <w:rPr>
                <w:rFonts w:ascii="Times New Roman" w:hAnsi="Times New Roman"/>
                <w:sz w:val="16"/>
              </w:rPr>
            </w:pPr>
            <w:r>
              <w:rPr>
                <w:rFonts w:ascii="Times New Roman" w:hAnsi="Times New Roman"/>
                <w:sz w:val="16"/>
              </w:rPr>
              <w:t>пассажиров дальнего следования в час пик</w:t>
            </w:r>
          </w:p>
        </w:tc>
        <w:tc>
          <w:tcPr>
            <w:tcW w:type="dxa" w:w="1559"/>
            <w:tcBorders>
              <w:top w:color="000000" w:sz="4" w:val="single"/>
              <w:left w:color="000000" w:sz="4" w:val="single"/>
              <w:bottom w:color="000000" w:sz="4" w:val="single"/>
              <w:right w:color="000000" w:sz="4" w:val="single"/>
            </w:tcBorders>
          </w:tcPr>
          <w:p w14:paraId="AF150000">
            <w:pPr>
              <w:ind/>
              <w:jc w:val="center"/>
              <w:rPr>
                <w:rFonts w:ascii="Times New Roman" w:hAnsi="Times New Roman"/>
                <w:sz w:val="16"/>
              </w:rPr>
            </w:pPr>
            <w:r>
              <w:rPr>
                <w:rFonts w:ascii="Times New Roman" w:hAnsi="Times New Roman"/>
                <w:sz w:val="16"/>
              </w:rPr>
              <w:t>200</w:t>
            </w:r>
          </w:p>
        </w:tc>
      </w:tr>
      <w:tr>
        <w:trPr>
          <w:trHeight w:hRule="atLeast" w:val="96"/>
        </w:trPr>
        <w:tc>
          <w:tcPr>
            <w:tcW w:type="dxa" w:w="817"/>
            <w:tcBorders>
              <w:top w:color="000000" w:sz="4" w:val="single"/>
              <w:left w:color="000000" w:sz="4" w:val="single"/>
              <w:bottom w:color="000000" w:sz="4" w:val="single"/>
              <w:right w:color="000000" w:sz="4" w:val="single"/>
            </w:tcBorders>
          </w:tcPr>
          <w:p w14:paraId="B0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7.2.2</w:t>
            </w:r>
          </w:p>
        </w:tc>
        <w:tc>
          <w:tcPr>
            <w:tcW w:type="dxa" w:w="1701"/>
            <w:tcBorders>
              <w:top w:color="000000" w:sz="4" w:val="single"/>
              <w:left w:color="000000" w:sz="4" w:val="single"/>
              <w:bottom w:color="000000" w:sz="4" w:val="single"/>
              <w:right w:color="000000" w:sz="4" w:val="single"/>
            </w:tcBorders>
          </w:tcPr>
          <w:p w14:paraId="B1150000">
            <w:pPr>
              <w:rPr>
                <w:rFonts w:ascii="Times New Roman" w:hAnsi="Times New Roman"/>
                <w:sz w:val="16"/>
              </w:rPr>
            </w:pPr>
            <w:r>
              <w:rPr>
                <w:rFonts w:ascii="Times New Roman" w:hAnsi="Times New Roman"/>
                <w:sz w:val="16"/>
              </w:rPr>
              <w:t>Обслуживание перевозок пассажиров</w:t>
            </w:r>
          </w:p>
        </w:tc>
        <w:tc>
          <w:tcPr>
            <w:tcW w:type="dxa" w:w="2977"/>
            <w:tcBorders>
              <w:top w:color="000000" w:sz="4" w:val="single"/>
              <w:left w:color="000000" w:sz="4" w:val="single"/>
              <w:bottom w:color="000000" w:sz="4" w:val="single"/>
              <w:right w:color="000000" w:sz="4" w:val="single"/>
            </w:tcBorders>
          </w:tcPr>
          <w:p w14:paraId="B2150000">
            <w:pPr>
              <w:rPr>
                <w:rFonts w:ascii="Times New Roman" w:hAnsi="Times New Roman"/>
                <w:sz w:val="16"/>
              </w:rPr>
            </w:pPr>
            <w:r>
              <w:rPr>
                <w:rFonts w:ascii="Times New Roman" w:hAnsi="Times New Roman"/>
                <w:sz w:val="16"/>
              </w:rPr>
              <w:t>Автовокзалы</w:t>
            </w:r>
          </w:p>
        </w:tc>
        <w:tc>
          <w:tcPr>
            <w:tcW w:type="dxa" w:w="1701"/>
            <w:tcBorders>
              <w:top w:color="000000" w:sz="4" w:val="single"/>
              <w:left w:color="000000" w:sz="4" w:val="single"/>
              <w:bottom w:color="000000" w:sz="4" w:val="single"/>
              <w:right w:color="000000" w:sz="4" w:val="single"/>
            </w:tcBorders>
          </w:tcPr>
          <w:p w14:paraId="B3150000">
            <w:pPr>
              <w:ind/>
              <w:jc w:val="center"/>
              <w:rPr>
                <w:rFonts w:ascii="Times New Roman" w:hAnsi="Times New Roman"/>
                <w:sz w:val="16"/>
              </w:rPr>
            </w:pPr>
            <w:r>
              <w:rPr>
                <w:rFonts w:ascii="Times New Roman" w:hAnsi="Times New Roman"/>
                <w:sz w:val="16"/>
              </w:rPr>
              <w:t xml:space="preserve">1 место на 10 </w:t>
            </w:r>
          </w:p>
          <w:p w14:paraId="B4150000">
            <w:pPr>
              <w:ind/>
              <w:jc w:val="center"/>
              <w:rPr>
                <w:rFonts w:ascii="Times New Roman" w:hAnsi="Times New Roman"/>
                <w:sz w:val="16"/>
              </w:rPr>
            </w:pPr>
            <w:r>
              <w:rPr>
                <w:rFonts w:ascii="Times New Roman" w:hAnsi="Times New Roman"/>
                <w:sz w:val="16"/>
              </w:rPr>
              <w:t>пассажиров дальнего следования в час пик</w:t>
            </w:r>
          </w:p>
        </w:tc>
        <w:tc>
          <w:tcPr>
            <w:tcW w:type="dxa" w:w="1559"/>
            <w:tcBorders>
              <w:top w:color="000000" w:sz="4" w:val="single"/>
              <w:left w:color="000000" w:sz="4" w:val="single"/>
              <w:bottom w:color="000000" w:sz="4" w:val="single"/>
              <w:right w:color="000000" w:sz="4" w:val="single"/>
            </w:tcBorders>
          </w:tcPr>
          <w:p w14:paraId="B5150000">
            <w:pPr>
              <w:ind/>
              <w:jc w:val="center"/>
              <w:rPr>
                <w:rFonts w:ascii="Times New Roman" w:hAnsi="Times New Roman"/>
                <w:sz w:val="16"/>
              </w:rPr>
            </w:pPr>
            <w:r>
              <w:rPr>
                <w:rFonts w:ascii="Times New Roman" w:hAnsi="Times New Roman"/>
                <w:sz w:val="16"/>
              </w:rPr>
              <w:t xml:space="preserve">1 место на 15 </w:t>
            </w:r>
          </w:p>
          <w:p w14:paraId="B6150000">
            <w:pPr>
              <w:ind/>
              <w:jc w:val="center"/>
              <w:rPr>
                <w:rFonts w:ascii="Times New Roman" w:hAnsi="Times New Roman"/>
                <w:sz w:val="16"/>
              </w:rPr>
            </w:pPr>
            <w:r>
              <w:rPr>
                <w:rFonts w:ascii="Times New Roman" w:hAnsi="Times New Roman"/>
                <w:sz w:val="16"/>
              </w:rPr>
              <w:t>пассажиров дальнего следования в час пик</w:t>
            </w:r>
          </w:p>
        </w:tc>
        <w:tc>
          <w:tcPr>
            <w:tcW w:type="dxa" w:w="1559"/>
            <w:tcBorders>
              <w:top w:color="000000" w:sz="4" w:val="single"/>
              <w:left w:color="000000" w:sz="4" w:val="single"/>
              <w:bottom w:color="000000" w:sz="4" w:val="single"/>
              <w:right w:color="000000" w:sz="4" w:val="single"/>
            </w:tcBorders>
          </w:tcPr>
          <w:p w14:paraId="B7150000">
            <w:pPr>
              <w:ind/>
              <w:jc w:val="center"/>
              <w:rPr>
                <w:rFonts w:ascii="Times New Roman" w:hAnsi="Times New Roman"/>
                <w:sz w:val="16"/>
              </w:rPr>
            </w:pPr>
            <w:r>
              <w:rPr>
                <w:rFonts w:ascii="Times New Roman" w:hAnsi="Times New Roman"/>
                <w:sz w:val="16"/>
              </w:rPr>
              <w:t>200</w:t>
            </w:r>
          </w:p>
        </w:tc>
      </w:tr>
      <w:tr>
        <w:trPr>
          <w:trHeight w:hRule="atLeast" w:val="96"/>
        </w:trPr>
        <w:tc>
          <w:tcPr>
            <w:tcW w:type="dxa" w:w="817"/>
            <w:tcBorders>
              <w:top w:color="000000" w:sz="4" w:val="single"/>
              <w:left w:color="000000" w:sz="4" w:val="single"/>
              <w:bottom w:color="000000" w:sz="4" w:val="single"/>
              <w:right w:color="000000" w:sz="4" w:val="single"/>
            </w:tcBorders>
          </w:tcPr>
          <w:p w14:paraId="B8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7.3</w:t>
            </w:r>
          </w:p>
        </w:tc>
        <w:tc>
          <w:tcPr>
            <w:tcW w:type="dxa" w:w="1701"/>
            <w:tcBorders>
              <w:top w:color="000000" w:sz="4" w:val="single"/>
              <w:left w:color="000000" w:sz="4" w:val="single"/>
              <w:bottom w:color="000000" w:sz="4" w:val="single"/>
              <w:right w:color="000000" w:sz="4" w:val="single"/>
            </w:tcBorders>
          </w:tcPr>
          <w:p w14:paraId="B9150000">
            <w:pPr>
              <w:rPr>
                <w:rFonts w:ascii="Times New Roman" w:hAnsi="Times New Roman"/>
                <w:sz w:val="16"/>
              </w:rPr>
            </w:pPr>
            <w:r>
              <w:rPr>
                <w:rFonts w:ascii="Times New Roman" w:hAnsi="Times New Roman"/>
                <w:sz w:val="16"/>
              </w:rPr>
              <w:t>Водный транспорт</w:t>
            </w:r>
          </w:p>
        </w:tc>
        <w:tc>
          <w:tcPr>
            <w:tcW w:type="dxa" w:w="2977"/>
            <w:tcBorders>
              <w:top w:color="000000" w:sz="4" w:val="single"/>
              <w:left w:color="000000" w:sz="4" w:val="single"/>
              <w:bottom w:color="000000" w:sz="4" w:val="single"/>
              <w:right w:color="000000" w:sz="4" w:val="single"/>
            </w:tcBorders>
          </w:tcPr>
          <w:p w14:paraId="BA150000">
            <w:pPr>
              <w:rPr>
                <w:rFonts w:ascii="Times New Roman" w:hAnsi="Times New Roman"/>
                <w:sz w:val="16"/>
              </w:rPr>
            </w:pPr>
            <w:r>
              <w:rPr>
                <w:rFonts w:ascii="Times New Roman" w:hAnsi="Times New Roman"/>
                <w:sz w:val="16"/>
              </w:rPr>
              <w:t>Речные порты</w:t>
            </w:r>
          </w:p>
        </w:tc>
        <w:tc>
          <w:tcPr>
            <w:tcW w:type="dxa" w:w="1701"/>
            <w:tcBorders>
              <w:top w:color="000000" w:sz="4" w:val="single"/>
              <w:left w:color="000000" w:sz="4" w:val="single"/>
              <w:bottom w:color="000000" w:sz="4" w:val="single"/>
              <w:right w:color="000000" w:sz="4" w:val="single"/>
            </w:tcBorders>
          </w:tcPr>
          <w:p w14:paraId="BB150000">
            <w:pPr>
              <w:ind/>
              <w:jc w:val="center"/>
              <w:rPr>
                <w:rFonts w:ascii="Times New Roman" w:hAnsi="Times New Roman"/>
                <w:sz w:val="16"/>
              </w:rPr>
            </w:pPr>
            <w:r>
              <w:rPr>
                <w:rFonts w:ascii="Times New Roman" w:hAnsi="Times New Roman"/>
                <w:sz w:val="16"/>
              </w:rPr>
              <w:t>1 место на 7</w:t>
            </w:r>
            <w:r>
              <w:rPr>
                <w:rFonts w:ascii="Times New Roman" w:hAnsi="Times New Roman"/>
                <w:sz w:val="16"/>
              </w:rPr>
              <w:t xml:space="preserve"> </w:t>
            </w:r>
          </w:p>
          <w:p w14:paraId="BC150000">
            <w:pPr>
              <w:ind/>
              <w:jc w:val="center"/>
              <w:rPr>
                <w:rFonts w:ascii="Times New Roman" w:hAnsi="Times New Roman"/>
                <w:sz w:val="16"/>
              </w:rPr>
            </w:pPr>
            <w:r>
              <w:rPr>
                <w:rFonts w:ascii="Times New Roman" w:hAnsi="Times New Roman"/>
                <w:sz w:val="16"/>
              </w:rPr>
              <w:t>пассажиров дальнего следования в час пик</w:t>
            </w:r>
          </w:p>
        </w:tc>
        <w:tc>
          <w:tcPr>
            <w:tcW w:type="dxa" w:w="1559"/>
            <w:tcBorders>
              <w:top w:color="000000" w:sz="4" w:val="single"/>
              <w:left w:color="000000" w:sz="4" w:val="single"/>
              <w:bottom w:color="000000" w:sz="4" w:val="single"/>
              <w:right w:color="000000" w:sz="4" w:val="single"/>
            </w:tcBorders>
          </w:tcPr>
          <w:p w14:paraId="BD150000">
            <w:pPr>
              <w:ind/>
              <w:jc w:val="center"/>
              <w:rPr>
                <w:rFonts w:ascii="Times New Roman" w:hAnsi="Times New Roman"/>
                <w:sz w:val="16"/>
              </w:rPr>
            </w:pPr>
            <w:r>
              <w:rPr>
                <w:rFonts w:ascii="Times New Roman" w:hAnsi="Times New Roman"/>
                <w:sz w:val="16"/>
              </w:rPr>
              <w:t>1 место на 9</w:t>
            </w:r>
            <w:r>
              <w:rPr>
                <w:rFonts w:ascii="Times New Roman" w:hAnsi="Times New Roman"/>
                <w:sz w:val="16"/>
              </w:rPr>
              <w:t xml:space="preserve"> </w:t>
            </w:r>
          </w:p>
          <w:p w14:paraId="BE150000">
            <w:pPr>
              <w:ind/>
              <w:jc w:val="center"/>
              <w:rPr>
                <w:rFonts w:ascii="Times New Roman" w:hAnsi="Times New Roman"/>
                <w:sz w:val="16"/>
              </w:rPr>
            </w:pPr>
            <w:r>
              <w:rPr>
                <w:rFonts w:ascii="Times New Roman" w:hAnsi="Times New Roman"/>
                <w:sz w:val="16"/>
              </w:rPr>
              <w:t>пассажиров дальнего следования в час пик</w:t>
            </w:r>
          </w:p>
        </w:tc>
        <w:tc>
          <w:tcPr>
            <w:tcW w:type="dxa" w:w="1559"/>
            <w:tcBorders>
              <w:top w:color="000000" w:sz="4" w:val="single"/>
              <w:left w:color="000000" w:sz="4" w:val="single"/>
              <w:bottom w:color="000000" w:sz="4" w:val="single"/>
              <w:right w:color="000000" w:sz="4" w:val="single"/>
            </w:tcBorders>
          </w:tcPr>
          <w:p w14:paraId="BF150000">
            <w:pPr>
              <w:ind/>
              <w:jc w:val="center"/>
              <w:rPr>
                <w:rFonts w:ascii="Times New Roman" w:hAnsi="Times New Roman"/>
                <w:sz w:val="16"/>
              </w:rPr>
            </w:pPr>
            <w:r>
              <w:rPr>
                <w:rFonts w:ascii="Times New Roman" w:hAnsi="Times New Roman"/>
                <w:sz w:val="16"/>
              </w:rPr>
              <w:t>200</w:t>
            </w:r>
          </w:p>
        </w:tc>
      </w:tr>
      <w:tr>
        <w:trPr>
          <w:trHeight w:hRule="atLeast" w:val="96"/>
        </w:trPr>
        <w:tc>
          <w:tcPr>
            <w:tcW w:type="dxa" w:w="817"/>
            <w:tcBorders>
              <w:top w:color="000000" w:sz="4" w:val="single"/>
              <w:left w:color="000000" w:sz="4" w:val="single"/>
              <w:bottom w:color="000000" w:sz="4" w:val="single"/>
              <w:right w:color="000000" w:sz="4" w:val="single"/>
            </w:tcBorders>
          </w:tcPr>
          <w:p w14:paraId="C0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7.4</w:t>
            </w:r>
          </w:p>
        </w:tc>
        <w:tc>
          <w:tcPr>
            <w:tcW w:type="dxa" w:w="1701"/>
            <w:tcBorders>
              <w:top w:color="000000" w:sz="4" w:val="single"/>
              <w:left w:color="000000" w:sz="4" w:val="single"/>
              <w:bottom w:color="000000" w:sz="4" w:val="single"/>
              <w:right w:color="000000" w:sz="4" w:val="single"/>
            </w:tcBorders>
          </w:tcPr>
          <w:p w14:paraId="C1150000">
            <w:pPr>
              <w:rPr>
                <w:rFonts w:ascii="Times New Roman" w:hAnsi="Times New Roman"/>
                <w:sz w:val="16"/>
              </w:rPr>
            </w:pPr>
            <w:r>
              <w:rPr>
                <w:rFonts w:ascii="Times New Roman" w:hAnsi="Times New Roman"/>
                <w:sz w:val="16"/>
              </w:rPr>
              <w:t>Воздушный транспорт</w:t>
            </w:r>
          </w:p>
        </w:tc>
        <w:tc>
          <w:tcPr>
            <w:tcW w:type="dxa" w:w="2977"/>
            <w:tcBorders>
              <w:top w:color="000000" w:sz="4" w:val="single"/>
              <w:left w:color="000000" w:sz="4" w:val="single"/>
              <w:bottom w:color="000000" w:sz="4" w:val="single"/>
              <w:right w:color="000000" w:sz="4" w:val="single"/>
            </w:tcBorders>
          </w:tcPr>
          <w:p w14:paraId="C2150000">
            <w:pPr>
              <w:rPr>
                <w:rFonts w:ascii="Times New Roman" w:hAnsi="Times New Roman"/>
                <w:sz w:val="16"/>
              </w:rPr>
            </w:pPr>
            <w:r>
              <w:rPr>
                <w:rFonts w:ascii="Times New Roman" w:hAnsi="Times New Roman"/>
                <w:sz w:val="16"/>
              </w:rPr>
              <w:t>Аэровокзалы</w:t>
            </w:r>
          </w:p>
        </w:tc>
        <w:tc>
          <w:tcPr>
            <w:tcW w:type="dxa" w:w="1701"/>
            <w:tcBorders>
              <w:top w:color="000000" w:sz="4" w:val="single"/>
              <w:left w:color="000000" w:sz="4" w:val="single"/>
              <w:bottom w:color="000000" w:sz="4" w:val="single"/>
              <w:right w:color="000000" w:sz="4" w:val="single"/>
            </w:tcBorders>
          </w:tcPr>
          <w:p w14:paraId="C3150000">
            <w:pPr>
              <w:ind/>
              <w:jc w:val="center"/>
              <w:rPr>
                <w:rFonts w:ascii="Times New Roman" w:hAnsi="Times New Roman"/>
                <w:sz w:val="16"/>
              </w:rPr>
            </w:pPr>
            <w:r>
              <w:rPr>
                <w:rFonts w:ascii="Times New Roman" w:hAnsi="Times New Roman"/>
                <w:sz w:val="16"/>
              </w:rPr>
              <w:t xml:space="preserve">1 место на 6 </w:t>
            </w:r>
          </w:p>
          <w:p w14:paraId="C4150000">
            <w:pPr>
              <w:ind/>
              <w:jc w:val="center"/>
              <w:rPr>
                <w:rFonts w:ascii="Times New Roman" w:hAnsi="Times New Roman"/>
                <w:sz w:val="16"/>
              </w:rPr>
            </w:pPr>
            <w:r>
              <w:rPr>
                <w:rFonts w:ascii="Times New Roman" w:hAnsi="Times New Roman"/>
                <w:sz w:val="16"/>
              </w:rPr>
              <w:t>пассажиров дальнего следования в час пик</w:t>
            </w:r>
          </w:p>
        </w:tc>
        <w:tc>
          <w:tcPr>
            <w:tcW w:type="dxa" w:w="1559"/>
            <w:tcBorders>
              <w:top w:color="000000" w:sz="4" w:val="single"/>
              <w:left w:color="000000" w:sz="4" w:val="single"/>
              <w:bottom w:color="000000" w:sz="4" w:val="single"/>
              <w:right w:color="000000" w:sz="4" w:val="single"/>
            </w:tcBorders>
          </w:tcPr>
          <w:p w14:paraId="C5150000">
            <w:pPr>
              <w:ind/>
              <w:jc w:val="center"/>
              <w:rPr>
                <w:rFonts w:ascii="Times New Roman" w:hAnsi="Times New Roman"/>
                <w:sz w:val="16"/>
              </w:rPr>
            </w:pPr>
            <w:r>
              <w:rPr>
                <w:rFonts w:ascii="Times New Roman" w:hAnsi="Times New Roman"/>
                <w:sz w:val="16"/>
              </w:rPr>
              <w:t xml:space="preserve">1 место на 8 </w:t>
            </w:r>
          </w:p>
          <w:p w14:paraId="C6150000">
            <w:pPr>
              <w:ind/>
              <w:jc w:val="center"/>
              <w:rPr>
                <w:rFonts w:ascii="Times New Roman" w:hAnsi="Times New Roman"/>
                <w:sz w:val="16"/>
              </w:rPr>
            </w:pPr>
            <w:r>
              <w:rPr>
                <w:rFonts w:ascii="Times New Roman" w:hAnsi="Times New Roman"/>
                <w:sz w:val="16"/>
              </w:rPr>
              <w:t>пассажиров дальнего следования в час пик</w:t>
            </w:r>
          </w:p>
        </w:tc>
        <w:tc>
          <w:tcPr>
            <w:tcW w:type="dxa" w:w="1559"/>
            <w:tcBorders>
              <w:top w:color="000000" w:sz="4" w:val="single"/>
              <w:left w:color="000000" w:sz="4" w:val="single"/>
              <w:bottom w:color="000000" w:sz="4" w:val="single"/>
              <w:right w:color="000000" w:sz="4" w:val="single"/>
            </w:tcBorders>
          </w:tcPr>
          <w:p w14:paraId="C7150000">
            <w:pPr>
              <w:ind/>
              <w:jc w:val="center"/>
              <w:rPr>
                <w:rFonts w:ascii="Times New Roman" w:hAnsi="Times New Roman"/>
                <w:sz w:val="16"/>
              </w:rPr>
            </w:pPr>
            <w:r>
              <w:rPr>
                <w:rFonts w:ascii="Times New Roman" w:hAnsi="Times New Roman"/>
                <w:sz w:val="16"/>
              </w:rPr>
              <w:t>200</w:t>
            </w:r>
          </w:p>
        </w:tc>
      </w:tr>
      <w:tr>
        <w:trPr>
          <w:trHeight w:hRule="atLeast" w:val="96"/>
        </w:trPr>
        <w:tc>
          <w:tcPr>
            <w:tcW w:type="dxa" w:w="817"/>
            <w:tcBorders>
              <w:top w:color="000000" w:sz="4" w:val="single"/>
              <w:left w:color="000000" w:sz="4" w:val="single"/>
              <w:bottom w:color="000000" w:sz="4" w:val="single"/>
              <w:right w:color="000000" w:sz="4" w:val="single"/>
            </w:tcBorders>
          </w:tcPr>
          <w:p w14:paraId="C8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8.3</w:t>
            </w:r>
          </w:p>
        </w:tc>
        <w:tc>
          <w:tcPr>
            <w:tcW w:type="dxa" w:w="1701"/>
            <w:tcBorders>
              <w:top w:color="000000" w:sz="4" w:val="single"/>
              <w:left w:color="000000" w:sz="4" w:val="single"/>
              <w:bottom w:color="000000" w:sz="4" w:val="single"/>
              <w:right w:color="000000" w:sz="4" w:val="single"/>
            </w:tcBorders>
          </w:tcPr>
          <w:p w14:paraId="C9150000">
            <w:pPr>
              <w:rPr>
                <w:rFonts w:ascii="Times New Roman" w:hAnsi="Times New Roman"/>
                <w:sz w:val="16"/>
              </w:rPr>
            </w:pPr>
            <w:r>
              <w:rPr>
                <w:rFonts w:ascii="Times New Roman" w:hAnsi="Times New Roman"/>
                <w:sz w:val="16"/>
              </w:rPr>
              <w:t>Обеспечение внутреннего правопорядка</w:t>
            </w:r>
          </w:p>
        </w:tc>
        <w:tc>
          <w:tcPr>
            <w:tcW w:type="dxa" w:w="2977"/>
            <w:tcBorders>
              <w:top w:color="000000" w:sz="4" w:val="single"/>
              <w:left w:color="000000" w:sz="4" w:val="single"/>
              <w:bottom w:color="000000" w:sz="4" w:val="single"/>
              <w:right w:color="000000" w:sz="4" w:val="single"/>
            </w:tcBorders>
          </w:tcPr>
          <w:p w14:paraId="CA150000">
            <w:pPr>
              <w:rPr>
                <w:rFonts w:ascii="Times New Roman" w:hAnsi="Times New Roman"/>
                <w:sz w:val="16"/>
              </w:rPr>
            </w:pPr>
            <w:r>
              <w:rPr>
                <w:rFonts w:ascii="Times New Roman" w:hAnsi="Times New Roman"/>
                <w:sz w:val="16"/>
              </w:rPr>
              <w:t>Здания городских и районных территориальных органов МВД России</w:t>
            </w:r>
          </w:p>
        </w:tc>
        <w:tc>
          <w:tcPr>
            <w:tcW w:type="dxa" w:w="1701"/>
            <w:tcBorders>
              <w:top w:color="000000" w:sz="4" w:val="single"/>
              <w:left w:color="000000" w:sz="4" w:val="single"/>
              <w:bottom w:color="000000" w:sz="4" w:val="single"/>
              <w:right w:color="000000" w:sz="4" w:val="single"/>
            </w:tcBorders>
          </w:tcPr>
          <w:p w14:paraId="CB150000">
            <w:pPr>
              <w:ind/>
              <w:jc w:val="center"/>
              <w:rPr>
                <w:rFonts w:ascii="Times New Roman" w:hAnsi="Times New Roman"/>
                <w:sz w:val="16"/>
              </w:rPr>
            </w:pPr>
            <w:r>
              <w:rPr>
                <w:rFonts w:ascii="Times New Roman" w:hAnsi="Times New Roman"/>
                <w:sz w:val="16"/>
              </w:rPr>
              <w:t>1 м/м на 100 м</w:t>
            </w:r>
            <w:r>
              <w:rPr>
                <w:rFonts w:ascii="Times New Roman" w:hAnsi="Times New Roman"/>
                <w:sz w:val="16"/>
                <w:vertAlign w:val="superscript"/>
              </w:rPr>
              <w:t>2</w:t>
            </w:r>
            <w:r>
              <w:rPr>
                <w:rFonts w:ascii="Times New Roman" w:hAnsi="Times New Roman"/>
                <w:sz w:val="16"/>
              </w:rPr>
              <w:t xml:space="preserve"> </w:t>
            </w:r>
          </w:p>
          <w:p w14:paraId="CC15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CD150000">
            <w:pPr>
              <w:ind/>
              <w:jc w:val="center"/>
              <w:rPr>
                <w:rFonts w:ascii="Times New Roman" w:hAnsi="Times New Roman"/>
                <w:sz w:val="16"/>
              </w:rPr>
            </w:pPr>
            <w:r>
              <w:rPr>
                <w:rFonts w:ascii="Times New Roman" w:hAnsi="Times New Roman"/>
                <w:sz w:val="16"/>
              </w:rPr>
              <w:t>1 м/м на 120 м</w:t>
            </w:r>
            <w:r>
              <w:rPr>
                <w:rFonts w:ascii="Times New Roman" w:hAnsi="Times New Roman"/>
                <w:sz w:val="16"/>
                <w:vertAlign w:val="superscript"/>
              </w:rPr>
              <w:t>2</w:t>
            </w:r>
            <w:r>
              <w:rPr>
                <w:rFonts w:ascii="Times New Roman" w:hAnsi="Times New Roman"/>
                <w:sz w:val="16"/>
              </w:rPr>
              <w:t xml:space="preserve"> </w:t>
            </w:r>
          </w:p>
          <w:p w14:paraId="CE15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CF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D0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8.4</w:t>
            </w:r>
          </w:p>
        </w:tc>
        <w:tc>
          <w:tcPr>
            <w:tcW w:type="dxa" w:w="1701"/>
            <w:tcBorders>
              <w:top w:color="000000" w:sz="4" w:val="single"/>
              <w:left w:color="000000" w:sz="4" w:val="single"/>
              <w:bottom w:color="000000" w:sz="4" w:val="single"/>
              <w:right w:color="000000" w:sz="4" w:val="single"/>
            </w:tcBorders>
          </w:tcPr>
          <w:p w14:paraId="D1150000">
            <w:pPr>
              <w:rPr>
                <w:rFonts w:ascii="Times New Roman" w:hAnsi="Times New Roman"/>
                <w:sz w:val="16"/>
              </w:rPr>
            </w:pPr>
            <w:r>
              <w:rPr>
                <w:rFonts w:ascii="Times New Roman" w:hAnsi="Times New Roman"/>
                <w:sz w:val="16"/>
              </w:rPr>
              <w:t>Обеспечение деятельности по исполнению наказаний</w:t>
            </w:r>
          </w:p>
        </w:tc>
        <w:tc>
          <w:tcPr>
            <w:tcW w:type="dxa" w:w="2977"/>
            <w:tcBorders>
              <w:top w:color="000000" w:sz="4" w:val="single"/>
              <w:left w:color="000000" w:sz="4" w:val="single"/>
              <w:bottom w:color="000000" w:sz="4" w:val="single"/>
              <w:right w:color="000000" w:sz="4" w:val="single"/>
            </w:tcBorders>
          </w:tcPr>
          <w:p w14:paraId="D2150000">
            <w:pPr>
              <w:rPr>
                <w:rFonts w:ascii="Times New Roman" w:hAnsi="Times New Roman"/>
                <w:sz w:val="16"/>
              </w:rPr>
            </w:pPr>
            <w:r>
              <w:rPr>
                <w:rFonts w:ascii="Times New Roman" w:hAnsi="Times New Roman"/>
                <w:sz w:val="16"/>
              </w:rPr>
              <w:t>Исправительные учреждения и центры уголовно-исполнительной системы (следственные изоляторы, тюрьмы, поселения)</w:t>
            </w:r>
          </w:p>
        </w:tc>
        <w:tc>
          <w:tcPr>
            <w:tcW w:type="dxa" w:w="1701"/>
            <w:tcBorders>
              <w:top w:color="000000" w:sz="4" w:val="single"/>
              <w:left w:color="000000" w:sz="4" w:val="single"/>
              <w:bottom w:color="000000" w:sz="4" w:val="single"/>
              <w:right w:color="000000" w:sz="4" w:val="single"/>
            </w:tcBorders>
          </w:tcPr>
          <w:p w14:paraId="D3150000">
            <w:pPr>
              <w:ind/>
              <w:jc w:val="center"/>
              <w:rPr>
                <w:rFonts w:ascii="Times New Roman" w:hAnsi="Times New Roman"/>
                <w:sz w:val="16"/>
              </w:rPr>
            </w:pPr>
            <w:r>
              <w:rPr>
                <w:rFonts w:ascii="Times New Roman" w:hAnsi="Times New Roman"/>
                <w:sz w:val="16"/>
              </w:rPr>
              <w:t>1 м/м на 10</w:t>
            </w:r>
          </w:p>
          <w:p w14:paraId="D4150000">
            <w:pPr>
              <w:ind/>
              <w:jc w:val="center"/>
              <w:rPr>
                <w:rFonts w:ascii="Times New Roman" w:hAnsi="Times New Roman"/>
                <w:sz w:val="16"/>
              </w:rPr>
            </w:pPr>
            <w:r>
              <w:rPr>
                <w:rFonts w:ascii="Times New Roman" w:hAnsi="Times New Roman"/>
                <w:sz w:val="16"/>
              </w:rPr>
              <w:t>работников</w:t>
            </w:r>
          </w:p>
        </w:tc>
        <w:tc>
          <w:tcPr>
            <w:tcW w:type="dxa" w:w="1559"/>
            <w:tcBorders>
              <w:top w:color="000000" w:sz="4" w:val="single"/>
              <w:left w:color="000000" w:sz="4" w:val="single"/>
              <w:bottom w:color="000000" w:sz="4" w:val="single"/>
              <w:right w:color="000000" w:sz="4" w:val="single"/>
            </w:tcBorders>
          </w:tcPr>
          <w:p w14:paraId="D515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D6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D7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9.0</w:t>
            </w:r>
          </w:p>
        </w:tc>
        <w:tc>
          <w:tcPr>
            <w:tcW w:type="dxa" w:w="1701"/>
            <w:tcBorders>
              <w:top w:color="000000" w:sz="4" w:val="single"/>
              <w:left w:color="000000" w:sz="4" w:val="single"/>
              <w:bottom w:color="000000" w:sz="4" w:val="single"/>
              <w:right w:color="000000" w:sz="4" w:val="single"/>
            </w:tcBorders>
          </w:tcPr>
          <w:p w14:paraId="D8150000">
            <w:pPr>
              <w:rPr>
                <w:rFonts w:ascii="Times New Roman" w:hAnsi="Times New Roman"/>
                <w:sz w:val="16"/>
              </w:rPr>
            </w:pPr>
            <w:r>
              <w:rPr>
                <w:rFonts w:ascii="Times New Roman" w:hAnsi="Times New Roman"/>
                <w:sz w:val="16"/>
              </w:rPr>
              <w:t>Деятельность по особой охране и изучению природы</w:t>
            </w:r>
          </w:p>
        </w:tc>
        <w:tc>
          <w:tcPr>
            <w:tcW w:type="dxa" w:w="2977"/>
            <w:tcBorders>
              <w:top w:color="000000" w:sz="4" w:val="single"/>
              <w:left w:color="000000" w:sz="4" w:val="single"/>
              <w:bottom w:color="000000" w:sz="4" w:val="single"/>
              <w:right w:color="000000" w:sz="4" w:val="single"/>
            </w:tcBorders>
          </w:tcPr>
          <w:p w14:paraId="D9150000">
            <w:pPr>
              <w:rPr>
                <w:rFonts w:ascii="Times New Roman" w:hAnsi="Times New Roman"/>
                <w:sz w:val="16"/>
              </w:rPr>
            </w:pPr>
            <w:r>
              <w:rPr>
                <w:rFonts w:ascii="Times New Roman" w:hAnsi="Times New Roman"/>
                <w:sz w:val="16"/>
              </w:rPr>
              <w:t>Заповедники</w:t>
            </w:r>
          </w:p>
        </w:tc>
        <w:tc>
          <w:tcPr>
            <w:tcW w:type="dxa" w:w="1701"/>
            <w:tcBorders>
              <w:top w:color="000000" w:sz="4" w:val="single"/>
              <w:left w:color="000000" w:sz="4" w:val="single"/>
              <w:bottom w:color="000000" w:sz="4" w:val="single"/>
              <w:right w:color="000000" w:sz="4" w:val="single"/>
            </w:tcBorders>
          </w:tcPr>
          <w:p w14:paraId="DA150000">
            <w:pPr>
              <w:ind/>
              <w:jc w:val="center"/>
              <w:rPr>
                <w:rFonts w:ascii="Times New Roman" w:hAnsi="Times New Roman"/>
                <w:sz w:val="16"/>
              </w:rPr>
            </w:pPr>
            <w:r>
              <w:rPr>
                <w:rFonts w:ascii="Times New Roman" w:hAnsi="Times New Roman"/>
                <w:sz w:val="16"/>
              </w:rPr>
              <w:t xml:space="preserve">10 м/м на 100 </w:t>
            </w:r>
          </w:p>
          <w:p w14:paraId="DB15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DC150000">
            <w:pPr>
              <w:ind/>
              <w:jc w:val="center"/>
              <w:rPr>
                <w:rFonts w:ascii="Times New Roman" w:hAnsi="Times New Roman"/>
                <w:sz w:val="16"/>
              </w:rPr>
            </w:pPr>
            <w:r>
              <w:rPr>
                <w:rFonts w:ascii="Times New Roman" w:hAnsi="Times New Roman"/>
                <w:sz w:val="16"/>
              </w:rPr>
              <w:t xml:space="preserve">7 м/м на 100 </w:t>
            </w:r>
          </w:p>
          <w:p w14:paraId="DD15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DE150000">
            <w:pPr>
              <w:ind/>
              <w:jc w:val="center"/>
              <w:rPr>
                <w:rFonts w:ascii="Times New Roman" w:hAnsi="Times New Roman"/>
                <w:sz w:val="16"/>
              </w:rPr>
            </w:pPr>
            <w:r>
              <w:rPr>
                <w:rFonts w:ascii="Times New Roman" w:hAnsi="Times New Roman"/>
                <w:sz w:val="16"/>
              </w:rPr>
              <w:t>400</w:t>
            </w:r>
          </w:p>
        </w:tc>
      </w:tr>
      <w:tr>
        <w:trPr>
          <w:trHeight w:hRule="atLeast" w:val="291"/>
        </w:trPr>
        <w:tc>
          <w:tcPr>
            <w:tcW w:type="dxa" w:w="817"/>
            <w:tcBorders>
              <w:top w:color="000000" w:sz="4" w:val="single"/>
              <w:left w:color="000000" w:sz="4" w:val="single"/>
              <w:bottom w:color="000000" w:sz="4" w:val="single"/>
              <w:right w:color="000000" w:sz="4" w:val="single"/>
            </w:tcBorders>
          </w:tcPr>
          <w:p w14:paraId="DF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9.1</w:t>
            </w:r>
          </w:p>
        </w:tc>
        <w:tc>
          <w:tcPr>
            <w:tcW w:type="dxa" w:w="1701"/>
            <w:tcBorders>
              <w:top w:color="000000" w:sz="4" w:val="single"/>
              <w:left w:color="000000" w:sz="4" w:val="single"/>
              <w:bottom w:color="000000" w:sz="4" w:val="single"/>
              <w:right w:color="000000" w:sz="4" w:val="single"/>
            </w:tcBorders>
          </w:tcPr>
          <w:p w14:paraId="E0150000">
            <w:pPr>
              <w:rPr>
                <w:rFonts w:ascii="Times New Roman" w:hAnsi="Times New Roman"/>
                <w:sz w:val="16"/>
              </w:rPr>
            </w:pPr>
            <w:r>
              <w:rPr>
                <w:rFonts w:ascii="Times New Roman" w:hAnsi="Times New Roman"/>
                <w:sz w:val="16"/>
              </w:rPr>
              <w:t>Охрана природных территорий</w:t>
            </w:r>
          </w:p>
        </w:tc>
        <w:tc>
          <w:tcPr>
            <w:tcW w:type="dxa" w:w="2977"/>
            <w:tcBorders>
              <w:top w:color="000000" w:sz="4" w:val="single"/>
              <w:left w:color="000000" w:sz="4" w:val="single"/>
              <w:bottom w:color="000000" w:sz="4" w:val="single"/>
              <w:right w:color="000000" w:sz="4" w:val="single"/>
            </w:tcBorders>
          </w:tcPr>
          <w:p w14:paraId="E1150000">
            <w:pPr>
              <w:rPr>
                <w:rFonts w:ascii="Times New Roman" w:hAnsi="Times New Roman"/>
                <w:sz w:val="16"/>
              </w:rPr>
            </w:pPr>
            <w:r>
              <w:rPr>
                <w:rFonts w:ascii="Times New Roman" w:hAnsi="Times New Roman"/>
                <w:sz w:val="16"/>
              </w:rPr>
              <w:t>Лесопарки</w:t>
            </w:r>
          </w:p>
        </w:tc>
        <w:tc>
          <w:tcPr>
            <w:tcW w:type="dxa" w:w="1701"/>
            <w:tcBorders>
              <w:top w:color="000000" w:sz="4" w:val="single"/>
              <w:left w:color="000000" w:sz="4" w:val="single"/>
              <w:bottom w:color="000000" w:sz="4" w:val="single"/>
              <w:right w:color="000000" w:sz="4" w:val="single"/>
            </w:tcBorders>
          </w:tcPr>
          <w:p w14:paraId="E2150000">
            <w:pPr>
              <w:ind/>
              <w:jc w:val="center"/>
              <w:rPr>
                <w:rFonts w:ascii="Times New Roman" w:hAnsi="Times New Roman"/>
                <w:sz w:val="16"/>
              </w:rPr>
            </w:pPr>
            <w:r>
              <w:rPr>
                <w:rFonts w:ascii="Times New Roman" w:hAnsi="Times New Roman"/>
                <w:sz w:val="16"/>
              </w:rPr>
              <w:t xml:space="preserve">10 м/м на 100 </w:t>
            </w:r>
          </w:p>
          <w:p w14:paraId="E315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E4150000">
            <w:pPr>
              <w:ind/>
              <w:jc w:val="center"/>
              <w:rPr>
                <w:rFonts w:ascii="Times New Roman" w:hAnsi="Times New Roman"/>
                <w:sz w:val="16"/>
              </w:rPr>
            </w:pPr>
            <w:r>
              <w:rPr>
                <w:rFonts w:ascii="Times New Roman" w:hAnsi="Times New Roman"/>
                <w:sz w:val="16"/>
              </w:rPr>
              <w:t xml:space="preserve">7 м/м на 100 </w:t>
            </w:r>
          </w:p>
          <w:p w14:paraId="E515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E6150000">
            <w:pPr>
              <w:ind/>
              <w:jc w:val="center"/>
              <w:rPr>
                <w:rFonts w:ascii="Times New Roman" w:hAnsi="Times New Roman"/>
                <w:sz w:val="16"/>
              </w:rPr>
            </w:pPr>
            <w:r>
              <w:rPr>
                <w:rFonts w:ascii="Times New Roman" w:hAnsi="Times New Roman"/>
                <w:sz w:val="16"/>
              </w:rPr>
              <w:t>400</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E7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9.2.1</w:t>
            </w:r>
          </w:p>
        </w:tc>
        <w:tc>
          <w:tcPr>
            <w:tcW w:type="dxa" w:w="1701"/>
            <w:vMerge w:val="restart"/>
            <w:tcBorders>
              <w:top w:color="000000" w:sz="4" w:val="single"/>
              <w:left w:color="000000" w:sz="4" w:val="single"/>
              <w:bottom w:color="000000" w:sz="4" w:val="single"/>
              <w:right w:color="000000" w:sz="4" w:val="single"/>
            </w:tcBorders>
          </w:tcPr>
          <w:p w14:paraId="E8150000">
            <w:pPr>
              <w:rPr>
                <w:rFonts w:ascii="Times New Roman" w:hAnsi="Times New Roman"/>
                <w:sz w:val="16"/>
              </w:rPr>
            </w:pPr>
            <w:r>
              <w:rPr>
                <w:rFonts w:ascii="Times New Roman" w:hAnsi="Times New Roman"/>
                <w:sz w:val="16"/>
              </w:rPr>
              <w:t>Санаторная деятельность</w:t>
            </w:r>
          </w:p>
        </w:tc>
        <w:tc>
          <w:tcPr>
            <w:tcW w:type="dxa" w:w="2977"/>
            <w:tcBorders>
              <w:top w:color="000000" w:sz="4" w:val="single"/>
              <w:left w:color="000000" w:sz="4" w:val="single"/>
              <w:bottom w:color="000000" w:sz="4" w:val="single"/>
              <w:right w:color="000000" w:sz="4" w:val="single"/>
            </w:tcBorders>
          </w:tcPr>
          <w:p w14:paraId="E9150000">
            <w:pPr>
              <w:rPr>
                <w:rFonts w:ascii="Times New Roman" w:hAnsi="Times New Roman"/>
                <w:sz w:val="16"/>
              </w:rPr>
            </w:pPr>
            <w:r>
              <w:rPr>
                <w:rFonts w:ascii="Times New Roman" w:hAnsi="Times New Roman"/>
                <w:sz w:val="16"/>
              </w:rPr>
              <w:t>Санатории, санатории-профилактории</w:t>
            </w:r>
          </w:p>
        </w:tc>
        <w:tc>
          <w:tcPr>
            <w:tcW w:type="dxa" w:w="1701"/>
            <w:tcBorders>
              <w:top w:color="000000" w:sz="4" w:val="single"/>
              <w:left w:color="000000" w:sz="4" w:val="single"/>
              <w:bottom w:color="000000" w:sz="4" w:val="single"/>
              <w:right w:color="000000" w:sz="4" w:val="single"/>
            </w:tcBorders>
          </w:tcPr>
          <w:p w14:paraId="EA150000">
            <w:pPr>
              <w:ind/>
              <w:jc w:val="center"/>
              <w:rPr>
                <w:rFonts w:ascii="Times New Roman" w:hAnsi="Times New Roman"/>
                <w:sz w:val="16"/>
              </w:rPr>
            </w:pPr>
            <w:r>
              <w:rPr>
                <w:rFonts w:ascii="Times New Roman" w:hAnsi="Times New Roman"/>
                <w:sz w:val="16"/>
              </w:rPr>
              <w:t xml:space="preserve">5 м/м на 100 </w:t>
            </w:r>
          </w:p>
          <w:p w14:paraId="EB150000">
            <w:pPr>
              <w:ind/>
              <w:jc w:val="center"/>
              <w:rPr>
                <w:rFonts w:ascii="Times New Roman" w:hAnsi="Times New Roman"/>
                <w:sz w:val="16"/>
              </w:rPr>
            </w:pPr>
            <w:r>
              <w:rPr>
                <w:rFonts w:ascii="Times New Roman" w:hAnsi="Times New Roman"/>
                <w:sz w:val="16"/>
              </w:rPr>
              <w:t xml:space="preserve">отдыхающих и обслуживающего персонала </w:t>
            </w:r>
          </w:p>
        </w:tc>
        <w:tc>
          <w:tcPr>
            <w:tcW w:type="dxa" w:w="1559"/>
            <w:tcBorders>
              <w:top w:color="000000" w:sz="4" w:val="single"/>
              <w:left w:color="000000" w:sz="4" w:val="single"/>
              <w:bottom w:color="000000" w:sz="4" w:val="single"/>
              <w:right w:color="000000" w:sz="4" w:val="single"/>
            </w:tcBorders>
          </w:tcPr>
          <w:p w14:paraId="EC150000">
            <w:pPr>
              <w:ind/>
              <w:jc w:val="center"/>
              <w:rPr>
                <w:rFonts w:ascii="Times New Roman" w:hAnsi="Times New Roman"/>
                <w:sz w:val="16"/>
              </w:rPr>
            </w:pPr>
            <w:r>
              <w:rPr>
                <w:rFonts w:ascii="Times New Roman" w:hAnsi="Times New Roman"/>
                <w:sz w:val="16"/>
              </w:rPr>
              <w:t xml:space="preserve">3 м/м на 100 </w:t>
            </w:r>
          </w:p>
          <w:p w14:paraId="ED150000">
            <w:pPr>
              <w:ind/>
              <w:jc w:val="center"/>
              <w:rPr>
                <w:rFonts w:ascii="Times New Roman" w:hAnsi="Times New Roman"/>
                <w:sz w:val="16"/>
              </w:rPr>
            </w:pPr>
            <w:r>
              <w:rPr>
                <w:rFonts w:ascii="Times New Roman" w:hAnsi="Times New Roman"/>
                <w:sz w:val="16"/>
              </w:rPr>
              <w:t>отдыхающих и обслуживающего персонала</w:t>
            </w:r>
          </w:p>
        </w:tc>
        <w:tc>
          <w:tcPr>
            <w:tcW w:type="dxa" w:w="1559"/>
            <w:tcBorders>
              <w:top w:color="000000" w:sz="4" w:val="single"/>
              <w:left w:color="000000" w:sz="4" w:val="single"/>
              <w:bottom w:color="000000" w:sz="4" w:val="single"/>
              <w:right w:color="000000" w:sz="4" w:val="single"/>
            </w:tcBorders>
          </w:tcPr>
          <w:p w14:paraId="EE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EF150000">
            <w:pPr>
              <w:rPr>
                <w:rFonts w:ascii="Times New Roman" w:hAnsi="Times New Roman"/>
                <w:sz w:val="16"/>
              </w:rPr>
            </w:pPr>
            <w:r>
              <w:rPr>
                <w:rFonts w:ascii="Times New Roman" w:hAnsi="Times New Roman"/>
                <w:sz w:val="16"/>
              </w:rPr>
              <w:t>Грязелечебницы, лечебно-оздоровительные лагеря</w:t>
            </w:r>
          </w:p>
        </w:tc>
        <w:tc>
          <w:tcPr>
            <w:tcW w:type="dxa" w:w="1701"/>
            <w:tcBorders>
              <w:top w:color="000000" w:sz="4" w:val="single"/>
              <w:left w:color="000000" w:sz="4" w:val="single"/>
              <w:bottom w:color="000000" w:sz="4" w:val="single"/>
              <w:right w:color="000000" w:sz="4" w:val="single"/>
            </w:tcBorders>
          </w:tcPr>
          <w:p w14:paraId="F015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F115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F2150000">
            <w:pPr>
              <w:ind/>
              <w:jc w:val="center"/>
              <w:rPr>
                <w:rFonts w:ascii="Times New Roman" w:hAnsi="Times New Roman"/>
                <w:sz w:val="16"/>
              </w:rPr>
            </w:pPr>
            <w:r>
              <w:rPr>
                <w:rFonts w:ascii="Times New Roman" w:hAnsi="Times New Roman"/>
                <w:sz w:val="16"/>
              </w:rPr>
              <w:t>Не устанавливается</w:t>
            </w:r>
          </w:p>
        </w:tc>
      </w:tr>
    </w:tbl>
    <w:p w14:paraId="F3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F415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F5150000">
            <w:pPr>
              <w:pStyle w:val="Style_3"/>
              <w:numPr>
                <w:ilvl w:val="0"/>
                <w:numId w:val="71"/>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стоянками для хранения легковых автомобилей для объектов нежилой застройки, функциональное назначение или вид которых не приведён в настоящей таблице, принимаются «По заданию на проектирование».</w:t>
            </w:r>
          </w:p>
          <w:p w14:paraId="F6150000">
            <w:pPr>
              <w:pStyle w:val="Style_3"/>
              <w:numPr>
                <w:ilvl w:val="0"/>
                <w:numId w:val="71"/>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Расположение мест для парковки личного транспорта инвалидов следует предусматривать в соответствии с требованиями СП 59.13330, СП 113.13330.</w:t>
            </w:r>
          </w:p>
          <w:p w14:paraId="F7150000">
            <w:pPr>
              <w:pStyle w:val="Style_3"/>
              <w:numPr>
                <w:ilvl w:val="0"/>
                <w:numId w:val="71"/>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Количество расчётных единиц для пристроенных, встроенно-пристроенных и встроенных помещений общественного назначения в жилые здания допускается уменьшать на 15%.</w:t>
            </w:r>
          </w:p>
          <w:p w14:paraId="F8150000">
            <w:pPr>
              <w:pStyle w:val="Style_3"/>
              <w:numPr>
                <w:ilvl w:val="0"/>
                <w:numId w:val="71"/>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Вместимость стоянок для парковки туристических автобусов у аэропортов, речных и морских пассажирских портов, железнодорожных вокзалов следует принимать по норме 3 – 4 места на 100 пассажиров (туристов), прибывающих в часы пик.</w:t>
            </w:r>
          </w:p>
          <w:p w14:paraId="F9150000">
            <w:pPr>
              <w:pStyle w:val="Style_3"/>
              <w:numPr>
                <w:ilvl w:val="0"/>
                <w:numId w:val="71"/>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Для объектов здравоохранения, соответствующим кодам 3.4.1 и 3.4.2: </w:t>
            </w:r>
          </w:p>
          <w:p w14:paraId="FA150000">
            <w:pPr>
              <w:pStyle w:val="Style_7"/>
              <w:numPr>
                <w:ilvl w:val="0"/>
                <w:numId w:val="13"/>
              </w:numPr>
              <w:tabs>
                <w:tab w:leader="none" w:pos="451" w:val="left"/>
              </w:tabs>
              <w:ind w:firstLine="284" w:left="29" w:right="33"/>
              <w:jc w:val="both"/>
              <w:rPr>
                <w:rFonts w:ascii="Times New Roman" w:hAnsi="Times New Roman"/>
                <w:sz w:val="16"/>
              </w:rPr>
            </w:pPr>
            <w:r>
              <w:rPr>
                <w:rFonts w:ascii="Times New Roman" w:hAnsi="Times New Roman"/>
                <w:sz w:val="16"/>
              </w:rPr>
              <w:t>в</w:t>
            </w:r>
            <w:r>
              <w:rPr>
                <w:rFonts w:ascii="Times New Roman" w:hAnsi="Times New Roman"/>
                <w:sz w:val="16"/>
              </w:rPr>
              <w:t xml:space="preserve"> плотной городской застройке по заданию на проектирование число мест может быть уменьшено не более чем на 50%.</w:t>
            </w:r>
          </w:p>
          <w:p w14:paraId="FB150000">
            <w:pPr>
              <w:pStyle w:val="Style_7"/>
              <w:numPr>
                <w:ilvl w:val="0"/>
                <w:numId w:val="13"/>
              </w:numPr>
              <w:tabs>
                <w:tab w:leader="none" w:pos="451" w:val="left"/>
              </w:tabs>
              <w:ind w:firstLine="284" w:left="29" w:right="33"/>
              <w:jc w:val="both"/>
              <w:rPr>
                <w:rFonts w:ascii="Times New Roman" w:hAnsi="Times New Roman"/>
                <w:sz w:val="16"/>
              </w:rPr>
            </w:pPr>
            <w:r>
              <w:rPr>
                <w:rFonts w:ascii="Times New Roman" w:hAnsi="Times New Roman"/>
                <w:sz w:val="16"/>
              </w:rPr>
              <w:t>с</w:t>
            </w:r>
            <w:r>
              <w:rPr>
                <w:rFonts w:ascii="Times New Roman" w:hAnsi="Times New Roman"/>
                <w:sz w:val="16"/>
              </w:rPr>
              <w:t>тоянки для служебного автомобильного транспорта сотрудников медицинских организаций и посетителей следует предусматривать на участке в удобной доступности до соответствующих входов в здания. Стоянки не должны препятствовать подъезду пожарных машин к зданиям.</w:t>
            </w:r>
          </w:p>
        </w:tc>
      </w:tr>
    </w:tbl>
    <w:p w14:paraId="FC150000">
      <w:pPr>
        <w:pStyle w:val="Style_3"/>
        <w:numPr>
          <w:ilvl w:val="0"/>
          <w:numId w:val="67"/>
        </w:numPr>
        <w:tabs>
          <w:tab w:leader="none" w:pos="993" w:val="left"/>
          <w:tab w:leader="none" w:pos="9356" w:val="left"/>
        </w:tabs>
        <w:ind w:firstLine="567" w:left="0"/>
        <w:rPr>
          <w:rFonts w:ascii="Times New Roman" w:hAnsi="Times New Roman"/>
          <w:sz w:val="26"/>
        </w:rPr>
      </w:pPr>
      <w:r>
        <w:rPr>
          <w:rFonts w:ascii="Times New Roman" w:hAnsi="Times New Roman"/>
          <w:sz w:val="26"/>
        </w:rPr>
        <w:t xml:space="preserve">Стоянки </w:t>
      </w:r>
      <w:r>
        <w:rPr>
          <w:rFonts w:ascii="Times New Roman" w:hAnsi="Times New Roman"/>
          <w:sz w:val="26"/>
        </w:rPr>
        <w:t>для</w:t>
      </w:r>
      <w:r>
        <w:rPr>
          <w:rFonts w:ascii="Times New Roman" w:hAnsi="Times New Roman"/>
          <w:sz w:val="26"/>
        </w:rPr>
        <w:t xml:space="preserve"> хранения легковых автомобилей</w:t>
      </w:r>
      <w:r>
        <w:rPr>
          <w:rFonts w:ascii="Times New Roman" w:hAnsi="Times New Roman"/>
          <w:sz w:val="26"/>
        </w:rPr>
        <w:t>, предназначенные</w:t>
      </w:r>
      <w:r>
        <w:rPr>
          <w:rFonts w:ascii="Times New Roman" w:hAnsi="Times New Roman"/>
          <w:sz w:val="26"/>
        </w:rPr>
        <w:t xml:space="preserve"> для </w:t>
      </w:r>
      <w:r>
        <w:rPr>
          <w:rFonts w:ascii="Times New Roman" w:hAnsi="Times New Roman"/>
          <w:sz w:val="26"/>
        </w:rPr>
        <w:t>объектов нежилой застройки</w:t>
      </w:r>
      <w:r>
        <w:rPr>
          <w:rFonts w:ascii="Times New Roman" w:hAnsi="Times New Roman"/>
          <w:sz w:val="26"/>
        </w:rPr>
        <w:t xml:space="preserve"> (объектов торговл</w:t>
      </w:r>
      <w:r>
        <w:rPr>
          <w:rFonts w:ascii="Times New Roman" w:hAnsi="Times New Roman"/>
          <w:sz w:val="26"/>
        </w:rPr>
        <w:t>и и многофункциональных зданий)</w:t>
      </w:r>
      <w:r>
        <w:rPr>
          <w:rFonts w:ascii="Times New Roman" w:hAnsi="Times New Roman"/>
          <w:sz w:val="26"/>
        </w:rPr>
        <w:t xml:space="preserve"> </w:t>
      </w:r>
      <w:r>
        <w:rPr>
          <w:rFonts w:ascii="Times New Roman" w:hAnsi="Times New Roman"/>
          <w:sz w:val="26"/>
        </w:rPr>
        <w:t>с общей</w:t>
      </w:r>
      <w:r>
        <w:rPr>
          <w:rFonts w:ascii="Times New Roman" w:hAnsi="Times New Roman"/>
          <w:sz w:val="26"/>
        </w:rPr>
        <w:t xml:space="preserve"> площадь</w:t>
      </w:r>
      <w:r>
        <w:rPr>
          <w:rFonts w:ascii="Times New Roman" w:hAnsi="Times New Roman"/>
          <w:sz w:val="26"/>
        </w:rPr>
        <w:t>ю</w:t>
      </w:r>
      <w:r>
        <w:rPr>
          <w:rFonts w:ascii="Times New Roman" w:hAnsi="Times New Roman"/>
          <w:sz w:val="26"/>
        </w:rPr>
        <w:t xml:space="preserve"> </w:t>
      </w:r>
      <w:r>
        <w:rPr>
          <w:rFonts w:ascii="Times New Roman" w:hAnsi="Times New Roman"/>
          <w:sz w:val="26"/>
        </w:rPr>
        <w:t>здания более</w:t>
      </w:r>
      <w:r>
        <w:rPr>
          <w:rFonts w:ascii="Times New Roman" w:hAnsi="Times New Roman"/>
          <w:sz w:val="26"/>
        </w:rPr>
        <w:t xml:space="preserve"> 2 500 м</w:t>
      </w:r>
      <w:r>
        <w:rPr>
          <w:rFonts w:ascii="Times New Roman" w:hAnsi="Times New Roman"/>
          <w:sz w:val="26"/>
          <w:vertAlign w:val="superscript"/>
        </w:rPr>
        <w:t>2</w:t>
      </w:r>
      <w:r>
        <w:rPr>
          <w:rFonts w:ascii="Times New Roman" w:hAnsi="Times New Roman"/>
          <w:sz w:val="26"/>
        </w:rPr>
        <w:t xml:space="preserve"> и (или) расчётным показателем</w:t>
      </w:r>
      <w:r>
        <w:rPr>
          <w:rFonts w:ascii="Times New Roman" w:hAnsi="Times New Roman"/>
          <w:sz w:val="26"/>
        </w:rPr>
        <w:t xml:space="preserve"> минимально допустимого уровня обеспеченности стоянками для хранения легковых автомобилей </w:t>
      </w:r>
      <w:r>
        <w:rPr>
          <w:rFonts w:ascii="Times New Roman" w:hAnsi="Times New Roman"/>
          <w:sz w:val="26"/>
        </w:rPr>
        <w:t>более</w:t>
      </w:r>
      <w:r>
        <w:rPr>
          <w:rFonts w:ascii="Times New Roman" w:hAnsi="Times New Roman"/>
          <w:sz w:val="26"/>
        </w:rPr>
        <w:t xml:space="preserve"> 50 мест, </w:t>
      </w:r>
      <w:r>
        <w:rPr>
          <w:rFonts w:ascii="Times New Roman" w:hAnsi="Times New Roman"/>
          <w:sz w:val="26"/>
        </w:rPr>
        <w:t>должны быть оснащены зарядной инфраструктурой для электромобилей в объеме не менее 5% об общего числа мест размещения транспортных средств.</w:t>
      </w:r>
    </w:p>
    <w:p w14:paraId="FD150000">
      <w:pPr>
        <w:pStyle w:val="Style_3"/>
        <w:numPr>
          <w:ilvl w:val="0"/>
          <w:numId w:val="67"/>
        </w:numPr>
        <w:tabs>
          <w:tab w:leader="none" w:pos="993" w:val="left"/>
          <w:tab w:leader="none" w:pos="9356" w:val="left"/>
        </w:tabs>
        <w:ind w:firstLine="567" w:left="0"/>
        <w:rPr>
          <w:rFonts w:ascii="Times New Roman" w:hAnsi="Times New Roman"/>
          <w:sz w:val="26"/>
        </w:rPr>
      </w:pPr>
      <w:r>
        <w:rPr>
          <w:rFonts w:ascii="Times New Roman" w:hAnsi="Times New Roman"/>
          <w:sz w:val="26"/>
        </w:rPr>
        <w:t xml:space="preserve">При новом строительстве многоуровневых сооружений для хранения легкового автотранспорта в уровне первого этажа необходимо предусматривать помещения общественного и иного назначения (автомастерские, </w:t>
      </w:r>
      <w:r>
        <w:rPr>
          <w:rFonts w:ascii="Times New Roman" w:hAnsi="Times New Roman"/>
          <w:sz w:val="26"/>
        </w:rPr>
        <w:t>шиномонтажи</w:t>
      </w:r>
      <w:r>
        <w:rPr>
          <w:rFonts w:ascii="Times New Roman" w:hAnsi="Times New Roman"/>
          <w:sz w:val="26"/>
        </w:rPr>
        <w:t>, мойки, специализированные магазины бытового обслуживания, о</w:t>
      </w:r>
      <w:r>
        <w:rPr>
          <w:rFonts w:ascii="Times New Roman" w:hAnsi="Times New Roman"/>
          <w:sz w:val="26"/>
        </w:rPr>
        <w:t xml:space="preserve">бщественного питания, торговли, </w:t>
      </w:r>
      <w:r>
        <w:rPr>
          <w:rFonts w:ascii="Times New Roman" w:hAnsi="Times New Roman"/>
          <w:sz w:val="26"/>
        </w:rPr>
        <w:t>офисов и т.п.)</w:t>
      </w:r>
    </w:p>
    <w:p w14:paraId="FE150000">
      <w:pPr>
        <w:pStyle w:val="Style_3"/>
        <w:numPr>
          <w:ilvl w:val="0"/>
          <w:numId w:val="67"/>
        </w:numPr>
        <w:tabs>
          <w:tab w:leader="none" w:pos="993" w:val="left"/>
          <w:tab w:leader="none" w:pos="9356" w:val="left"/>
        </w:tabs>
        <w:ind w:firstLine="567" w:left="0"/>
        <w:rPr>
          <w:rFonts w:ascii="Times New Roman" w:hAnsi="Times New Roman"/>
          <w:sz w:val="26"/>
        </w:rPr>
      </w:pPr>
      <w:r>
        <w:rPr>
          <w:rFonts w:ascii="Times New Roman" w:hAnsi="Times New Roman"/>
          <w:sz w:val="26"/>
        </w:rPr>
        <w:t>Разрывы от сооружений для хранения легкового автотранспорта до объектов застройки приведены в таблице 22.9</w:t>
      </w:r>
    </w:p>
    <w:p w14:paraId="FF15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22.9</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794"/>
        <w:gridCol w:w="1417"/>
        <w:gridCol w:w="1276"/>
        <w:gridCol w:w="1276"/>
        <w:gridCol w:w="1276"/>
        <w:gridCol w:w="1275"/>
      </w:tblGrid>
      <w:tr>
        <w:trPr>
          <w:trHeight w:hRule="atLeast" w:val="281"/>
        </w:trPr>
        <w:tc>
          <w:tcPr>
            <w:tcW w:type="dxa" w:w="3794"/>
            <w:vMerge w:val="restart"/>
            <w:tcBorders>
              <w:top w:color="000000" w:sz="4" w:val="single"/>
              <w:left w:color="000000" w:sz="4" w:val="single"/>
              <w:bottom w:color="000000" w:sz="4" w:val="single"/>
              <w:right w:color="000000" w:sz="4" w:val="single"/>
            </w:tcBorders>
          </w:tcPr>
          <w:p w14:paraId="00160000">
            <w:pPr>
              <w:ind/>
              <w:jc w:val="center"/>
              <w:rPr>
                <w:rFonts w:ascii="Times New Roman" w:hAnsi="Times New Roman"/>
                <w:sz w:val="16"/>
              </w:rPr>
            </w:pPr>
            <w:r>
              <w:rPr>
                <w:rFonts w:ascii="Times New Roman" w:hAnsi="Times New Roman"/>
                <w:sz w:val="16"/>
              </w:rPr>
              <w:t>Объекты, до которых исчисляется разрыв</w:t>
            </w:r>
          </w:p>
        </w:tc>
        <w:tc>
          <w:tcPr>
            <w:tcW w:type="dxa" w:w="6520"/>
            <w:gridSpan w:val="5"/>
            <w:tcBorders>
              <w:top w:color="000000" w:sz="4" w:val="single"/>
              <w:left w:color="000000" w:sz="4" w:val="single"/>
              <w:bottom w:color="000000" w:sz="4" w:val="single"/>
              <w:right w:color="000000" w:sz="4" w:val="single"/>
            </w:tcBorders>
          </w:tcPr>
          <w:p w14:paraId="01160000">
            <w:pPr>
              <w:ind/>
              <w:jc w:val="center"/>
              <w:rPr>
                <w:rFonts w:ascii="Times New Roman" w:hAnsi="Times New Roman"/>
                <w:sz w:val="16"/>
              </w:rPr>
            </w:pPr>
            <w:r>
              <w:rPr>
                <w:rFonts w:ascii="Times New Roman" w:hAnsi="Times New Roman"/>
                <w:sz w:val="16"/>
              </w:rPr>
              <w:t>Расстояние, м</w:t>
            </w:r>
          </w:p>
        </w:tc>
      </w:tr>
      <w:tr>
        <w:trPr>
          <w:trHeight w:hRule="atLeast" w:val="148"/>
        </w:trPr>
        <w:tc>
          <w:tcPr>
            <w:tcW w:type="dxa" w:w="3794"/>
            <w:gridSpan w:val="1"/>
            <w:vMerge w:val="continue"/>
            <w:tcBorders>
              <w:top w:color="000000" w:sz="4" w:val="single"/>
              <w:left w:color="000000" w:sz="4" w:val="single"/>
              <w:bottom w:color="000000" w:sz="4" w:val="single"/>
              <w:right w:color="000000" w:sz="4" w:val="single"/>
            </w:tcBorders>
          </w:tcPr>
          <w:p/>
        </w:tc>
        <w:tc>
          <w:tcPr>
            <w:tcW w:type="dxa" w:w="6520"/>
            <w:gridSpan w:val="5"/>
            <w:tcBorders>
              <w:top w:color="000000" w:sz="4" w:val="single"/>
              <w:left w:color="000000" w:sz="4" w:val="single"/>
              <w:bottom w:color="000000" w:sz="4" w:val="single"/>
              <w:right w:color="000000" w:sz="4" w:val="single"/>
            </w:tcBorders>
          </w:tcPr>
          <w:p w14:paraId="02160000">
            <w:pPr>
              <w:ind/>
              <w:jc w:val="center"/>
              <w:rPr>
                <w:rFonts w:ascii="Times New Roman" w:hAnsi="Times New Roman"/>
                <w:sz w:val="16"/>
              </w:rPr>
            </w:pPr>
            <w:r>
              <w:rPr>
                <w:rFonts w:ascii="Times New Roman" w:hAnsi="Times New Roman"/>
                <w:sz w:val="16"/>
              </w:rPr>
              <w:t>Отдельно стоящие о</w:t>
            </w:r>
            <w:r>
              <w:rPr>
                <w:rFonts w:ascii="Times New Roman" w:hAnsi="Times New Roman"/>
                <w:sz w:val="16"/>
              </w:rPr>
              <w:t>ткрытые</w:t>
            </w:r>
            <w:r>
              <w:rPr>
                <w:rFonts w:ascii="Times New Roman" w:hAnsi="Times New Roman"/>
                <w:sz w:val="16"/>
              </w:rPr>
              <w:t xml:space="preserve"> объекты капитального строительства (</w:t>
            </w:r>
            <w:r>
              <w:rPr>
                <w:rFonts w:ascii="Times New Roman" w:hAnsi="Times New Roman"/>
                <w:sz w:val="16"/>
              </w:rPr>
              <w:t>автостоянки и паркинги</w:t>
            </w:r>
            <w:r>
              <w:rPr>
                <w:rFonts w:ascii="Times New Roman" w:hAnsi="Times New Roman"/>
                <w:sz w:val="16"/>
              </w:rPr>
              <w:t>)</w:t>
            </w:r>
            <w:r>
              <w:rPr>
                <w:rFonts w:ascii="Times New Roman" w:hAnsi="Times New Roman"/>
                <w:sz w:val="16"/>
              </w:rPr>
              <w:t xml:space="preserve"> вместимостью, </w:t>
            </w:r>
            <w:r>
              <w:rPr>
                <w:rFonts w:ascii="Times New Roman" w:hAnsi="Times New Roman"/>
                <w:sz w:val="16"/>
              </w:rPr>
              <w:t>машиномест</w:t>
            </w:r>
          </w:p>
        </w:tc>
      </w:tr>
      <w:tr>
        <w:trPr>
          <w:trHeight w:hRule="atLeast" w:val="77"/>
        </w:trPr>
        <w:tc>
          <w:tcPr>
            <w:tcW w:type="dxa" w:w="3794"/>
            <w:gridSpan w:val="1"/>
            <w:vMerge w:val="continue"/>
            <w:tcBorders>
              <w:top w:color="000000" w:sz="4" w:val="single"/>
              <w:left w:color="000000" w:sz="4" w:val="single"/>
              <w:bottom w:color="000000" w:sz="4" w:val="single"/>
              <w:right w:color="000000" w:sz="4" w:val="single"/>
            </w:tcBorders>
          </w:tcPr>
          <w:p/>
        </w:tc>
        <w:tc>
          <w:tcPr>
            <w:tcW w:type="dxa" w:w="1417"/>
            <w:tcBorders>
              <w:top w:color="000000" w:sz="4" w:val="single"/>
              <w:left w:color="000000" w:sz="4" w:val="single"/>
              <w:bottom w:color="000000" w:sz="4" w:val="single"/>
              <w:right w:color="000000" w:sz="4" w:val="single"/>
            </w:tcBorders>
          </w:tcPr>
          <w:p w14:paraId="03160000">
            <w:pPr>
              <w:ind/>
              <w:jc w:val="center"/>
              <w:rPr>
                <w:rFonts w:ascii="Times New Roman" w:hAnsi="Times New Roman"/>
                <w:sz w:val="16"/>
              </w:rPr>
            </w:pPr>
            <w:r>
              <w:rPr>
                <w:rFonts w:ascii="Times New Roman" w:hAnsi="Times New Roman"/>
                <w:sz w:val="16"/>
              </w:rPr>
              <w:t>10 и менее</w:t>
            </w:r>
          </w:p>
        </w:tc>
        <w:tc>
          <w:tcPr>
            <w:tcW w:type="dxa" w:w="1276"/>
            <w:tcBorders>
              <w:top w:color="000000" w:sz="4" w:val="single"/>
              <w:left w:color="000000" w:sz="4" w:val="single"/>
              <w:bottom w:color="000000" w:sz="4" w:val="single"/>
              <w:right w:color="000000" w:sz="4" w:val="single"/>
            </w:tcBorders>
          </w:tcPr>
          <w:p w14:paraId="04160000">
            <w:pPr>
              <w:ind/>
              <w:jc w:val="center"/>
              <w:rPr>
                <w:rFonts w:ascii="Times New Roman" w:hAnsi="Times New Roman"/>
                <w:sz w:val="16"/>
              </w:rPr>
            </w:pPr>
            <w:r>
              <w:rPr>
                <w:rFonts w:ascii="Times New Roman" w:hAnsi="Times New Roman"/>
                <w:sz w:val="16"/>
              </w:rPr>
              <w:t xml:space="preserve">11-50 </w:t>
            </w:r>
          </w:p>
        </w:tc>
        <w:tc>
          <w:tcPr>
            <w:tcW w:type="dxa" w:w="1276"/>
            <w:tcBorders>
              <w:top w:color="000000" w:sz="4" w:val="single"/>
              <w:left w:color="000000" w:sz="4" w:val="single"/>
              <w:bottom w:color="000000" w:sz="4" w:val="single"/>
              <w:right w:color="000000" w:sz="4" w:val="single"/>
            </w:tcBorders>
          </w:tcPr>
          <w:p w14:paraId="05160000">
            <w:pPr>
              <w:ind/>
              <w:jc w:val="center"/>
              <w:rPr>
                <w:rFonts w:ascii="Times New Roman" w:hAnsi="Times New Roman"/>
                <w:sz w:val="16"/>
              </w:rPr>
            </w:pPr>
            <w:r>
              <w:rPr>
                <w:rFonts w:ascii="Times New Roman" w:hAnsi="Times New Roman"/>
                <w:sz w:val="16"/>
              </w:rPr>
              <w:t xml:space="preserve">51-100 </w:t>
            </w:r>
          </w:p>
        </w:tc>
        <w:tc>
          <w:tcPr>
            <w:tcW w:type="dxa" w:w="1276"/>
            <w:tcBorders>
              <w:top w:color="000000" w:sz="4" w:val="single"/>
              <w:left w:color="000000" w:sz="4" w:val="single"/>
              <w:bottom w:color="000000" w:sz="4" w:val="single"/>
              <w:right w:color="000000" w:sz="4" w:val="single"/>
            </w:tcBorders>
          </w:tcPr>
          <w:p w14:paraId="06160000">
            <w:pPr>
              <w:ind/>
              <w:jc w:val="center"/>
              <w:rPr>
                <w:rFonts w:ascii="Times New Roman" w:hAnsi="Times New Roman"/>
                <w:sz w:val="16"/>
              </w:rPr>
            </w:pPr>
            <w:r>
              <w:rPr>
                <w:rFonts w:ascii="Times New Roman" w:hAnsi="Times New Roman"/>
                <w:sz w:val="16"/>
              </w:rPr>
              <w:t xml:space="preserve">101-300 </w:t>
            </w:r>
          </w:p>
        </w:tc>
        <w:tc>
          <w:tcPr>
            <w:tcW w:type="dxa" w:w="1275"/>
            <w:tcBorders>
              <w:top w:color="000000" w:sz="4" w:val="single"/>
              <w:left w:color="000000" w:sz="4" w:val="single"/>
              <w:bottom w:color="000000" w:sz="4" w:val="single"/>
              <w:right w:color="000000" w:sz="4" w:val="single"/>
            </w:tcBorders>
          </w:tcPr>
          <w:p w14:paraId="07160000">
            <w:pPr>
              <w:ind/>
              <w:jc w:val="center"/>
              <w:rPr>
                <w:rFonts w:ascii="Times New Roman" w:hAnsi="Times New Roman"/>
                <w:sz w:val="16"/>
              </w:rPr>
            </w:pPr>
            <w:r>
              <w:rPr>
                <w:rFonts w:ascii="Times New Roman" w:hAnsi="Times New Roman"/>
                <w:sz w:val="16"/>
              </w:rPr>
              <w:t>свыше 300</w:t>
            </w:r>
          </w:p>
        </w:tc>
      </w:tr>
    </w:tbl>
    <w:p w14:paraId="0816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794"/>
        <w:gridCol w:w="1417"/>
        <w:gridCol w:w="1276"/>
        <w:gridCol w:w="1276"/>
        <w:gridCol w:w="1276"/>
        <w:gridCol w:w="1275"/>
      </w:tblGrid>
      <w:tr>
        <w:trPr>
          <w:tblHeader/>
        </w:trPr>
        <w:tc>
          <w:tcPr>
            <w:tcW w:type="dxa" w:w="3794"/>
            <w:tcBorders>
              <w:top w:color="000000" w:sz="4" w:val="single"/>
              <w:left w:color="000000" w:sz="4" w:val="single"/>
              <w:bottom w:color="000000" w:sz="4" w:val="single"/>
              <w:right w:color="000000" w:sz="4" w:val="single"/>
            </w:tcBorders>
          </w:tcPr>
          <w:p w14:paraId="09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417"/>
            <w:tcBorders>
              <w:top w:color="000000" w:sz="4" w:val="single"/>
              <w:left w:color="000000" w:sz="4" w:val="single"/>
              <w:bottom w:color="000000" w:sz="4" w:val="single"/>
              <w:right w:color="000000" w:sz="4" w:val="single"/>
            </w:tcBorders>
          </w:tcPr>
          <w:p w14:paraId="0A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276"/>
            <w:tcBorders>
              <w:top w:color="000000" w:sz="4" w:val="single"/>
              <w:left w:color="000000" w:sz="4" w:val="single"/>
              <w:bottom w:color="000000" w:sz="4" w:val="single"/>
              <w:right w:color="000000" w:sz="4" w:val="single"/>
            </w:tcBorders>
          </w:tcPr>
          <w:p w14:paraId="0B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1276"/>
            <w:tcBorders>
              <w:top w:color="000000" w:sz="4" w:val="single"/>
              <w:left w:color="000000" w:sz="4" w:val="single"/>
              <w:bottom w:color="000000" w:sz="4" w:val="single"/>
              <w:right w:color="000000" w:sz="4" w:val="single"/>
            </w:tcBorders>
          </w:tcPr>
          <w:p w14:paraId="0C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1276"/>
            <w:tcBorders>
              <w:top w:color="000000" w:sz="4" w:val="single"/>
              <w:left w:color="000000" w:sz="4" w:val="single"/>
              <w:bottom w:color="000000" w:sz="4" w:val="single"/>
              <w:right w:color="000000" w:sz="4" w:val="single"/>
            </w:tcBorders>
          </w:tcPr>
          <w:p w14:paraId="0D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1275"/>
            <w:tcBorders>
              <w:top w:color="000000" w:sz="4" w:val="single"/>
              <w:left w:color="000000" w:sz="4" w:val="single"/>
              <w:bottom w:color="000000" w:sz="4" w:val="single"/>
              <w:right w:color="000000" w:sz="4" w:val="single"/>
            </w:tcBorders>
          </w:tcPr>
          <w:p w14:paraId="0E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r>
      <w:tr>
        <w:trPr>
          <w:trHeight w:hRule="atLeast" w:val="96"/>
        </w:trPr>
        <w:tc>
          <w:tcPr>
            <w:tcW w:type="dxa" w:w="3794"/>
            <w:tcBorders>
              <w:top w:color="000000" w:sz="4" w:val="single"/>
              <w:left w:color="000000" w:sz="4" w:val="single"/>
              <w:bottom w:color="000000" w:sz="4" w:val="single"/>
              <w:right w:color="000000" w:sz="4" w:val="single"/>
            </w:tcBorders>
          </w:tcPr>
          <w:p w14:paraId="0F160000">
            <w:pPr>
              <w:pStyle w:val="Style_3"/>
              <w:tabs>
                <w:tab w:leader="none" w:pos="449" w:val="left"/>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Фасады жилых домов и торцы с окнами </w:t>
            </w:r>
          </w:p>
        </w:tc>
        <w:tc>
          <w:tcPr>
            <w:tcW w:type="dxa" w:w="1417"/>
            <w:tcBorders>
              <w:top w:color="000000" w:sz="4" w:val="single"/>
              <w:left w:color="000000" w:sz="4" w:val="single"/>
              <w:bottom w:color="000000" w:sz="4" w:val="single"/>
              <w:right w:color="000000" w:sz="4" w:val="single"/>
            </w:tcBorders>
          </w:tcPr>
          <w:p w14:paraId="10160000">
            <w:pPr>
              <w:ind/>
              <w:jc w:val="center"/>
              <w:rPr>
                <w:rFonts w:ascii="Times New Roman" w:hAnsi="Times New Roman"/>
                <w:sz w:val="16"/>
              </w:rPr>
            </w:pPr>
            <w:r>
              <w:rPr>
                <w:rFonts w:ascii="Times New Roman" w:hAnsi="Times New Roman"/>
                <w:sz w:val="16"/>
              </w:rPr>
              <w:t>10 и менее</w:t>
            </w:r>
          </w:p>
        </w:tc>
        <w:tc>
          <w:tcPr>
            <w:tcW w:type="dxa" w:w="1276"/>
            <w:tcBorders>
              <w:top w:color="000000" w:sz="4" w:val="single"/>
              <w:left w:color="000000" w:sz="4" w:val="single"/>
              <w:bottom w:color="000000" w:sz="4" w:val="single"/>
              <w:right w:color="000000" w:sz="4" w:val="single"/>
            </w:tcBorders>
          </w:tcPr>
          <w:p w14:paraId="11160000">
            <w:pPr>
              <w:tabs>
                <w:tab w:leader="none" w:pos="921" w:val="left"/>
              </w:tabs>
              <w:ind/>
              <w:jc w:val="center"/>
              <w:rPr>
                <w:rFonts w:ascii="Times New Roman" w:hAnsi="Times New Roman"/>
                <w:sz w:val="16"/>
              </w:rPr>
            </w:pPr>
            <w:r>
              <w:rPr>
                <w:rFonts w:ascii="Times New Roman" w:hAnsi="Times New Roman"/>
                <w:sz w:val="16"/>
              </w:rPr>
              <w:t>15</w:t>
            </w:r>
          </w:p>
        </w:tc>
        <w:tc>
          <w:tcPr>
            <w:tcW w:type="dxa" w:w="1276"/>
            <w:tcBorders>
              <w:top w:color="000000" w:sz="4" w:val="single"/>
              <w:left w:color="000000" w:sz="4" w:val="single"/>
              <w:bottom w:color="000000" w:sz="4" w:val="single"/>
              <w:right w:color="000000" w:sz="4" w:val="single"/>
            </w:tcBorders>
          </w:tcPr>
          <w:p w14:paraId="12160000">
            <w:pPr>
              <w:ind/>
              <w:jc w:val="center"/>
              <w:rPr>
                <w:rFonts w:ascii="Times New Roman" w:hAnsi="Times New Roman"/>
                <w:sz w:val="16"/>
              </w:rPr>
            </w:pPr>
            <w:r>
              <w:rPr>
                <w:rFonts w:ascii="Times New Roman" w:hAnsi="Times New Roman"/>
                <w:sz w:val="16"/>
              </w:rPr>
              <w:t>25</w:t>
            </w:r>
          </w:p>
        </w:tc>
        <w:tc>
          <w:tcPr>
            <w:tcW w:type="dxa" w:w="1276"/>
            <w:tcBorders>
              <w:top w:color="000000" w:sz="4" w:val="single"/>
              <w:left w:color="000000" w:sz="4" w:val="single"/>
              <w:bottom w:color="000000" w:sz="4" w:val="single"/>
              <w:right w:color="000000" w:sz="4" w:val="single"/>
            </w:tcBorders>
          </w:tcPr>
          <w:p w14:paraId="13160000">
            <w:pPr>
              <w:ind/>
              <w:jc w:val="center"/>
              <w:rPr>
                <w:rFonts w:ascii="Times New Roman" w:hAnsi="Times New Roman"/>
                <w:sz w:val="16"/>
              </w:rPr>
            </w:pPr>
            <w:r>
              <w:rPr>
                <w:rFonts w:ascii="Times New Roman" w:hAnsi="Times New Roman"/>
                <w:sz w:val="16"/>
              </w:rPr>
              <w:t>35</w:t>
            </w:r>
          </w:p>
        </w:tc>
        <w:tc>
          <w:tcPr>
            <w:tcW w:type="dxa" w:w="1275"/>
            <w:tcBorders>
              <w:top w:color="000000" w:sz="4" w:val="single"/>
              <w:left w:color="000000" w:sz="4" w:val="single"/>
              <w:bottom w:color="000000" w:sz="4" w:val="single"/>
              <w:right w:color="000000" w:sz="4" w:val="single"/>
            </w:tcBorders>
          </w:tcPr>
          <w:p w14:paraId="14160000">
            <w:pPr>
              <w:ind/>
              <w:jc w:val="center"/>
              <w:rPr>
                <w:rFonts w:ascii="Times New Roman" w:hAnsi="Times New Roman"/>
                <w:sz w:val="16"/>
              </w:rPr>
            </w:pPr>
            <w:r>
              <w:rPr>
                <w:rFonts w:ascii="Times New Roman" w:hAnsi="Times New Roman"/>
                <w:sz w:val="16"/>
              </w:rPr>
              <w:t>50</w:t>
            </w:r>
          </w:p>
        </w:tc>
      </w:tr>
      <w:tr>
        <w:trPr>
          <w:trHeight w:hRule="atLeast" w:val="96"/>
        </w:trPr>
        <w:tc>
          <w:tcPr>
            <w:tcW w:type="dxa" w:w="3794"/>
            <w:tcBorders>
              <w:top w:color="000000" w:sz="4" w:val="single"/>
              <w:left w:color="000000" w:sz="4" w:val="single"/>
              <w:bottom w:color="000000" w:sz="4" w:val="single"/>
              <w:right w:color="000000" w:sz="4" w:val="single"/>
            </w:tcBorders>
          </w:tcPr>
          <w:p w14:paraId="15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Торцы жилых домов без окон </w:t>
            </w:r>
          </w:p>
        </w:tc>
        <w:tc>
          <w:tcPr>
            <w:tcW w:type="dxa" w:w="1417"/>
            <w:tcBorders>
              <w:top w:color="000000" w:sz="4" w:val="single"/>
              <w:left w:color="000000" w:sz="4" w:val="single"/>
              <w:bottom w:color="000000" w:sz="4" w:val="single"/>
              <w:right w:color="000000" w:sz="4" w:val="single"/>
            </w:tcBorders>
          </w:tcPr>
          <w:p w14:paraId="16160000">
            <w:pPr>
              <w:ind/>
              <w:jc w:val="center"/>
              <w:rPr>
                <w:rFonts w:ascii="Times New Roman" w:hAnsi="Times New Roman"/>
                <w:sz w:val="16"/>
              </w:rPr>
            </w:pPr>
            <w:r>
              <w:rPr>
                <w:rFonts w:ascii="Times New Roman" w:hAnsi="Times New Roman"/>
                <w:sz w:val="16"/>
              </w:rPr>
              <w:t>10 и менее</w:t>
            </w:r>
          </w:p>
        </w:tc>
        <w:tc>
          <w:tcPr>
            <w:tcW w:type="dxa" w:w="1276"/>
            <w:tcBorders>
              <w:top w:color="000000" w:sz="4" w:val="single"/>
              <w:left w:color="000000" w:sz="4" w:val="single"/>
              <w:bottom w:color="000000" w:sz="4" w:val="single"/>
              <w:right w:color="000000" w:sz="4" w:val="single"/>
            </w:tcBorders>
          </w:tcPr>
          <w:p w14:paraId="17160000">
            <w:pPr>
              <w:tabs>
                <w:tab w:leader="none" w:pos="921" w:val="left"/>
              </w:tabs>
              <w:ind/>
              <w:jc w:val="center"/>
              <w:rPr>
                <w:rFonts w:ascii="Times New Roman" w:hAnsi="Times New Roman"/>
                <w:sz w:val="16"/>
              </w:rPr>
            </w:pPr>
            <w:r>
              <w:rPr>
                <w:rFonts w:ascii="Times New Roman" w:hAnsi="Times New Roman"/>
                <w:sz w:val="16"/>
              </w:rPr>
              <w:t>10</w:t>
            </w:r>
          </w:p>
        </w:tc>
        <w:tc>
          <w:tcPr>
            <w:tcW w:type="dxa" w:w="1276"/>
            <w:tcBorders>
              <w:top w:color="000000" w:sz="4" w:val="single"/>
              <w:left w:color="000000" w:sz="4" w:val="single"/>
              <w:bottom w:color="000000" w:sz="4" w:val="single"/>
              <w:right w:color="000000" w:sz="4" w:val="single"/>
            </w:tcBorders>
          </w:tcPr>
          <w:p w14:paraId="18160000">
            <w:pPr>
              <w:ind/>
              <w:jc w:val="center"/>
              <w:rPr>
                <w:rFonts w:ascii="Times New Roman" w:hAnsi="Times New Roman"/>
                <w:sz w:val="16"/>
              </w:rPr>
            </w:pPr>
            <w:r>
              <w:rPr>
                <w:rFonts w:ascii="Times New Roman" w:hAnsi="Times New Roman"/>
                <w:sz w:val="16"/>
              </w:rPr>
              <w:t>15</w:t>
            </w:r>
          </w:p>
        </w:tc>
        <w:tc>
          <w:tcPr>
            <w:tcW w:type="dxa" w:w="1276"/>
            <w:tcBorders>
              <w:top w:color="000000" w:sz="4" w:val="single"/>
              <w:left w:color="000000" w:sz="4" w:val="single"/>
              <w:bottom w:color="000000" w:sz="4" w:val="single"/>
              <w:right w:color="000000" w:sz="4" w:val="single"/>
            </w:tcBorders>
          </w:tcPr>
          <w:p w14:paraId="19160000">
            <w:pPr>
              <w:ind/>
              <w:jc w:val="center"/>
              <w:rPr>
                <w:rFonts w:ascii="Times New Roman" w:hAnsi="Times New Roman"/>
                <w:sz w:val="16"/>
              </w:rPr>
            </w:pPr>
            <w:r>
              <w:rPr>
                <w:rFonts w:ascii="Times New Roman" w:hAnsi="Times New Roman"/>
                <w:sz w:val="16"/>
              </w:rPr>
              <w:t>25</w:t>
            </w:r>
          </w:p>
        </w:tc>
        <w:tc>
          <w:tcPr>
            <w:tcW w:type="dxa" w:w="1275"/>
            <w:tcBorders>
              <w:top w:color="000000" w:sz="4" w:val="single"/>
              <w:left w:color="000000" w:sz="4" w:val="single"/>
              <w:bottom w:color="000000" w:sz="4" w:val="single"/>
              <w:right w:color="000000" w:sz="4" w:val="single"/>
            </w:tcBorders>
          </w:tcPr>
          <w:p w14:paraId="1A160000">
            <w:pPr>
              <w:ind/>
              <w:jc w:val="center"/>
              <w:rPr>
                <w:rFonts w:ascii="Times New Roman" w:hAnsi="Times New Roman"/>
                <w:sz w:val="16"/>
              </w:rPr>
            </w:pPr>
            <w:r>
              <w:rPr>
                <w:rFonts w:ascii="Times New Roman" w:hAnsi="Times New Roman"/>
                <w:sz w:val="16"/>
              </w:rPr>
              <w:t>35</w:t>
            </w:r>
          </w:p>
        </w:tc>
      </w:tr>
      <w:tr>
        <w:trPr>
          <w:trHeight w:hRule="atLeast" w:val="96"/>
        </w:trPr>
        <w:tc>
          <w:tcPr>
            <w:tcW w:type="dxa" w:w="3794"/>
            <w:tcBorders>
              <w:top w:color="000000" w:sz="4" w:val="single"/>
              <w:left w:color="000000" w:sz="4" w:val="single"/>
              <w:bottom w:color="000000" w:sz="4" w:val="single"/>
              <w:right w:color="000000" w:sz="4" w:val="single"/>
            </w:tcBorders>
          </w:tcPr>
          <w:p w14:paraId="1B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Территории </w:t>
            </w:r>
            <w:r>
              <w:rPr>
                <w:rFonts w:ascii="Times New Roman" w:hAnsi="Times New Roman"/>
                <w:sz w:val="16"/>
              </w:rPr>
              <w:t>дошкольных образовательных организаций,</w:t>
            </w:r>
          </w:p>
          <w:p w14:paraId="1C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общеобразовательных организаций и профессиональных образовательных организаций</w:t>
            </w:r>
          </w:p>
        </w:tc>
        <w:tc>
          <w:tcPr>
            <w:tcW w:type="dxa" w:w="1417"/>
            <w:tcBorders>
              <w:top w:color="000000" w:sz="4" w:val="single"/>
              <w:left w:color="000000" w:sz="4" w:val="single"/>
              <w:bottom w:color="000000" w:sz="4" w:val="single"/>
              <w:right w:color="000000" w:sz="4" w:val="single"/>
            </w:tcBorders>
          </w:tcPr>
          <w:p w14:paraId="1D160000">
            <w:pPr>
              <w:ind/>
              <w:jc w:val="center"/>
              <w:rPr>
                <w:rFonts w:ascii="Times New Roman" w:hAnsi="Times New Roman"/>
                <w:sz w:val="16"/>
              </w:rPr>
            </w:pPr>
            <w:r>
              <w:rPr>
                <w:rFonts w:ascii="Times New Roman" w:hAnsi="Times New Roman"/>
                <w:sz w:val="16"/>
              </w:rPr>
              <w:t>25</w:t>
            </w:r>
          </w:p>
        </w:tc>
        <w:tc>
          <w:tcPr>
            <w:tcW w:type="dxa" w:w="1276"/>
            <w:tcBorders>
              <w:top w:color="000000" w:sz="4" w:val="single"/>
              <w:left w:color="000000" w:sz="4" w:val="single"/>
              <w:bottom w:color="000000" w:sz="4" w:val="single"/>
              <w:right w:color="000000" w:sz="4" w:val="single"/>
            </w:tcBorders>
          </w:tcPr>
          <w:p w14:paraId="1E160000">
            <w:pPr>
              <w:tabs>
                <w:tab w:leader="none" w:pos="921" w:val="left"/>
              </w:tabs>
              <w:ind/>
              <w:jc w:val="center"/>
              <w:rPr>
                <w:rFonts w:ascii="Times New Roman" w:hAnsi="Times New Roman"/>
                <w:sz w:val="16"/>
              </w:rPr>
            </w:pPr>
            <w:r>
              <w:rPr>
                <w:rFonts w:ascii="Times New Roman" w:hAnsi="Times New Roman"/>
                <w:sz w:val="16"/>
              </w:rPr>
              <w:t>50</w:t>
            </w:r>
          </w:p>
        </w:tc>
        <w:tc>
          <w:tcPr>
            <w:tcW w:type="dxa" w:w="1276"/>
            <w:tcBorders>
              <w:top w:color="000000" w:sz="4" w:val="single"/>
              <w:left w:color="000000" w:sz="4" w:val="single"/>
              <w:bottom w:color="000000" w:sz="4" w:val="single"/>
              <w:right w:color="000000" w:sz="4" w:val="single"/>
            </w:tcBorders>
          </w:tcPr>
          <w:p w14:paraId="1F160000">
            <w:pPr>
              <w:ind/>
              <w:jc w:val="center"/>
              <w:rPr>
                <w:rFonts w:ascii="Times New Roman" w:hAnsi="Times New Roman"/>
                <w:sz w:val="16"/>
              </w:rPr>
            </w:pPr>
            <w:r>
              <w:rPr>
                <w:rFonts w:ascii="Times New Roman" w:hAnsi="Times New Roman"/>
                <w:sz w:val="16"/>
              </w:rPr>
              <w:t>50</w:t>
            </w:r>
          </w:p>
        </w:tc>
        <w:tc>
          <w:tcPr>
            <w:tcW w:type="dxa" w:w="1276"/>
            <w:tcBorders>
              <w:top w:color="000000" w:sz="4" w:val="single"/>
              <w:left w:color="000000" w:sz="4" w:val="single"/>
              <w:bottom w:color="000000" w:sz="4" w:val="single"/>
              <w:right w:color="000000" w:sz="4" w:val="single"/>
            </w:tcBorders>
          </w:tcPr>
          <w:p w14:paraId="20160000">
            <w:pPr>
              <w:ind/>
              <w:jc w:val="center"/>
              <w:rPr>
                <w:rFonts w:ascii="Times New Roman" w:hAnsi="Times New Roman"/>
                <w:sz w:val="16"/>
              </w:rPr>
            </w:pPr>
            <w:r>
              <w:rPr>
                <w:rFonts w:ascii="Times New Roman" w:hAnsi="Times New Roman"/>
                <w:sz w:val="16"/>
              </w:rPr>
              <w:t>50</w:t>
            </w:r>
          </w:p>
        </w:tc>
        <w:tc>
          <w:tcPr>
            <w:tcW w:type="dxa" w:w="1275"/>
            <w:tcBorders>
              <w:top w:color="000000" w:sz="4" w:val="single"/>
              <w:left w:color="000000" w:sz="4" w:val="single"/>
              <w:bottom w:color="000000" w:sz="4" w:val="single"/>
              <w:right w:color="000000" w:sz="4" w:val="single"/>
            </w:tcBorders>
          </w:tcPr>
          <w:p w14:paraId="21160000">
            <w:pPr>
              <w:ind/>
              <w:jc w:val="center"/>
              <w:rPr>
                <w:rFonts w:ascii="Times New Roman" w:hAnsi="Times New Roman"/>
                <w:sz w:val="16"/>
              </w:rPr>
            </w:pPr>
            <w:r>
              <w:rPr>
                <w:rFonts w:ascii="Times New Roman" w:hAnsi="Times New Roman"/>
                <w:sz w:val="16"/>
              </w:rPr>
              <w:t>50</w:t>
            </w:r>
          </w:p>
        </w:tc>
      </w:tr>
      <w:tr>
        <w:trPr>
          <w:trHeight w:hRule="atLeast" w:val="96"/>
        </w:trPr>
        <w:tc>
          <w:tcPr>
            <w:tcW w:type="dxa" w:w="3794"/>
            <w:tcBorders>
              <w:top w:color="000000" w:sz="4" w:val="single"/>
              <w:left w:color="000000" w:sz="4" w:val="single"/>
              <w:bottom w:color="000000" w:sz="4" w:val="single"/>
              <w:right w:color="000000" w:sz="4" w:val="single"/>
            </w:tcBorders>
          </w:tcPr>
          <w:p w14:paraId="22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Территории детских игровых площадок, площадок отдыха взрослого населения и площадок для занятий физкультурой взрослого населения</w:t>
            </w:r>
          </w:p>
        </w:tc>
        <w:tc>
          <w:tcPr>
            <w:tcW w:type="dxa" w:w="1417"/>
            <w:tcBorders>
              <w:top w:color="000000" w:sz="4" w:val="single"/>
              <w:left w:color="000000" w:sz="4" w:val="single"/>
              <w:bottom w:color="000000" w:sz="4" w:val="single"/>
              <w:right w:color="000000" w:sz="4" w:val="single"/>
            </w:tcBorders>
          </w:tcPr>
          <w:p w14:paraId="23160000">
            <w:pPr>
              <w:ind/>
              <w:jc w:val="center"/>
              <w:rPr>
                <w:rFonts w:ascii="Times New Roman" w:hAnsi="Times New Roman"/>
                <w:sz w:val="16"/>
              </w:rPr>
            </w:pPr>
            <w:r>
              <w:rPr>
                <w:rFonts w:ascii="Times New Roman" w:hAnsi="Times New Roman"/>
                <w:sz w:val="16"/>
              </w:rPr>
              <w:t>25</w:t>
            </w:r>
          </w:p>
        </w:tc>
        <w:tc>
          <w:tcPr>
            <w:tcW w:type="dxa" w:w="1276"/>
            <w:tcBorders>
              <w:top w:color="000000" w:sz="4" w:val="single"/>
              <w:left w:color="000000" w:sz="4" w:val="single"/>
              <w:bottom w:color="000000" w:sz="4" w:val="single"/>
              <w:right w:color="000000" w:sz="4" w:val="single"/>
            </w:tcBorders>
          </w:tcPr>
          <w:p w14:paraId="24160000">
            <w:pPr>
              <w:tabs>
                <w:tab w:leader="none" w:pos="921" w:val="left"/>
              </w:tabs>
              <w:ind/>
              <w:jc w:val="center"/>
              <w:rPr>
                <w:rFonts w:ascii="Times New Roman" w:hAnsi="Times New Roman"/>
                <w:sz w:val="16"/>
              </w:rPr>
            </w:pPr>
            <w:r>
              <w:rPr>
                <w:rFonts w:ascii="Times New Roman" w:hAnsi="Times New Roman"/>
                <w:sz w:val="16"/>
              </w:rPr>
              <w:t>50</w:t>
            </w:r>
          </w:p>
        </w:tc>
        <w:tc>
          <w:tcPr>
            <w:tcW w:type="dxa" w:w="1276"/>
            <w:tcBorders>
              <w:top w:color="000000" w:sz="4" w:val="single"/>
              <w:left w:color="000000" w:sz="4" w:val="single"/>
              <w:bottom w:color="000000" w:sz="4" w:val="single"/>
              <w:right w:color="000000" w:sz="4" w:val="single"/>
            </w:tcBorders>
          </w:tcPr>
          <w:p w14:paraId="25160000">
            <w:pPr>
              <w:ind/>
              <w:jc w:val="center"/>
              <w:rPr>
                <w:rFonts w:ascii="Times New Roman" w:hAnsi="Times New Roman"/>
                <w:sz w:val="16"/>
              </w:rPr>
            </w:pPr>
            <w:r>
              <w:rPr>
                <w:rFonts w:ascii="Times New Roman" w:hAnsi="Times New Roman"/>
                <w:sz w:val="16"/>
              </w:rPr>
              <w:t>50</w:t>
            </w:r>
          </w:p>
        </w:tc>
        <w:tc>
          <w:tcPr>
            <w:tcW w:type="dxa" w:w="1276"/>
            <w:tcBorders>
              <w:top w:color="000000" w:sz="4" w:val="single"/>
              <w:left w:color="000000" w:sz="4" w:val="single"/>
              <w:bottom w:color="000000" w:sz="4" w:val="single"/>
              <w:right w:color="000000" w:sz="4" w:val="single"/>
            </w:tcBorders>
          </w:tcPr>
          <w:p w14:paraId="26160000">
            <w:pPr>
              <w:ind/>
              <w:jc w:val="center"/>
              <w:rPr>
                <w:rFonts w:ascii="Times New Roman" w:hAnsi="Times New Roman"/>
                <w:sz w:val="16"/>
              </w:rPr>
            </w:pPr>
            <w:r>
              <w:rPr>
                <w:rFonts w:ascii="Times New Roman" w:hAnsi="Times New Roman"/>
                <w:sz w:val="16"/>
              </w:rPr>
              <w:t>50</w:t>
            </w:r>
          </w:p>
        </w:tc>
        <w:tc>
          <w:tcPr>
            <w:tcW w:type="dxa" w:w="1275"/>
            <w:tcBorders>
              <w:top w:color="000000" w:sz="4" w:val="single"/>
              <w:left w:color="000000" w:sz="4" w:val="single"/>
              <w:bottom w:color="000000" w:sz="4" w:val="single"/>
              <w:right w:color="000000" w:sz="4" w:val="single"/>
            </w:tcBorders>
          </w:tcPr>
          <w:p w14:paraId="27160000">
            <w:pPr>
              <w:ind/>
              <w:jc w:val="center"/>
              <w:rPr>
                <w:rFonts w:ascii="Times New Roman" w:hAnsi="Times New Roman"/>
                <w:sz w:val="16"/>
              </w:rPr>
            </w:pPr>
            <w:r>
              <w:rPr>
                <w:rFonts w:ascii="Times New Roman" w:hAnsi="Times New Roman"/>
                <w:sz w:val="16"/>
              </w:rPr>
              <w:t>50</w:t>
            </w:r>
          </w:p>
        </w:tc>
      </w:tr>
      <w:tr>
        <w:trPr>
          <w:trHeight w:hRule="atLeast" w:val="142"/>
        </w:trPr>
        <w:tc>
          <w:tcPr>
            <w:tcW w:type="dxa" w:w="3794"/>
            <w:tcBorders>
              <w:top w:color="000000" w:sz="4" w:val="single"/>
              <w:left w:color="000000" w:sz="4" w:val="single"/>
              <w:bottom w:color="000000" w:sz="4" w:val="single"/>
              <w:right w:color="000000" w:sz="4" w:val="single"/>
            </w:tcBorders>
          </w:tcPr>
          <w:p w14:paraId="28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Территории объектов здравоохранения стационарного типа</w:t>
            </w:r>
          </w:p>
        </w:tc>
        <w:tc>
          <w:tcPr>
            <w:tcW w:type="dxa" w:w="1417"/>
            <w:tcBorders>
              <w:top w:color="000000" w:sz="4" w:val="single"/>
              <w:left w:color="000000" w:sz="4" w:val="single"/>
              <w:bottom w:color="000000" w:sz="4" w:val="single"/>
              <w:right w:color="000000" w:sz="4" w:val="single"/>
            </w:tcBorders>
          </w:tcPr>
          <w:p w14:paraId="29160000">
            <w:pPr>
              <w:ind/>
              <w:jc w:val="center"/>
              <w:rPr>
                <w:rFonts w:ascii="Times New Roman" w:hAnsi="Times New Roman"/>
                <w:sz w:val="16"/>
              </w:rPr>
            </w:pPr>
            <w:r>
              <w:rPr>
                <w:rFonts w:ascii="Times New Roman" w:hAnsi="Times New Roman"/>
                <w:sz w:val="16"/>
              </w:rPr>
              <w:t>25</w:t>
            </w:r>
          </w:p>
        </w:tc>
        <w:tc>
          <w:tcPr>
            <w:tcW w:type="dxa" w:w="1276"/>
            <w:tcBorders>
              <w:top w:color="000000" w:sz="4" w:val="single"/>
              <w:left w:color="000000" w:sz="4" w:val="single"/>
              <w:bottom w:color="000000" w:sz="4" w:val="single"/>
              <w:right w:color="000000" w:sz="4" w:val="single"/>
            </w:tcBorders>
          </w:tcPr>
          <w:p w14:paraId="2A160000">
            <w:pPr>
              <w:tabs>
                <w:tab w:leader="none" w:pos="921" w:val="left"/>
              </w:tabs>
              <w:ind/>
              <w:jc w:val="center"/>
              <w:rPr>
                <w:rFonts w:ascii="Times New Roman" w:hAnsi="Times New Roman"/>
                <w:sz w:val="16"/>
              </w:rPr>
            </w:pPr>
            <w:r>
              <w:rPr>
                <w:rFonts w:ascii="Times New Roman" w:hAnsi="Times New Roman"/>
                <w:sz w:val="16"/>
              </w:rPr>
              <w:t>50</w:t>
            </w:r>
          </w:p>
        </w:tc>
        <w:tc>
          <w:tcPr>
            <w:tcW w:type="dxa" w:w="3827"/>
            <w:gridSpan w:val="3"/>
            <w:tcBorders>
              <w:top w:color="000000" w:sz="4" w:val="single"/>
              <w:left w:color="000000" w:sz="4" w:val="single"/>
              <w:bottom w:color="000000" w:sz="4" w:val="single"/>
              <w:right w:color="000000" w:sz="4" w:val="single"/>
            </w:tcBorders>
          </w:tcPr>
          <w:p w14:paraId="2B160000">
            <w:pPr>
              <w:ind/>
              <w:jc w:val="center"/>
              <w:rPr>
                <w:rFonts w:ascii="Times New Roman" w:hAnsi="Times New Roman"/>
                <w:sz w:val="16"/>
              </w:rPr>
            </w:pPr>
            <w:r>
              <w:rPr>
                <w:rFonts w:ascii="Times New Roman" w:hAnsi="Times New Roman"/>
                <w:sz w:val="16"/>
              </w:rPr>
              <w:t xml:space="preserve">на основании результатов расчётов </w:t>
            </w:r>
          </w:p>
        </w:tc>
      </w:tr>
      <w:tr>
        <w:trPr>
          <w:trHeight w:hRule="atLeast" w:val="60"/>
        </w:trPr>
        <w:tc>
          <w:tcPr>
            <w:tcW w:type="dxa" w:w="3794"/>
            <w:tcBorders>
              <w:top w:color="000000" w:sz="4" w:val="single"/>
              <w:left w:color="000000" w:sz="4" w:val="single"/>
              <w:bottom w:color="000000" w:sz="4" w:val="single"/>
              <w:right w:color="000000" w:sz="4" w:val="single"/>
            </w:tcBorders>
          </w:tcPr>
          <w:p w14:paraId="2C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Открытые спортивные сооружения общего пользования</w:t>
            </w:r>
          </w:p>
        </w:tc>
        <w:tc>
          <w:tcPr>
            <w:tcW w:type="dxa" w:w="1417"/>
            <w:tcBorders>
              <w:top w:color="000000" w:sz="4" w:val="single"/>
              <w:left w:color="000000" w:sz="4" w:val="single"/>
              <w:bottom w:color="000000" w:sz="4" w:val="single"/>
              <w:right w:color="000000" w:sz="4" w:val="single"/>
            </w:tcBorders>
          </w:tcPr>
          <w:p w14:paraId="2D160000">
            <w:pPr>
              <w:ind/>
              <w:jc w:val="center"/>
              <w:rPr>
                <w:rFonts w:ascii="Times New Roman" w:hAnsi="Times New Roman"/>
                <w:sz w:val="16"/>
              </w:rPr>
            </w:pPr>
            <w:r>
              <w:rPr>
                <w:rFonts w:ascii="Times New Roman" w:hAnsi="Times New Roman"/>
                <w:sz w:val="16"/>
              </w:rPr>
              <w:t>25</w:t>
            </w:r>
          </w:p>
        </w:tc>
        <w:tc>
          <w:tcPr>
            <w:tcW w:type="dxa" w:w="1276"/>
            <w:tcBorders>
              <w:top w:color="000000" w:sz="4" w:val="single"/>
              <w:left w:color="000000" w:sz="4" w:val="single"/>
              <w:bottom w:color="000000" w:sz="4" w:val="single"/>
              <w:right w:color="000000" w:sz="4" w:val="single"/>
            </w:tcBorders>
          </w:tcPr>
          <w:p w14:paraId="2E160000">
            <w:pPr>
              <w:tabs>
                <w:tab w:leader="none" w:pos="921" w:val="left"/>
              </w:tabs>
              <w:ind/>
              <w:jc w:val="center"/>
              <w:rPr>
                <w:rFonts w:ascii="Times New Roman" w:hAnsi="Times New Roman"/>
                <w:sz w:val="16"/>
              </w:rPr>
            </w:pPr>
            <w:r>
              <w:rPr>
                <w:rFonts w:ascii="Times New Roman" w:hAnsi="Times New Roman"/>
                <w:sz w:val="16"/>
              </w:rPr>
              <w:t>50</w:t>
            </w:r>
          </w:p>
        </w:tc>
        <w:tc>
          <w:tcPr>
            <w:tcW w:type="dxa" w:w="3827"/>
            <w:gridSpan w:val="3"/>
            <w:tcBorders>
              <w:top w:color="000000" w:sz="4" w:val="single"/>
              <w:left w:color="000000" w:sz="4" w:val="single"/>
              <w:bottom w:color="000000" w:sz="4" w:val="single"/>
              <w:right w:color="000000" w:sz="4" w:val="single"/>
            </w:tcBorders>
          </w:tcPr>
          <w:p w14:paraId="2F160000">
            <w:pPr>
              <w:ind/>
              <w:jc w:val="center"/>
              <w:rPr>
                <w:rFonts w:ascii="Times New Roman" w:hAnsi="Times New Roman"/>
                <w:sz w:val="16"/>
              </w:rPr>
            </w:pPr>
            <w:r>
              <w:rPr>
                <w:rFonts w:ascii="Times New Roman" w:hAnsi="Times New Roman"/>
                <w:sz w:val="16"/>
              </w:rPr>
              <w:t>на основании результатов расчётов</w:t>
            </w:r>
          </w:p>
        </w:tc>
      </w:tr>
      <w:tr>
        <w:trPr>
          <w:trHeight w:hRule="atLeast" w:val="96"/>
        </w:trPr>
        <w:tc>
          <w:tcPr>
            <w:tcW w:type="dxa" w:w="3794"/>
            <w:tcBorders>
              <w:top w:color="000000" w:sz="4" w:val="single"/>
              <w:left w:color="000000" w:sz="4" w:val="single"/>
              <w:bottom w:color="000000" w:sz="4" w:val="single"/>
              <w:right w:color="000000" w:sz="4" w:val="single"/>
            </w:tcBorders>
          </w:tcPr>
          <w:p w14:paraId="30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Места отдыха населения (сады, скверы, парки)</w:t>
            </w:r>
          </w:p>
        </w:tc>
        <w:tc>
          <w:tcPr>
            <w:tcW w:type="dxa" w:w="1417"/>
            <w:tcBorders>
              <w:top w:color="000000" w:sz="4" w:val="single"/>
              <w:left w:color="000000" w:sz="4" w:val="single"/>
              <w:bottom w:color="000000" w:sz="4" w:val="single"/>
              <w:right w:color="000000" w:sz="4" w:val="single"/>
            </w:tcBorders>
          </w:tcPr>
          <w:p w14:paraId="31160000">
            <w:pPr>
              <w:ind/>
              <w:jc w:val="center"/>
              <w:rPr>
                <w:rFonts w:ascii="Times New Roman" w:hAnsi="Times New Roman"/>
                <w:sz w:val="16"/>
              </w:rPr>
            </w:pPr>
            <w:r>
              <w:rPr>
                <w:rFonts w:ascii="Times New Roman" w:hAnsi="Times New Roman"/>
                <w:sz w:val="16"/>
              </w:rPr>
              <w:t>25</w:t>
            </w:r>
          </w:p>
        </w:tc>
        <w:tc>
          <w:tcPr>
            <w:tcW w:type="dxa" w:w="1276"/>
            <w:tcBorders>
              <w:top w:color="000000" w:sz="4" w:val="single"/>
              <w:left w:color="000000" w:sz="4" w:val="single"/>
              <w:bottom w:color="000000" w:sz="4" w:val="single"/>
              <w:right w:color="000000" w:sz="4" w:val="single"/>
            </w:tcBorders>
          </w:tcPr>
          <w:p w14:paraId="32160000">
            <w:pPr>
              <w:tabs>
                <w:tab w:leader="none" w:pos="921" w:val="left"/>
              </w:tabs>
              <w:ind/>
              <w:jc w:val="center"/>
              <w:rPr>
                <w:rFonts w:ascii="Times New Roman" w:hAnsi="Times New Roman"/>
                <w:sz w:val="16"/>
              </w:rPr>
            </w:pPr>
            <w:r>
              <w:rPr>
                <w:rFonts w:ascii="Times New Roman" w:hAnsi="Times New Roman"/>
                <w:sz w:val="16"/>
              </w:rPr>
              <w:t>50</w:t>
            </w:r>
          </w:p>
        </w:tc>
        <w:tc>
          <w:tcPr>
            <w:tcW w:type="dxa" w:w="3827"/>
            <w:gridSpan w:val="3"/>
            <w:tcBorders>
              <w:top w:color="000000" w:sz="4" w:val="single"/>
              <w:left w:color="000000" w:sz="4" w:val="single"/>
              <w:bottom w:color="000000" w:sz="4" w:val="single"/>
              <w:right w:color="000000" w:sz="4" w:val="single"/>
            </w:tcBorders>
          </w:tcPr>
          <w:p w14:paraId="33160000">
            <w:pPr>
              <w:ind/>
              <w:jc w:val="center"/>
              <w:rPr>
                <w:rFonts w:ascii="Times New Roman" w:hAnsi="Times New Roman"/>
                <w:sz w:val="16"/>
              </w:rPr>
            </w:pPr>
            <w:r>
              <w:rPr>
                <w:rFonts w:ascii="Times New Roman" w:hAnsi="Times New Roman"/>
                <w:sz w:val="16"/>
              </w:rPr>
              <w:t>на основании результатов расчётов</w:t>
            </w:r>
          </w:p>
        </w:tc>
      </w:tr>
    </w:tbl>
    <w:p w14:paraId="34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35160000">
            <w:pPr>
              <w:tabs>
                <w:tab w:leader="none" w:pos="526" w:val="left"/>
              </w:tabs>
              <w:ind w:firstLine="284" w:left="0" w:right="33"/>
              <w:jc w:val="both"/>
              <w:rPr>
                <w:rFonts w:ascii="Times New Roman" w:hAnsi="Times New Roman"/>
                <w:sz w:val="16"/>
              </w:rPr>
            </w:pPr>
            <w:r>
              <w:rPr>
                <w:rFonts w:ascii="Times New Roman" w:hAnsi="Times New Roman"/>
                <w:sz w:val="16"/>
              </w:rPr>
              <w:t>Примечания:</w:t>
            </w:r>
          </w:p>
          <w:p w14:paraId="36160000">
            <w:pPr>
              <w:pStyle w:val="Style_3"/>
              <w:numPr>
                <w:ilvl w:val="0"/>
                <w:numId w:val="7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Разрыв от наземных гаражей-стоянок, паркингов закрытого типа принимается на основании результатов расчётов рассеивания загрязнений в атмосферном воздухе и уровней физического воздействия.</w:t>
            </w:r>
          </w:p>
          <w:p w14:paraId="37160000">
            <w:pPr>
              <w:pStyle w:val="Style_3"/>
              <w:numPr>
                <w:ilvl w:val="0"/>
                <w:numId w:val="7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14:paraId="38160000">
            <w:pPr>
              <w:pStyle w:val="Style_3"/>
              <w:numPr>
                <w:ilvl w:val="0"/>
                <w:numId w:val="7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метров. 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расчётами загрязнения атмосферного воздуха и акустическими расчётами.</w:t>
            </w:r>
          </w:p>
          <w:p w14:paraId="39160000">
            <w:pPr>
              <w:pStyle w:val="Style_3"/>
              <w:numPr>
                <w:ilvl w:val="0"/>
                <w:numId w:val="7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Разрыв от проездов автотранспорта из гаражей-стоянок, паркингов, автостоянок до нормируемых объектов должно быть не менее 7 метров.</w:t>
            </w:r>
          </w:p>
          <w:p w14:paraId="3A160000">
            <w:pPr>
              <w:pStyle w:val="Style_3"/>
              <w:numPr>
                <w:ilvl w:val="0"/>
                <w:numId w:val="7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Вентвыбросы</w:t>
            </w:r>
            <w:r>
              <w:rPr>
                <w:rFonts w:ascii="Times New Roman" w:hAnsi="Times New Roman"/>
                <w:sz w:val="16"/>
              </w:rPr>
              <w:t xml:space="preserve">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14:paraId="3B160000">
            <w:pPr>
              <w:pStyle w:val="Style_3"/>
              <w:numPr>
                <w:ilvl w:val="0"/>
                <w:numId w:val="7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w:t>
            </w:r>
            <w:r>
              <w:rPr>
                <w:rFonts w:ascii="Times New Roman" w:hAnsi="Times New Roman"/>
                <w:sz w:val="16"/>
              </w:rPr>
              <w:t>предельно допустимой концентрации</w:t>
            </w:r>
            <w:r>
              <w:rPr>
                <w:rFonts w:ascii="Times New Roman" w:hAnsi="Times New Roman"/>
                <w:sz w:val="16"/>
              </w:rPr>
              <w:t xml:space="preserve"> (ПДК)</w:t>
            </w:r>
            <w:r>
              <w:rPr>
                <w:rFonts w:ascii="Times New Roman" w:hAnsi="Times New Roman"/>
                <w:sz w:val="16"/>
              </w:rPr>
              <w:t xml:space="preserve"> в устье выброса в атмосферу.</w:t>
            </w:r>
          </w:p>
          <w:p w14:paraId="3C160000">
            <w:pPr>
              <w:pStyle w:val="Style_3"/>
              <w:numPr>
                <w:ilvl w:val="0"/>
                <w:numId w:val="7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Разрыв от территорий подземных гаражей-стоянок не лимитируется.</w:t>
            </w:r>
          </w:p>
          <w:p w14:paraId="3D160000">
            <w:pPr>
              <w:pStyle w:val="Style_3"/>
              <w:numPr>
                <w:ilvl w:val="0"/>
                <w:numId w:val="7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Требования, отнесённые к подземным гаражам, распространяются на размещение обвалованных гаражей-стоянок.</w:t>
            </w:r>
          </w:p>
          <w:p w14:paraId="3E160000">
            <w:pPr>
              <w:pStyle w:val="Style_3"/>
              <w:numPr>
                <w:ilvl w:val="0"/>
                <w:numId w:val="7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Для гостевых автостоянок жилых домов, разрывы не устанавливаются.</w:t>
            </w:r>
          </w:p>
          <w:p w14:paraId="3F160000">
            <w:pPr>
              <w:pStyle w:val="Style_3"/>
              <w:numPr>
                <w:ilvl w:val="0"/>
                <w:numId w:val="72"/>
              </w:numPr>
              <w:tabs>
                <w:tab w:leader="none" w:pos="526" w:val="left"/>
                <w:tab w:leader="none" w:pos="993" w:val="left"/>
              </w:tabs>
              <w:ind w:firstLine="284" w:left="0" w:right="33"/>
              <w:rPr>
                <w:rFonts w:ascii="Times New Roman" w:hAnsi="Times New Roman"/>
                <w:color w:val="0070C0"/>
                <w:sz w:val="16"/>
              </w:rPr>
            </w:pPr>
            <w:r>
              <w:rPr>
                <w:rFonts w:ascii="Times New Roman" w:hAnsi="Times New Roman"/>
                <w:sz w:val="16"/>
              </w:rPr>
              <w:t>Разрывы, приведённые в настоящей таблице, могут приниматься с учётом интерполяции.</w:t>
            </w:r>
          </w:p>
        </w:tc>
      </w:tr>
    </w:tbl>
    <w:p w14:paraId="40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6"/>
        </w:rPr>
      </w:pPr>
    </w:p>
    <w:p w14:paraId="41160000">
      <w:pPr>
        <w:pStyle w:val="Style_2"/>
        <w:rPr>
          <w:sz w:val="26"/>
        </w:rPr>
      </w:pPr>
      <w:r>
        <w:rPr>
          <w:sz w:val="26"/>
        </w:rPr>
        <w:t>СТАТЬЯ 23. ИНЖЕНЕРНАЯ ИНФРАСТРУКТУРА</w:t>
      </w:r>
    </w:p>
    <w:p w14:paraId="42160000">
      <w:pPr>
        <w:rPr>
          <w:rFonts w:ascii="Times New Roman" w:hAnsi="Times New Roman"/>
        </w:rPr>
      </w:pPr>
    </w:p>
    <w:p w14:paraId="43160000">
      <w:pPr>
        <w:pStyle w:val="Style_3"/>
        <w:numPr>
          <w:ilvl w:val="0"/>
          <w:numId w:val="73"/>
        </w:numPr>
        <w:tabs>
          <w:tab w:leader="none" w:pos="851" w:val="left"/>
          <w:tab w:leader="none" w:pos="9356" w:val="left"/>
        </w:tabs>
        <w:ind w:firstLine="567" w:left="0"/>
        <w:rPr>
          <w:rFonts w:ascii="Times New Roman" w:hAnsi="Times New Roman"/>
          <w:sz w:val="26"/>
        </w:rPr>
      </w:pPr>
      <w:r>
        <w:rPr>
          <w:rFonts w:ascii="Times New Roman" w:hAnsi="Times New Roman"/>
          <w:sz w:val="26"/>
        </w:rPr>
        <w:t>Укрупнённые показатели удельной расчётной коммунально-бытовой электрической нагрузки приведены в таблице 23.1</w:t>
      </w:r>
    </w:p>
    <w:p w14:paraId="4416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23.1</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809"/>
        <w:gridCol w:w="1418"/>
        <w:gridCol w:w="2268"/>
        <w:gridCol w:w="1984"/>
        <w:gridCol w:w="993"/>
        <w:gridCol w:w="1842"/>
      </w:tblGrid>
      <w:tr>
        <w:tc>
          <w:tcPr>
            <w:tcW w:type="dxa" w:w="5495"/>
            <w:gridSpan w:val="3"/>
            <w:tcBorders>
              <w:top w:color="000000" w:sz="4" w:val="single"/>
              <w:left w:color="000000" w:sz="4" w:val="single"/>
              <w:bottom w:color="000000" w:sz="4" w:val="single"/>
              <w:right w:color="000000" w:sz="4" w:val="single"/>
            </w:tcBorders>
          </w:tcPr>
          <w:p w14:paraId="45160000">
            <w:pPr>
              <w:pStyle w:val="Style_7"/>
              <w:ind/>
              <w:jc w:val="center"/>
              <w:rPr>
                <w:rFonts w:ascii="Times New Roman" w:hAnsi="Times New Roman"/>
                <w:sz w:val="16"/>
              </w:rPr>
            </w:pPr>
            <w:r>
              <w:rPr>
                <w:rFonts w:ascii="Times New Roman" w:hAnsi="Times New Roman"/>
                <w:sz w:val="16"/>
              </w:rPr>
              <w:t>С плитами на природном газе, кВт/чел., не менее</w:t>
            </w:r>
          </w:p>
        </w:tc>
        <w:tc>
          <w:tcPr>
            <w:tcW w:type="dxa" w:w="4819"/>
            <w:gridSpan w:val="3"/>
            <w:tcBorders>
              <w:top w:color="000000" w:sz="4" w:val="single"/>
              <w:left w:color="000000" w:sz="4" w:val="single"/>
              <w:bottom w:color="000000" w:sz="4" w:val="single"/>
              <w:right w:color="000000" w:sz="4" w:val="single"/>
            </w:tcBorders>
          </w:tcPr>
          <w:p w14:paraId="46160000">
            <w:pPr>
              <w:pStyle w:val="Style_7"/>
              <w:ind/>
              <w:jc w:val="center"/>
              <w:rPr>
                <w:rFonts w:ascii="Times New Roman" w:hAnsi="Times New Roman"/>
                <w:sz w:val="16"/>
              </w:rPr>
            </w:pPr>
            <w:r>
              <w:rPr>
                <w:rFonts w:ascii="Times New Roman" w:hAnsi="Times New Roman"/>
                <w:sz w:val="16"/>
              </w:rPr>
              <w:t>Со стационарными электрическими плитами, кВт/чел., не менее</w:t>
            </w:r>
          </w:p>
        </w:tc>
      </w:tr>
      <w:tr>
        <w:tc>
          <w:tcPr>
            <w:tcW w:type="dxa" w:w="1809"/>
            <w:vMerge w:val="restart"/>
            <w:tcBorders>
              <w:top w:color="000000" w:sz="4" w:val="single"/>
              <w:left w:color="000000" w:sz="4" w:val="single"/>
              <w:bottom w:color="000000" w:sz="4" w:val="single"/>
              <w:right w:color="000000" w:sz="4" w:val="single"/>
            </w:tcBorders>
          </w:tcPr>
          <w:p w14:paraId="47160000">
            <w:pPr>
              <w:pStyle w:val="Style_7"/>
              <w:ind/>
              <w:jc w:val="center"/>
              <w:rPr>
                <w:rFonts w:ascii="Times New Roman" w:hAnsi="Times New Roman"/>
                <w:sz w:val="16"/>
              </w:rPr>
            </w:pPr>
            <w:r>
              <w:rPr>
                <w:rFonts w:ascii="Times New Roman" w:hAnsi="Times New Roman"/>
                <w:sz w:val="16"/>
              </w:rPr>
              <w:t>в целом по городу (району)</w:t>
            </w:r>
          </w:p>
        </w:tc>
        <w:tc>
          <w:tcPr>
            <w:tcW w:type="dxa" w:w="3686"/>
            <w:gridSpan w:val="2"/>
            <w:tcBorders>
              <w:top w:color="000000" w:sz="4" w:val="single"/>
              <w:left w:color="000000" w:sz="4" w:val="single"/>
              <w:bottom w:color="000000" w:sz="4" w:val="single"/>
              <w:right w:color="000000" w:sz="4" w:val="single"/>
            </w:tcBorders>
          </w:tcPr>
          <w:p w14:paraId="48160000">
            <w:pPr>
              <w:pStyle w:val="Style_7"/>
              <w:ind/>
              <w:jc w:val="center"/>
              <w:rPr>
                <w:rFonts w:ascii="Times New Roman" w:hAnsi="Times New Roman"/>
                <w:sz w:val="16"/>
              </w:rPr>
            </w:pPr>
            <w:r>
              <w:rPr>
                <w:rFonts w:ascii="Times New Roman" w:hAnsi="Times New Roman"/>
                <w:sz w:val="16"/>
              </w:rPr>
              <w:t>в том числе</w:t>
            </w:r>
          </w:p>
        </w:tc>
        <w:tc>
          <w:tcPr>
            <w:tcW w:type="dxa" w:w="1984"/>
            <w:vMerge w:val="restart"/>
            <w:tcBorders>
              <w:top w:color="000000" w:sz="4" w:val="single"/>
              <w:left w:color="000000" w:sz="4" w:val="single"/>
              <w:bottom w:color="000000" w:sz="4" w:val="single"/>
              <w:right w:color="000000" w:sz="4" w:val="single"/>
            </w:tcBorders>
          </w:tcPr>
          <w:p w14:paraId="49160000">
            <w:pPr>
              <w:pStyle w:val="Style_7"/>
              <w:ind/>
              <w:jc w:val="center"/>
              <w:rPr>
                <w:rFonts w:ascii="Times New Roman" w:hAnsi="Times New Roman"/>
                <w:sz w:val="16"/>
              </w:rPr>
            </w:pPr>
            <w:r>
              <w:rPr>
                <w:rFonts w:ascii="Times New Roman" w:hAnsi="Times New Roman"/>
                <w:sz w:val="16"/>
              </w:rPr>
              <w:t>в целом по городу (району)</w:t>
            </w:r>
          </w:p>
          <w:p w14:paraId="4A160000">
            <w:pPr>
              <w:pStyle w:val="Style_7"/>
              <w:ind/>
              <w:jc w:val="center"/>
              <w:rPr>
                <w:rFonts w:ascii="Times New Roman" w:hAnsi="Times New Roman"/>
                <w:sz w:val="16"/>
              </w:rPr>
            </w:pPr>
          </w:p>
        </w:tc>
        <w:tc>
          <w:tcPr>
            <w:tcW w:type="dxa" w:w="2835"/>
            <w:gridSpan w:val="2"/>
            <w:tcBorders>
              <w:top w:color="000000" w:sz="4" w:val="single"/>
              <w:left w:color="000000" w:sz="4" w:val="single"/>
              <w:bottom w:color="000000" w:sz="4" w:val="single"/>
              <w:right w:color="000000" w:sz="4" w:val="single"/>
            </w:tcBorders>
          </w:tcPr>
          <w:p w14:paraId="4B160000">
            <w:pPr>
              <w:pStyle w:val="Style_7"/>
              <w:ind/>
              <w:jc w:val="center"/>
              <w:rPr>
                <w:rFonts w:ascii="Times New Roman" w:hAnsi="Times New Roman"/>
                <w:sz w:val="16"/>
              </w:rPr>
            </w:pPr>
            <w:r>
              <w:rPr>
                <w:rFonts w:ascii="Times New Roman" w:hAnsi="Times New Roman"/>
                <w:sz w:val="16"/>
              </w:rPr>
              <w:t>в том числе</w:t>
            </w:r>
          </w:p>
        </w:tc>
      </w:tr>
      <w:tr>
        <w:trPr>
          <w:trHeight w:hRule="atLeast" w:val="87"/>
        </w:trPr>
        <w:tc>
          <w:tcPr>
            <w:tcW w:type="dxa" w:w="1809"/>
            <w:gridSpan w:val="1"/>
            <w:vMerge w:val="continue"/>
            <w:tcBorders>
              <w:top w:color="000000" w:sz="4" w:val="single"/>
              <w:left w:color="000000" w:sz="4" w:val="single"/>
              <w:bottom w:color="000000" w:sz="4" w:val="single"/>
              <w:right w:color="000000" w:sz="4" w:val="single"/>
            </w:tcBorders>
          </w:tcPr>
          <w:p/>
        </w:tc>
        <w:tc>
          <w:tcPr>
            <w:tcW w:type="dxa" w:w="1418"/>
            <w:tcBorders>
              <w:top w:color="000000" w:sz="4" w:val="single"/>
              <w:left w:color="000000" w:sz="4" w:val="single"/>
              <w:bottom w:color="000000" w:sz="4" w:val="single"/>
              <w:right w:color="000000" w:sz="4" w:val="single"/>
            </w:tcBorders>
          </w:tcPr>
          <w:p w14:paraId="4C160000">
            <w:pPr>
              <w:pStyle w:val="Style_7"/>
              <w:ind/>
              <w:jc w:val="center"/>
              <w:rPr>
                <w:rFonts w:ascii="Times New Roman" w:hAnsi="Times New Roman"/>
                <w:sz w:val="16"/>
              </w:rPr>
            </w:pPr>
            <w:r>
              <w:rPr>
                <w:rFonts w:ascii="Times New Roman" w:hAnsi="Times New Roman"/>
                <w:sz w:val="16"/>
              </w:rPr>
              <w:t>Центр</w:t>
            </w:r>
          </w:p>
        </w:tc>
        <w:tc>
          <w:tcPr>
            <w:tcW w:type="dxa" w:w="2268"/>
            <w:tcBorders>
              <w:top w:color="000000" w:sz="4" w:val="single"/>
              <w:left w:color="000000" w:sz="4" w:val="single"/>
              <w:bottom w:color="000000" w:sz="4" w:val="single"/>
              <w:right w:color="000000" w:sz="4" w:val="single"/>
            </w:tcBorders>
          </w:tcPr>
          <w:p w14:paraId="4D160000">
            <w:pPr>
              <w:pStyle w:val="Style_7"/>
              <w:ind/>
              <w:jc w:val="center"/>
              <w:rPr>
                <w:rFonts w:ascii="Times New Roman" w:hAnsi="Times New Roman"/>
                <w:sz w:val="16"/>
              </w:rPr>
            </w:pPr>
            <w:r>
              <w:rPr>
                <w:rFonts w:ascii="Times New Roman" w:hAnsi="Times New Roman"/>
                <w:sz w:val="16"/>
              </w:rPr>
              <w:t>Микрорайоны (кварталы) застройки</w:t>
            </w:r>
          </w:p>
        </w:tc>
        <w:tc>
          <w:tcPr>
            <w:tcW w:type="dxa" w:w="1984"/>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4E160000">
            <w:pPr>
              <w:pStyle w:val="Style_7"/>
              <w:ind/>
              <w:jc w:val="center"/>
              <w:rPr>
                <w:rFonts w:ascii="Times New Roman" w:hAnsi="Times New Roman"/>
                <w:sz w:val="16"/>
              </w:rPr>
            </w:pPr>
            <w:r>
              <w:rPr>
                <w:rFonts w:ascii="Times New Roman" w:hAnsi="Times New Roman"/>
                <w:sz w:val="16"/>
              </w:rPr>
              <w:t>Центр</w:t>
            </w:r>
          </w:p>
        </w:tc>
        <w:tc>
          <w:tcPr>
            <w:tcW w:type="dxa" w:w="1842"/>
            <w:tcBorders>
              <w:top w:color="000000" w:sz="4" w:val="single"/>
              <w:left w:color="000000" w:sz="4" w:val="single"/>
              <w:bottom w:color="000000" w:sz="4" w:val="single"/>
              <w:right w:color="000000" w:sz="4" w:val="single"/>
            </w:tcBorders>
          </w:tcPr>
          <w:p w14:paraId="4F160000">
            <w:pPr>
              <w:pStyle w:val="Style_7"/>
              <w:ind/>
              <w:jc w:val="center"/>
              <w:rPr>
                <w:rFonts w:ascii="Times New Roman" w:hAnsi="Times New Roman"/>
                <w:sz w:val="16"/>
              </w:rPr>
            </w:pPr>
            <w:r>
              <w:rPr>
                <w:rFonts w:ascii="Times New Roman" w:hAnsi="Times New Roman"/>
                <w:sz w:val="16"/>
              </w:rPr>
              <w:t>Микрорайоны (кварталы) застройки</w:t>
            </w:r>
          </w:p>
        </w:tc>
      </w:tr>
    </w:tbl>
    <w:p w14:paraId="5016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809"/>
        <w:gridCol w:w="1418"/>
        <w:gridCol w:w="2268"/>
        <w:gridCol w:w="1984"/>
        <w:gridCol w:w="993"/>
        <w:gridCol w:w="1842"/>
      </w:tblGrid>
      <w:tr>
        <w:trPr>
          <w:trHeight w:hRule="atLeast" w:val="53"/>
          <w:tblHeader/>
        </w:trPr>
        <w:tc>
          <w:tcPr>
            <w:tcW w:type="dxa" w:w="1809"/>
            <w:tcBorders>
              <w:top w:color="000000" w:sz="4" w:val="single"/>
              <w:left w:color="000000" w:sz="4" w:val="single"/>
              <w:bottom w:color="000000" w:sz="4" w:val="single"/>
              <w:right w:color="000000" w:sz="4" w:val="single"/>
            </w:tcBorders>
          </w:tcPr>
          <w:p w14:paraId="51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418"/>
            <w:tcBorders>
              <w:top w:color="000000" w:sz="4" w:val="single"/>
              <w:left w:color="000000" w:sz="4" w:val="single"/>
              <w:bottom w:color="000000" w:sz="4" w:val="single"/>
              <w:right w:color="000000" w:sz="4" w:val="single"/>
            </w:tcBorders>
          </w:tcPr>
          <w:p w14:paraId="52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2268"/>
            <w:tcBorders>
              <w:top w:color="000000" w:sz="4" w:val="single"/>
              <w:left w:color="000000" w:sz="4" w:val="single"/>
              <w:bottom w:color="000000" w:sz="4" w:val="single"/>
              <w:right w:color="000000" w:sz="4" w:val="single"/>
            </w:tcBorders>
          </w:tcPr>
          <w:p w14:paraId="53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1984"/>
            <w:tcBorders>
              <w:top w:color="000000" w:sz="4" w:val="single"/>
              <w:left w:color="000000" w:sz="4" w:val="single"/>
              <w:bottom w:color="000000" w:sz="4" w:val="single"/>
              <w:right w:color="000000" w:sz="4" w:val="single"/>
            </w:tcBorders>
          </w:tcPr>
          <w:p w14:paraId="54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993"/>
            <w:tcBorders>
              <w:top w:color="000000" w:sz="4" w:val="single"/>
              <w:left w:color="000000" w:sz="4" w:val="single"/>
              <w:bottom w:color="000000" w:sz="4" w:val="single"/>
              <w:right w:color="000000" w:sz="4" w:val="single"/>
            </w:tcBorders>
          </w:tcPr>
          <w:p w14:paraId="55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1842"/>
            <w:tcBorders>
              <w:top w:color="000000" w:sz="4" w:val="single"/>
              <w:left w:color="000000" w:sz="4" w:val="single"/>
              <w:bottom w:color="000000" w:sz="4" w:val="single"/>
              <w:right w:color="000000" w:sz="4" w:val="single"/>
            </w:tcBorders>
          </w:tcPr>
          <w:p w14:paraId="56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r>
      <w:tr>
        <w:trPr>
          <w:trHeight w:hRule="atLeast" w:val="96"/>
        </w:trPr>
        <w:tc>
          <w:tcPr>
            <w:tcW w:type="dxa" w:w="1809"/>
            <w:tcBorders>
              <w:top w:color="000000" w:sz="4" w:val="single"/>
              <w:left w:color="000000" w:sz="4" w:val="single"/>
              <w:bottom w:color="000000" w:sz="4" w:val="single"/>
              <w:right w:color="000000" w:sz="4" w:val="single"/>
            </w:tcBorders>
          </w:tcPr>
          <w:p w14:paraId="57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0,39</w:t>
            </w:r>
          </w:p>
        </w:tc>
        <w:tc>
          <w:tcPr>
            <w:tcW w:type="dxa" w:w="1418"/>
            <w:tcBorders>
              <w:top w:color="000000" w:sz="4" w:val="single"/>
              <w:left w:color="000000" w:sz="4" w:val="single"/>
              <w:bottom w:color="000000" w:sz="4" w:val="single"/>
              <w:right w:color="000000" w:sz="4" w:val="single"/>
            </w:tcBorders>
          </w:tcPr>
          <w:p w14:paraId="58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0,55</w:t>
            </w:r>
          </w:p>
        </w:tc>
        <w:tc>
          <w:tcPr>
            <w:tcW w:type="dxa" w:w="2268"/>
            <w:tcBorders>
              <w:top w:color="000000" w:sz="4" w:val="single"/>
              <w:left w:color="000000" w:sz="4" w:val="single"/>
              <w:bottom w:color="000000" w:sz="4" w:val="single"/>
              <w:right w:color="000000" w:sz="4" w:val="single"/>
            </w:tcBorders>
          </w:tcPr>
          <w:p w14:paraId="59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0,23</w:t>
            </w:r>
          </w:p>
        </w:tc>
        <w:tc>
          <w:tcPr>
            <w:tcW w:type="dxa" w:w="1984"/>
            <w:tcBorders>
              <w:top w:color="000000" w:sz="4" w:val="single"/>
              <w:left w:color="000000" w:sz="4" w:val="single"/>
              <w:bottom w:color="000000" w:sz="4" w:val="single"/>
              <w:right w:color="000000" w:sz="4" w:val="single"/>
            </w:tcBorders>
            <w:vAlign w:val="center"/>
          </w:tcPr>
          <w:p w14:paraId="5A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0,48</w:t>
            </w:r>
          </w:p>
        </w:tc>
        <w:tc>
          <w:tcPr>
            <w:tcW w:type="dxa" w:w="993"/>
            <w:tcBorders>
              <w:top w:color="000000" w:sz="4" w:val="single"/>
              <w:left w:color="000000" w:sz="4" w:val="single"/>
              <w:bottom w:color="000000" w:sz="4" w:val="single"/>
              <w:right w:color="000000" w:sz="4" w:val="single"/>
            </w:tcBorders>
            <w:vAlign w:val="center"/>
          </w:tcPr>
          <w:p w14:paraId="5B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0,63</w:t>
            </w:r>
          </w:p>
        </w:tc>
        <w:tc>
          <w:tcPr>
            <w:tcW w:type="dxa" w:w="1842"/>
            <w:tcBorders>
              <w:top w:color="000000" w:sz="4" w:val="single"/>
              <w:left w:color="000000" w:sz="4" w:val="single"/>
              <w:bottom w:color="000000" w:sz="4" w:val="single"/>
              <w:right w:color="000000" w:sz="4" w:val="single"/>
            </w:tcBorders>
            <w:vAlign w:val="center"/>
          </w:tcPr>
          <w:p w14:paraId="5C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0,38</w:t>
            </w:r>
          </w:p>
        </w:tc>
      </w:tr>
    </w:tbl>
    <w:p w14:paraId="5D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5E160000">
            <w:pPr>
              <w:tabs>
                <w:tab w:leader="none" w:pos="439" w:val="left"/>
              </w:tabs>
              <w:ind w:firstLine="284" w:left="0"/>
              <w:jc w:val="both"/>
              <w:rPr>
                <w:rFonts w:ascii="Times New Roman" w:hAnsi="Times New Roman"/>
                <w:sz w:val="16"/>
              </w:rPr>
            </w:pPr>
            <w:r>
              <w:rPr>
                <w:rFonts w:ascii="Times New Roman" w:hAnsi="Times New Roman"/>
                <w:sz w:val="16"/>
              </w:rPr>
              <w:t>Примечания:</w:t>
            </w:r>
          </w:p>
          <w:p w14:paraId="5F160000">
            <w:pPr>
              <w:pStyle w:val="Style_3"/>
              <w:numPr>
                <w:ilvl w:val="0"/>
                <w:numId w:val="74"/>
              </w:numPr>
              <w:tabs>
                <w:tab w:leader="none" w:pos="439" w:val="left"/>
                <w:tab w:leader="none" w:pos="851" w:val="left"/>
              </w:tabs>
              <w:ind w:firstLine="284" w:left="0"/>
              <w:rPr>
                <w:rFonts w:ascii="Times New Roman" w:hAnsi="Times New Roman"/>
                <w:sz w:val="16"/>
              </w:rPr>
            </w:pPr>
            <w:r>
              <w:rPr>
                <w:rFonts w:ascii="Times New Roman" w:hAnsi="Times New Roman"/>
                <w:sz w:val="16"/>
              </w:rPr>
              <w:t xml:space="preserve">Значения удельных электрических нагрузок приведены к шинам 10(6) </w:t>
            </w:r>
            <w:r>
              <w:rPr>
                <w:rFonts w:ascii="Times New Roman" w:hAnsi="Times New Roman"/>
                <w:sz w:val="16"/>
              </w:rPr>
              <w:t>кВ</w:t>
            </w:r>
            <w:r>
              <w:rPr>
                <w:rFonts w:ascii="Times New Roman" w:hAnsi="Times New Roman"/>
                <w:sz w:val="16"/>
              </w:rPr>
              <w:t xml:space="preserve"> ЦП.</w:t>
            </w:r>
          </w:p>
          <w:p w14:paraId="60160000">
            <w:pPr>
              <w:pStyle w:val="Style_3"/>
              <w:numPr>
                <w:ilvl w:val="0"/>
                <w:numId w:val="74"/>
              </w:numPr>
              <w:tabs>
                <w:tab w:leader="none" w:pos="439" w:val="left"/>
                <w:tab w:leader="none" w:pos="851" w:val="left"/>
              </w:tabs>
              <w:ind w:firstLine="284" w:left="0"/>
              <w:rPr>
                <w:rFonts w:ascii="Times New Roman" w:hAnsi="Times New Roman"/>
                <w:sz w:val="16"/>
              </w:rPr>
            </w:pPr>
            <w:r>
              <w:rPr>
                <w:rFonts w:ascii="Times New Roman" w:hAnsi="Times New Roman"/>
                <w:sz w:val="16"/>
              </w:rPr>
              <w:t xml:space="preserve">При наличии в жилом фонде </w:t>
            </w:r>
            <w:r>
              <w:rPr>
                <w:rFonts w:ascii="Times New Roman" w:hAnsi="Times New Roman"/>
                <w:sz w:val="16"/>
              </w:rPr>
              <w:t xml:space="preserve">города </w:t>
            </w:r>
            <w:r>
              <w:rPr>
                <w:rFonts w:ascii="Times New Roman" w:hAnsi="Times New Roman"/>
                <w:sz w:val="16"/>
              </w:rPr>
              <w:t>Батайск</w:t>
            </w:r>
            <w:r>
              <w:rPr>
                <w:rFonts w:ascii="Times New Roman" w:hAnsi="Times New Roman"/>
                <w:sz w:val="16"/>
              </w:rPr>
              <w:t xml:space="preserve"> </w:t>
            </w:r>
            <w:r>
              <w:rPr>
                <w:rFonts w:ascii="Times New Roman" w:hAnsi="Times New Roman"/>
                <w:sz w:val="16"/>
              </w:rPr>
              <w:t>(района) газовых и электрических плит удельные нагрузки определяются интерполяцией пропорционально их соотношению.</w:t>
            </w:r>
          </w:p>
          <w:p w14:paraId="61160000">
            <w:pPr>
              <w:pStyle w:val="Style_3"/>
              <w:numPr>
                <w:ilvl w:val="0"/>
                <w:numId w:val="74"/>
              </w:numPr>
              <w:tabs>
                <w:tab w:leader="none" w:pos="439" w:val="left"/>
                <w:tab w:leader="none" w:pos="851" w:val="left"/>
              </w:tabs>
              <w:ind w:firstLine="284" w:left="0"/>
              <w:rPr>
                <w:rFonts w:ascii="Times New Roman" w:hAnsi="Times New Roman"/>
                <w:sz w:val="16"/>
              </w:rPr>
            </w:pPr>
            <w:r>
              <w:rPr>
                <w:rFonts w:ascii="Times New Roman" w:hAnsi="Times New Roman"/>
                <w:sz w:val="16"/>
              </w:rPr>
              <w:t>Приведённые в таблице показатели учитывают нагрузки: жилых домов, общественных зданий (административных, учебных, научных, лечебных, торговых, зрелищных, спортивных), коммунальных предприятий, наружного освещения, электротранспорта (без метрополитена), систем водоснабжения и канализации, систем теплоснабжения.</w:t>
            </w:r>
          </w:p>
          <w:p w14:paraId="62160000">
            <w:pPr>
              <w:pStyle w:val="Style_3"/>
              <w:numPr>
                <w:ilvl w:val="0"/>
                <w:numId w:val="74"/>
              </w:numPr>
              <w:tabs>
                <w:tab w:leader="none" w:pos="439" w:val="left"/>
                <w:tab w:leader="none" w:pos="851" w:val="left"/>
              </w:tabs>
              <w:ind w:firstLine="284" w:left="0"/>
              <w:rPr>
                <w:rFonts w:ascii="Times New Roman" w:hAnsi="Times New Roman"/>
                <w:sz w:val="16"/>
              </w:rPr>
            </w:pPr>
            <w:r>
              <w:rPr>
                <w:rFonts w:ascii="Times New Roman" w:hAnsi="Times New Roman"/>
                <w:sz w:val="16"/>
              </w:rPr>
              <w:t xml:space="preserve">Для учёта нагрузки различных </w:t>
            </w:r>
            <w:r>
              <w:rPr>
                <w:rFonts w:ascii="Times New Roman" w:hAnsi="Times New Roman"/>
                <w:sz w:val="16"/>
              </w:rPr>
              <w:t>мелкопромышленных</w:t>
            </w:r>
            <w:r>
              <w:rPr>
                <w:rFonts w:ascii="Times New Roman" w:hAnsi="Times New Roman"/>
                <w:sz w:val="16"/>
              </w:rPr>
              <w:t xml:space="preserve"> и прочих потребителей (кроме перечисленных в п. 3 примечания) питающихся, как правило, по городским распределительным сетям, к значениям показателей таблицы рекомендуется вводить следующие коэффициенты (большие значения коэффициентов относятся к центральной части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меньшие к микрорайонам (кварталам) преимущественно жилой застройки):</w:t>
            </w:r>
          </w:p>
          <w:p w14:paraId="63160000">
            <w:pPr>
              <w:pStyle w:val="Style_7"/>
              <w:numPr>
                <w:ilvl w:val="0"/>
                <w:numId w:val="13"/>
              </w:numPr>
              <w:tabs>
                <w:tab w:leader="none" w:pos="439" w:val="left"/>
              </w:tabs>
              <w:ind w:firstLine="284" w:left="29" w:right="33"/>
              <w:jc w:val="both"/>
              <w:rPr>
                <w:rFonts w:ascii="Times New Roman" w:hAnsi="Times New Roman"/>
                <w:sz w:val="16"/>
              </w:rPr>
            </w:pPr>
            <w:r>
              <w:rPr>
                <w:rFonts w:ascii="Times New Roman" w:hAnsi="Times New Roman"/>
                <w:sz w:val="16"/>
              </w:rPr>
              <w:t>для районов города с газовыми плитами 1,2 – 1,6;</w:t>
            </w:r>
          </w:p>
          <w:p w14:paraId="64160000">
            <w:pPr>
              <w:pStyle w:val="Style_7"/>
              <w:numPr>
                <w:ilvl w:val="0"/>
                <w:numId w:val="13"/>
              </w:numPr>
              <w:tabs>
                <w:tab w:leader="none" w:pos="439" w:val="left"/>
              </w:tabs>
              <w:ind w:firstLine="284" w:left="29" w:right="33"/>
              <w:jc w:val="both"/>
              <w:rPr>
                <w:rFonts w:ascii="Times New Roman" w:hAnsi="Times New Roman"/>
                <w:sz w:val="16"/>
              </w:rPr>
            </w:pPr>
            <w:r>
              <w:rPr>
                <w:rFonts w:ascii="Times New Roman" w:hAnsi="Times New Roman"/>
                <w:sz w:val="16"/>
              </w:rPr>
              <w:t>для районов города с электроплитами 1,1 – 1,5.</w:t>
            </w:r>
          </w:p>
          <w:p w14:paraId="65160000">
            <w:pPr>
              <w:pStyle w:val="Style_3"/>
              <w:numPr>
                <w:ilvl w:val="0"/>
                <w:numId w:val="74"/>
              </w:numPr>
              <w:tabs>
                <w:tab w:leader="none" w:pos="439" w:val="left"/>
                <w:tab w:leader="none" w:pos="851" w:val="left"/>
              </w:tabs>
              <w:ind w:firstLine="284" w:left="0"/>
              <w:rPr>
                <w:rFonts w:ascii="Times New Roman" w:hAnsi="Times New Roman"/>
                <w:sz w:val="16"/>
              </w:rPr>
            </w:pPr>
            <w:r>
              <w:rPr>
                <w:rFonts w:ascii="Times New Roman" w:hAnsi="Times New Roman"/>
                <w:sz w:val="16"/>
              </w:rPr>
              <w:t>Нагрузки крупных промышленных потребителей и промышленных зон, питающихся, как правило, по своим линиям, определяются дополнительно (индивидуально) для каждого предприятия (</w:t>
            </w:r>
            <w:r>
              <w:rPr>
                <w:rFonts w:ascii="Times New Roman" w:hAnsi="Times New Roman"/>
                <w:sz w:val="16"/>
              </w:rPr>
              <w:t>промзоны</w:t>
            </w:r>
            <w:r>
              <w:rPr>
                <w:rFonts w:ascii="Times New Roman" w:hAnsi="Times New Roman"/>
                <w:sz w:val="16"/>
              </w:rPr>
              <w:t>) по проектам их развития и реконструкции или по анкетным данным.</w:t>
            </w:r>
          </w:p>
        </w:tc>
      </w:tr>
    </w:tbl>
    <w:p w14:paraId="66160000">
      <w:pPr>
        <w:pStyle w:val="Style_3"/>
        <w:numPr>
          <w:ilvl w:val="0"/>
          <w:numId w:val="73"/>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Категории </w:t>
      </w:r>
      <w:r>
        <w:rPr>
          <w:rFonts w:ascii="Times New Roman" w:hAnsi="Times New Roman"/>
          <w:sz w:val="26"/>
        </w:rPr>
        <w:t>электроприёмников</w:t>
      </w:r>
      <w:r>
        <w:rPr>
          <w:rFonts w:ascii="Times New Roman" w:hAnsi="Times New Roman"/>
          <w:sz w:val="26"/>
        </w:rPr>
        <w:t xml:space="preserve"> по надёжности электроснабжения жилых и общественных зданий приведены в таблице 23.2</w:t>
      </w:r>
    </w:p>
    <w:p w14:paraId="6716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23.2</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338"/>
        <w:gridCol w:w="2976"/>
      </w:tblGrid>
      <w:tr>
        <w:tc>
          <w:tcPr>
            <w:tcW w:type="dxa" w:w="7338"/>
            <w:tcBorders>
              <w:top w:color="000000" w:sz="4" w:val="single"/>
              <w:left w:color="000000" w:sz="4" w:val="single"/>
              <w:bottom w:color="000000" w:sz="4" w:val="single"/>
              <w:right w:color="000000" w:sz="4" w:val="single"/>
            </w:tcBorders>
            <w:vAlign w:val="center"/>
          </w:tcPr>
          <w:p w14:paraId="68160000">
            <w:pPr>
              <w:pStyle w:val="Style_7"/>
              <w:ind/>
              <w:jc w:val="center"/>
              <w:rPr>
                <w:rFonts w:ascii="Times New Roman" w:hAnsi="Times New Roman"/>
                <w:sz w:val="16"/>
              </w:rPr>
            </w:pPr>
            <w:r>
              <w:rPr>
                <w:rFonts w:ascii="Times New Roman" w:hAnsi="Times New Roman"/>
                <w:sz w:val="16"/>
              </w:rPr>
              <w:t>Здания и сооружения</w:t>
            </w:r>
          </w:p>
        </w:tc>
        <w:tc>
          <w:tcPr>
            <w:tcW w:type="dxa" w:w="2976"/>
            <w:tcBorders>
              <w:top w:color="000000" w:sz="4" w:val="single"/>
              <w:left w:color="000000" w:sz="4" w:val="single"/>
              <w:bottom w:color="000000" w:sz="4" w:val="single"/>
              <w:right w:color="000000" w:sz="4" w:val="single"/>
            </w:tcBorders>
            <w:vAlign w:val="center"/>
          </w:tcPr>
          <w:p w14:paraId="69160000">
            <w:pPr>
              <w:pStyle w:val="Style_7"/>
              <w:ind/>
              <w:jc w:val="center"/>
              <w:rPr>
                <w:rFonts w:ascii="Times New Roman" w:hAnsi="Times New Roman"/>
                <w:sz w:val="16"/>
              </w:rPr>
            </w:pPr>
            <w:r>
              <w:rPr>
                <w:rFonts w:ascii="Times New Roman" w:hAnsi="Times New Roman"/>
                <w:sz w:val="16"/>
              </w:rPr>
              <w:t xml:space="preserve">Категория </w:t>
            </w:r>
            <w:r>
              <w:rPr>
                <w:rFonts w:ascii="Times New Roman" w:hAnsi="Times New Roman"/>
                <w:sz w:val="16"/>
              </w:rPr>
              <w:t>электроприёмников</w:t>
            </w:r>
            <w:r>
              <w:rPr>
                <w:rFonts w:ascii="Times New Roman" w:hAnsi="Times New Roman"/>
                <w:sz w:val="16"/>
              </w:rPr>
              <w:t xml:space="preserve"> по надёжности электроснабжения</w:t>
            </w:r>
          </w:p>
        </w:tc>
      </w:tr>
    </w:tbl>
    <w:p w14:paraId="6A16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338"/>
        <w:gridCol w:w="2976"/>
      </w:tblGrid>
      <w:tr>
        <w:trPr>
          <w:trHeight w:hRule="atLeast" w:val="85"/>
          <w:tblHeader/>
        </w:trPr>
        <w:tc>
          <w:tcPr>
            <w:tcW w:type="dxa" w:w="7338"/>
            <w:tcBorders>
              <w:top w:color="000000" w:sz="4" w:val="single"/>
              <w:left w:color="000000" w:sz="4" w:val="single"/>
              <w:bottom w:color="000000" w:sz="4" w:val="single"/>
              <w:right w:color="000000" w:sz="4" w:val="single"/>
            </w:tcBorders>
          </w:tcPr>
          <w:p w14:paraId="6B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976"/>
            <w:tcBorders>
              <w:top w:color="000000" w:sz="4" w:val="single"/>
              <w:left w:color="000000" w:sz="4" w:val="single"/>
              <w:bottom w:color="000000" w:sz="4" w:val="single"/>
              <w:right w:color="000000" w:sz="4" w:val="single"/>
            </w:tcBorders>
          </w:tcPr>
          <w:p w14:paraId="6C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r>
      <w:tr>
        <w:tc>
          <w:tcPr>
            <w:tcW w:type="dxa" w:w="7338"/>
            <w:tcBorders>
              <w:top w:color="000000" w:sz="4" w:val="single"/>
              <w:left w:color="000000" w:sz="4" w:val="single"/>
              <w:bottom w:sz="4" w:val="nil"/>
              <w:right w:color="000000" w:sz="4" w:val="single"/>
            </w:tcBorders>
          </w:tcPr>
          <w:p w14:paraId="6D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Жилые дома:</w:t>
            </w:r>
          </w:p>
        </w:tc>
        <w:tc>
          <w:tcPr>
            <w:tcW w:type="dxa" w:w="2976"/>
            <w:tcBorders>
              <w:top w:color="000000" w:sz="4" w:val="single"/>
              <w:left w:color="000000" w:sz="4" w:val="single"/>
              <w:bottom w:sz="4" w:val="nil"/>
              <w:right w:color="000000" w:sz="4" w:val="single"/>
            </w:tcBorders>
          </w:tcPr>
          <w:p w14:paraId="6E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6F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противопожарные устройства (пожарные насосы, системы подпора воздуха, </w:t>
            </w:r>
            <w:r>
              <w:rPr>
                <w:rFonts w:ascii="Times New Roman" w:hAnsi="Times New Roman"/>
                <w:sz w:val="16"/>
              </w:rPr>
              <w:t>дымоудаления</w:t>
            </w:r>
            <w:r>
              <w:rPr>
                <w:rFonts w:ascii="Times New Roman" w:hAnsi="Times New Roman"/>
                <w:sz w:val="16"/>
              </w:rPr>
              <w:t>, пожарной сигнализации и оповещения о пожаре), лифты, аварийное освещение, огни светового ограждения</w:t>
            </w:r>
          </w:p>
        </w:tc>
        <w:tc>
          <w:tcPr>
            <w:tcW w:type="dxa" w:w="2976"/>
            <w:tcBorders>
              <w:top w:sz="4" w:val="nil"/>
              <w:left w:color="000000" w:sz="4" w:val="single"/>
              <w:bottom w:sz="4" w:val="nil"/>
              <w:right w:color="000000" w:sz="4" w:val="single"/>
            </w:tcBorders>
          </w:tcPr>
          <w:p w14:paraId="70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w:t>
            </w:r>
          </w:p>
        </w:tc>
      </w:tr>
      <w:tr>
        <w:tc>
          <w:tcPr>
            <w:tcW w:type="dxa" w:w="7338"/>
            <w:tcBorders>
              <w:top w:sz="4" w:val="nil"/>
              <w:left w:color="000000" w:sz="4" w:val="single"/>
              <w:bottom w:sz="4" w:val="nil"/>
              <w:right w:color="000000" w:sz="4" w:val="single"/>
            </w:tcBorders>
          </w:tcPr>
          <w:p w14:paraId="71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остальных </w:t>
            </w:r>
            <w:r>
              <w:rPr>
                <w:rFonts w:ascii="Times New Roman" w:hAnsi="Times New Roman"/>
                <w:sz w:val="16"/>
              </w:rPr>
              <w:t>электроприёмников</w:t>
            </w:r>
            <w:r>
              <w:rPr>
                <w:rFonts w:ascii="Times New Roman" w:hAnsi="Times New Roman"/>
                <w:sz w:val="16"/>
              </w:rPr>
              <w:t>:</w:t>
            </w:r>
          </w:p>
        </w:tc>
        <w:tc>
          <w:tcPr>
            <w:tcW w:type="dxa" w:w="2976"/>
            <w:tcBorders>
              <w:top w:sz="4" w:val="nil"/>
              <w:left w:color="000000" w:sz="4" w:val="single"/>
              <w:bottom w:sz="4" w:val="nil"/>
              <w:right w:color="000000" w:sz="4" w:val="single"/>
            </w:tcBorders>
          </w:tcPr>
          <w:p w14:paraId="72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73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жилые дома с электроплитами (кроме 1-8-квартирных домов)</w:t>
            </w:r>
          </w:p>
        </w:tc>
        <w:tc>
          <w:tcPr>
            <w:tcW w:type="dxa" w:w="2976"/>
            <w:tcBorders>
              <w:top w:sz="4" w:val="nil"/>
              <w:left w:color="000000" w:sz="4" w:val="single"/>
              <w:bottom w:sz="4" w:val="nil"/>
              <w:right w:color="000000" w:sz="4" w:val="single"/>
            </w:tcBorders>
          </w:tcPr>
          <w:p w14:paraId="74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c>
          <w:tcPr>
            <w:tcW w:type="dxa" w:w="7338"/>
            <w:tcBorders>
              <w:top w:sz="4" w:val="nil"/>
              <w:left w:color="000000" w:sz="4" w:val="single"/>
              <w:bottom w:sz="4" w:val="nil"/>
              <w:right w:color="000000" w:sz="4" w:val="single"/>
            </w:tcBorders>
          </w:tcPr>
          <w:p w14:paraId="75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дома 1-8-квартирные с электроплитами</w:t>
            </w:r>
          </w:p>
        </w:tc>
        <w:tc>
          <w:tcPr>
            <w:tcW w:type="dxa" w:w="2976"/>
            <w:tcBorders>
              <w:top w:sz="4" w:val="nil"/>
              <w:left w:color="000000" w:sz="4" w:val="single"/>
              <w:bottom w:sz="4" w:val="nil"/>
              <w:right w:color="000000" w:sz="4" w:val="single"/>
            </w:tcBorders>
          </w:tcPr>
          <w:p w14:paraId="76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III</w:t>
            </w:r>
          </w:p>
        </w:tc>
      </w:tr>
      <w:tr>
        <w:tc>
          <w:tcPr>
            <w:tcW w:type="dxa" w:w="7338"/>
            <w:tcBorders>
              <w:top w:sz="4" w:val="nil"/>
              <w:left w:color="000000" w:sz="4" w:val="single"/>
              <w:bottom w:sz="4" w:val="nil"/>
              <w:right w:color="000000" w:sz="4" w:val="single"/>
            </w:tcBorders>
          </w:tcPr>
          <w:p w14:paraId="77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дома св. 5 этажей с плитами на газовом и твёрдом топливе</w:t>
            </w:r>
          </w:p>
        </w:tc>
        <w:tc>
          <w:tcPr>
            <w:tcW w:type="dxa" w:w="2976"/>
            <w:tcBorders>
              <w:top w:sz="4" w:val="nil"/>
              <w:left w:color="000000" w:sz="4" w:val="single"/>
              <w:bottom w:sz="4" w:val="nil"/>
              <w:right w:color="000000" w:sz="4" w:val="single"/>
            </w:tcBorders>
          </w:tcPr>
          <w:p w14:paraId="78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c>
          <w:tcPr>
            <w:tcW w:type="dxa" w:w="7338"/>
            <w:tcBorders>
              <w:top w:sz="4" w:val="nil"/>
              <w:left w:color="000000" w:sz="4" w:val="single"/>
              <w:bottom w:sz="4" w:val="nil"/>
              <w:right w:color="000000" w:sz="4" w:val="single"/>
            </w:tcBorders>
          </w:tcPr>
          <w:p w14:paraId="79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дома до 5 этажей с плитами на газовом и твёрдом топливе</w:t>
            </w:r>
          </w:p>
        </w:tc>
        <w:tc>
          <w:tcPr>
            <w:tcW w:type="dxa" w:w="2976"/>
            <w:tcBorders>
              <w:top w:sz="4" w:val="nil"/>
              <w:left w:color="000000" w:sz="4" w:val="single"/>
              <w:bottom w:sz="4" w:val="nil"/>
              <w:right w:color="000000" w:sz="4" w:val="single"/>
            </w:tcBorders>
          </w:tcPr>
          <w:p w14:paraId="7A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III</w:t>
            </w:r>
          </w:p>
        </w:tc>
      </w:tr>
      <w:tr>
        <w:tc>
          <w:tcPr>
            <w:tcW w:type="dxa" w:w="7338"/>
            <w:tcBorders>
              <w:top w:sz="4" w:val="nil"/>
              <w:left w:color="000000" w:sz="4" w:val="single"/>
              <w:bottom w:color="000000" w:sz="4" w:val="single"/>
              <w:right w:color="000000" w:sz="4" w:val="single"/>
            </w:tcBorders>
          </w:tcPr>
          <w:p w14:paraId="7B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участках садоводческих товариществ</w:t>
            </w:r>
          </w:p>
        </w:tc>
        <w:tc>
          <w:tcPr>
            <w:tcW w:type="dxa" w:w="2976"/>
            <w:tcBorders>
              <w:top w:sz="4" w:val="nil"/>
              <w:left w:color="000000" w:sz="4" w:val="single"/>
              <w:bottom w:color="000000" w:sz="4" w:val="single"/>
              <w:right w:color="000000" w:sz="4" w:val="single"/>
            </w:tcBorders>
          </w:tcPr>
          <w:p w14:paraId="7C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III</w:t>
            </w:r>
          </w:p>
        </w:tc>
      </w:tr>
      <w:tr>
        <w:tc>
          <w:tcPr>
            <w:tcW w:type="dxa" w:w="7338"/>
            <w:tcBorders>
              <w:top w:color="000000" w:sz="4" w:val="single"/>
              <w:left w:color="000000" w:sz="4" w:val="single"/>
              <w:bottom w:sz="4" w:val="nil"/>
              <w:right w:color="000000" w:sz="4" w:val="single"/>
            </w:tcBorders>
          </w:tcPr>
          <w:p w14:paraId="7D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Общежития общей вместимостью, чел.:</w:t>
            </w:r>
          </w:p>
        </w:tc>
        <w:tc>
          <w:tcPr>
            <w:tcW w:type="dxa" w:w="2976"/>
            <w:tcBorders>
              <w:top w:color="000000" w:sz="4" w:val="single"/>
              <w:left w:color="000000" w:sz="4" w:val="single"/>
              <w:bottom w:sz="4" w:val="nil"/>
              <w:right w:color="000000" w:sz="4" w:val="single"/>
            </w:tcBorders>
          </w:tcPr>
          <w:p w14:paraId="7E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7F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 50</w:t>
            </w:r>
          </w:p>
        </w:tc>
        <w:tc>
          <w:tcPr>
            <w:tcW w:type="dxa" w:w="2976"/>
            <w:tcBorders>
              <w:top w:sz="4" w:val="nil"/>
              <w:left w:color="000000" w:sz="4" w:val="single"/>
              <w:bottom w:sz="4" w:val="nil"/>
              <w:right w:color="000000" w:sz="4" w:val="single"/>
            </w:tcBorders>
          </w:tcPr>
          <w:p w14:paraId="80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III</w:t>
            </w:r>
          </w:p>
        </w:tc>
      </w:tr>
      <w:tr>
        <w:tc>
          <w:tcPr>
            <w:tcW w:type="dxa" w:w="7338"/>
            <w:tcBorders>
              <w:top w:sz="4" w:val="nil"/>
              <w:left w:color="000000" w:sz="4" w:val="single"/>
              <w:bottom w:color="000000" w:sz="4" w:val="single"/>
              <w:right w:color="000000" w:sz="4" w:val="single"/>
            </w:tcBorders>
          </w:tcPr>
          <w:p w14:paraId="81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св. 50</w:t>
            </w:r>
          </w:p>
        </w:tc>
        <w:tc>
          <w:tcPr>
            <w:tcW w:type="dxa" w:w="2976"/>
            <w:tcBorders>
              <w:top w:sz="4" w:val="nil"/>
              <w:left w:color="000000" w:sz="4" w:val="single"/>
              <w:bottom w:color="000000" w:sz="4" w:val="single"/>
              <w:right w:color="000000" w:sz="4" w:val="single"/>
            </w:tcBorders>
          </w:tcPr>
          <w:p w14:paraId="82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c>
          <w:tcPr>
            <w:tcW w:type="dxa" w:w="7338"/>
            <w:tcBorders>
              <w:top w:color="000000" w:sz="4" w:val="single"/>
              <w:left w:color="000000" w:sz="4" w:val="single"/>
              <w:bottom w:color="000000" w:sz="4" w:val="single"/>
              <w:right w:color="000000" w:sz="4" w:val="single"/>
            </w:tcBorders>
          </w:tcPr>
          <w:p w14:paraId="83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Отдельно стоящие и встроенные центральные тепловые пункты (ЦТП), индивидуальные тепловые пункты (ИТП)* многоквартирных жилых домов</w:t>
            </w:r>
          </w:p>
        </w:tc>
        <w:tc>
          <w:tcPr>
            <w:tcW w:type="dxa" w:w="2976"/>
            <w:tcBorders>
              <w:top w:color="000000" w:sz="4" w:val="single"/>
              <w:left w:color="000000" w:sz="4" w:val="single"/>
              <w:bottom w:color="000000" w:sz="4" w:val="single"/>
              <w:right w:color="000000" w:sz="4" w:val="single"/>
            </w:tcBorders>
          </w:tcPr>
          <w:p w14:paraId="84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w:t>
            </w:r>
          </w:p>
        </w:tc>
      </w:tr>
      <w:tr>
        <w:tc>
          <w:tcPr>
            <w:tcW w:type="dxa" w:w="7338"/>
            <w:tcBorders>
              <w:top w:color="000000" w:sz="4" w:val="single"/>
              <w:left w:color="000000" w:sz="4" w:val="single"/>
              <w:bottom w:sz="4" w:val="nil"/>
              <w:right w:color="000000" w:sz="4" w:val="single"/>
            </w:tcBorders>
          </w:tcPr>
          <w:p w14:paraId="85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Здания учреждений управления, проектных и конструкторских организаций, научно-исследовательских институтов:9</w:t>
            </w:r>
          </w:p>
        </w:tc>
        <w:tc>
          <w:tcPr>
            <w:tcW w:type="dxa" w:w="2976"/>
            <w:tcBorders>
              <w:top w:color="000000" w:sz="4" w:val="single"/>
              <w:left w:color="000000" w:sz="4" w:val="single"/>
              <w:bottom w:sz="4" w:val="nil"/>
              <w:right w:color="000000" w:sz="4" w:val="single"/>
            </w:tcBorders>
          </w:tcPr>
          <w:p w14:paraId="86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87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электроприёмники</w:t>
            </w:r>
            <w:r>
              <w:rPr>
                <w:rFonts w:ascii="Times New Roman" w:hAnsi="Times New Roman"/>
                <w:sz w:val="16"/>
              </w:rPr>
              <w:t xml:space="preserve"> противопожарных устройств, охранной сигнализации и лифтов</w:t>
            </w:r>
          </w:p>
        </w:tc>
        <w:tc>
          <w:tcPr>
            <w:tcW w:type="dxa" w:w="2976"/>
            <w:tcBorders>
              <w:top w:sz="4" w:val="nil"/>
              <w:left w:color="000000" w:sz="4" w:val="single"/>
              <w:bottom w:sz="4" w:val="nil"/>
              <w:right w:color="000000" w:sz="4" w:val="single"/>
            </w:tcBorders>
          </w:tcPr>
          <w:p w14:paraId="88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w:t>
            </w:r>
          </w:p>
        </w:tc>
      </w:tr>
      <w:tr>
        <w:trPr>
          <w:trHeight w:hRule="atLeast" w:val="96"/>
        </w:trPr>
        <w:tc>
          <w:tcPr>
            <w:tcW w:type="dxa" w:w="7338"/>
            <w:tcBorders>
              <w:top w:sz="4" w:val="nil"/>
              <w:left w:color="000000" w:sz="4" w:val="single"/>
              <w:bottom w:sz="4" w:val="nil"/>
              <w:right w:color="000000" w:sz="4" w:val="single"/>
            </w:tcBorders>
          </w:tcPr>
          <w:p w14:paraId="89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остальных </w:t>
            </w:r>
            <w:r>
              <w:rPr>
                <w:rFonts w:ascii="Times New Roman" w:hAnsi="Times New Roman"/>
                <w:sz w:val="16"/>
              </w:rPr>
              <w:t>электроприёмников</w:t>
            </w:r>
            <w:r>
              <w:rPr>
                <w:rFonts w:ascii="Times New Roman" w:hAnsi="Times New Roman"/>
                <w:sz w:val="16"/>
              </w:rPr>
              <w:t>:</w:t>
            </w:r>
          </w:p>
        </w:tc>
        <w:tc>
          <w:tcPr>
            <w:tcW w:type="dxa" w:w="2976"/>
            <w:tcBorders>
              <w:top w:sz="4" w:val="nil"/>
              <w:left w:color="000000" w:sz="4" w:val="single"/>
              <w:bottom w:sz="4" w:val="nil"/>
              <w:right w:color="000000" w:sz="4" w:val="single"/>
            </w:tcBorders>
          </w:tcPr>
          <w:p w14:paraId="8A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rPr>
          <w:trHeight w:hRule="atLeast" w:val="126"/>
        </w:trPr>
        <w:tc>
          <w:tcPr>
            <w:tcW w:type="dxa" w:w="7338"/>
            <w:tcBorders>
              <w:top w:sz="4" w:val="nil"/>
              <w:left w:color="000000" w:sz="4" w:val="single"/>
              <w:bottom w:sz="4" w:val="nil"/>
              <w:right w:color="000000" w:sz="4" w:val="single"/>
            </w:tcBorders>
          </w:tcPr>
          <w:p w14:paraId="8B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здания с количеством работающих св. 2000 чел. независимо от этажности, здания высотой более 16 этажей, а также здания учреждений областного, городского и районного значения с количеством работающих св. 50 чел.</w:t>
            </w:r>
          </w:p>
        </w:tc>
        <w:tc>
          <w:tcPr>
            <w:tcW w:type="dxa" w:w="2976"/>
            <w:tcBorders>
              <w:top w:sz="4" w:val="nil"/>
              <w:left w:color="000000" w:sz="4" w:val="single"/>
              <w:bottom w:sz="4" w:val="nil"/>
              <w:right w:color="000000" w:sz="4" w:val="single"/>
            </w:tcBorders>
          </w:tcPr>
          <w:p w14:paraId="8C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w:t>
            </w:r>
          </w:p>
        </w:tc>
      </w:tr>
      <w:tr>
        <w:tc>
          <w:tcPr>
            <w:tcW w:type="dxa" w:w="7338"/>
            <w:tcBorders>
              <w:top w:sz="4" w:val="nil"/>
              <w:left w:color="000000" w:sz="4" w:val="single"/>
              <w:bottom w:sz="4" w:val="nil"/>
              <w:right w:color="000000" w:sz="4" w:val="single"/>
            </w:tcBorders>
          </w:tcPr>
          <w:p w14:paraId="8D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здания с количеством работающих св. 50 чел., а также здания областного, городского и районного значения до 50 чел.</w:t>
            </w:r>
          </w:p>
        </w:tc>
        <w:tc>
          <w:tcPr>
            <w:tcW w:type="dxa" w:w="2976"/>
            <w:tcBorders>
              <w:top w:sz="4" w:val="nil"/>
              <w:left w:color="000000" w:sz="4" w:val="single"/>
              <w:bottom w:sz="4" w:val="nil"/>
              <w:right w:color="000000" w:sz="4" w:val="single"/>
            </w:tcBorders>
          </w:tcPr>
          <w:p w14:paraId="8E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II </w:t>
            </w:r>
          </w:p>
        </w:tc>
      </w:tr>
      <w:tr>
        <w:tc>
          <w:tcPr>
            <w:tcW w:type="dxa" w:w="7338"/>
            <w:tcBorders>
              <w:top w:sz="4" w:val="nil"/>
              <w:left w:color="000000" w:sz="4" w:val="single"/>
              <w:bottom w:color="000000" w:sz="4" w:val="single"/>
              <w:right w:color="000000" w:sz="4" w:val="single"/>
            </w:tcBorders>
          </w:tcPr>
          <w:p w14:paraId="8F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здания с количеством работающих до 50 чел.</w:t>
            </w:r>
          </w:p>
        </w:tc>
        <w:tc>
          <w:tcPr>
            <w:tcW w:type="dxa" w:w="2976"/>
            <w:tcBorders>
              <w:top w:sz="4" w:val="nil"/>
              <w:left w:color="000000" w:sz="4" w:val="single"/>
              <w:bottom w:color="000000" w:sz="4" w:val="single"/>
              <w:right w:color="000000" w:sz="4" w:val="single"/>
            </w:tcBorders>
          </w:tcPr>
          <w:p w14:paraId="90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III</w:t>
            </w:r>
          </w:p>
        </w:tc>
      </w:tr>
      <w:tr>
        <w:tc>
          <w:tcPr>
            <w:tcW w:type="dxa" w:w="7338"/>
            <w:tcBorders>
              <w:top w:color="000000" w:sz="4" w:val="single"/>
              <w:left w:color="000000" w:sz="4" w:val="single"/>
              <w:bottom w:sz="4" w:val="nil"/>
              <w:right w:color="000000" w:sz="4" w:val="single"/>
            </w:tcBorders>
          </w:tcPr>
          <w:p w14:paraId="91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Здания лечебно-профилактических учреждений**:</w:t>
            </w:r>
          </w:p>
        </w:tc>
        <w:tc>
          <w:tcPr>
            <w:tcW w:type="dxa" w:w="2976"/>
            <w:tcBorders>
              <w:top w:color="000000" w:sz="4" w:val="single"/>
              <w:left w:color="000000" w:sz="4" w:val="single"/>
              <w:bottom w:sz="4" w:val="nil"/>
              <w:right w:color="000000" w:sz="4" w:val="single"/>
            </w:tcBorders>
          </w:tcPr>
          <w:p w14:paraId="92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93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электроприёмники</w:t>
            </w:r>
            <w:r>
              <w:rPr>
                <w:rFonts w:ascii="Times New Roman" w:hAnsi="Times New Roman"/>
                <w:sz w:val="16"/>
              </w:rPr>
              <w:t xml:space="preserve"> операционных и родильных блоков, отделений анестезиологии, реанимации и интенсивной терапии, кабинетов лапароскопии, бронхоскопии и ангиографии, противопожарных устройств и охранной сигнализации, эвакуационного освещения и больничных лифтов</w:t>
            </w:r>
          </w:p>
        </w:tc>
        <w:tc>
          <w:tcPr>
            <w:tcW w:type="dxa" w:w="2976"/>
            <w:tcBorders>
              <w:top w:sz="4" w:val="nil"/>
              <w:left w:color="000000" w:sz="4" w:val="single"/>
              <w:bottom w:sz="4" w:val="nil"/>
              <w:right w:color="000000" w:sz="4" w:val="single"/>
            </w:tcBorders>
          </w:tcPr>
          <w:p w14:paraId="94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w:t>
            </w:r>
          </w:p>
        </w:tc>
      </w:tr>
      <w:tr>
        <w:tc>
          <w:tcPr>
            <w:tcW w:type="dxa" w:w="7338"/>
            <w:tcBorders>
              <w:top w:sz="4" w:val="nil"/>
              <w:left w:color="000000" w:sz="4" w:val="single"/>
              <w:bottom w:color="000000" w:sz="4" w:val="single"/>
              <w:right w:color="000000" w:sz="4" w:val="single"/>
            </w:tcBorders>
          </w:tcPr>
          <w:p w14:paraId="95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остальных </w:t>
            </w:r>
            <w:r>
              <w:rPr>
                <w:rFonts w:ascii="Times New Roman" w:hAnsi="Times New Roman"/>
                <w:sz w:val="16"/>
              </w:rPr>
              <w:t>электроприёмников</w:t>
            </w:r>
          </w:p>
        </w:tc>
        <w:tc>
          <w:tcPr>
            <w:tcW w:type="dxa" w:w="2976"/>
            <w:tcBorders>
              <w:top w:sz="4" w:val="nil"/>
              <w:left w:color="000000" w:sz="4" w:val="single"/>
              <w:bottom w:color="000000" w:sz="4" w:val="single"/>
              <w:right w:color="000000" w:sz="4" w:val="single"/>
            </w:tcBorders>
          </w:tcPr>
          <w:p w14:paraId="96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rPr>
          <w:trHeight w:hRule="atLeast" w:val="96"/>
        </w:trPr>
        <w:tc>
          <w:tcPr>
            <w:tcW w:type="dxa" w:w="7338"/>
            <w:tcBorders>
              <w:top w:color="000000" w:sz="4" w:val="single"/>
              <w:left w:color="000000" w:sz="4" w:val="single"/>
              <w:bottom w:sz="4" w:val="nil"/>
              <w:right w:color="000000" w:sz="4" w:val="single"/>
            </w:tcBorders>
          </w:tcPr>
          <w:p w14:paraId="97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Учреждения финансирования, кредитования и государственного страхования: </w:t>
            </w:r>
          </w:p>
        </w:tc>
        <w:tc>
          <w:tcPr>
            <w:tcW w:type="dxa" w:w="2976"/>
            <w:tcBorders>
              <w:top w:color="000000" w:sz="4" w:val="single"/>
              <w:left w:color="000000" w:sz="4" w:val="single"/>
              <w:bottom w:sz="4" w:val="nil"/>
              <w:right w:color="000000" w:sz="4" w:val="single"/>
            </w:tcBorders>
          </w:tcPr>
          <w:p w14:paraId="98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99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федерального и республиканского подчинения:</w:t>
            </w:r>
          </w:p>
        </w:tc>
        <w:tc>
          <w:tcPr>
            <w:tcW w:type="dxa" w:w="2976"/>
            <w:tcBorders>
              <w:top w:sz="4" w:val="nil"/>
              <w:left w:color="000000" w:sz="4" w:val="single"/>
              <w:bottom w:sz="4" w:val="nil"/>
              <w:right w:color="000000" w:sz="4" w:val="single"/>
            </w:tcBorders>
          </w:tcPr>
          <w:p w14:paraId="9A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9B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электроприёмники</w:t>
            </w:r>
            <w:r>
              <w:rPr>
                <w:rFonts w:ascii="Times New Roman" w:hAnsi="Times New Roman"/>
                <w:sz w:val="16"/>
              </w:rPr>
              <w:t xml:space="preserve"> противопожарных устройств, охранной сигнализации, лифтов </w:t>
            </w:r>
          </w:p>
        </w:tc>
        <w:tc>
          <w:tcPr>
            <w:tcW w:type="dxa" w:w="2976"/>
            <w:tcBorders>
              <w:top w:sz="4" w:val="nil"/>
              <w:left w:color="000000" w:sz="4" w:val="single"/>
              <w:bottom w:sz="4" w:val="nil"/>
              <w:right w:color="000000" w:sz="4" w:val="single"/>
            </w:tcBorders>
          </w:tcPr>
          <w:p w14:paraId="9C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w:t>
            </w:r>
          </w:p>
        </w:tc>
      </w:tr>
      <w:tr>
        <w:tc>
          <w:tcPr>
            <w:tcW w:type="dxa" w:w="7338"/>
            <w:tcBorders>
              <w:top w:sz="4" w:val="nil"/>
              <w:left w:color="000000" w:sz="4" w:val="single"/>
              <w:bottom w:sz="4" w:val="nil"/>
              <w:right w:color="000000" w:sz="4" w:val="single"/>
            </w:tcBorders>
          </w:tcPr>
          <w:p w14:paraId="9D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остальных </w:t>
            </w:r>
            <w:r>
              <w:rPr>
                <w:rFonts w:ascii="Times New Roman" w:hAnsi="Times New Roman"/>
                <w:sz w:val="16"/>
              </w:rPr>
              <w:t>электроприёмников</w:t>
            </w:r>
          </w:p>
        </w:tc>
        <w:tc>
          <w:tcPr>
            <w:tcW w:type="dxa" w:w="2976"/>
            <w:tcBorders>
              <w:top w:sz="4" w:val="nil"/>
              <w:left w:color="000000" w:sz="4" w:val="single"/>
              <w:bottom w:sz="4" w:val="nil"/>
              <w:right w:color="000000" w:sz="4" w:val="single"/>
            </w:tcBorders>
          </w:tcPr>
          <w:p w14:paraId="9E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c>
          <w:tcPr>
            <w:tcW w:type="dxa" w:w="7338"/>
            <w:tcBorders>
              <w:top w:sz="4" w:val="nil"/>
              <w:left w:color="000000" w:sz="4" w:val="single"/>
              <w:bottom w:color="000000" w:sz="4" w:val="single"/>
              <w:right w:color="000000" w:sz="4" w:val="single"/>
            </w:tcBorders>
          </w:tcPr>
          <w:p w14:paraId="9F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w:t>
            </w:r>
            <w:r>
              <w:rPr>
                <w:rFonts w:ascii="Times New Roman" w:hAnsi="Times New Roman"/>
                <w:sz w:val="16"/>
              </w:rPr>
              <w:t>электроприёмников</w:t>
            </w:r>
            <w:r>
              <w:rPr>
                <w:rFonts w:ascii="Times New Roman" w:hAnsi="Times New Roman"/>
                <w:sz w:val="16"/>
              </w:rPr>
              <w:t xml:space="preserve"> учреждений краевого, областного, городского и районного подчинения</w:t>
            </w:r>
          </w:p>
        </w:tc>
        <w:tc>
          <w:tcPr>
            <w:tcW w:type="dxa" w:w="2976"/>
            <w:tcBorders>
              <w:top w:sz="4" w:val="nil"/>
              <w:left w:color="000000" w:sz="4" w:val="single"/>
              <w:bottom w:color="000000" w:sz="4" w:val="single"/>
              <w:right w:color="000000" w:sz="4" w:val="single"/>
            </w:tcBorders>
          </w:tcPr>
          <w:p w14:paraId="A0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c>
          <w:tcPr>
            <w:tcW w:type="dxa" w:w="7338"/>
            <w:tcBorders>
              <w:top w:color="000000" w:sz="4" w:val="single"/>
              <w:left w:color="000000" w:sz="4" w:val="single"/>
              <w:bottom w:sz="4" w:val="nil"/>
              <w:right w:color="000000" w:sz="4" w:val="single"/>
            </w:tcBorders>
          </w:tcPr>
          <w:p w14:paraId="A1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Библиотеки и архивы:</w:t>
            </w:r>
          </w:p>
        </w:tc>
        <w:tc>
          <w:tcPr>
            <w:tcW w:type="dxa" w:w="2976"/>
            <w:tcBorders>
              <w:top w:color="000000" w:sz="4" w:val="single"/>
              <w:left w:color="000000" w:sz="4" w:val="single"/>
              <w:bottom w:sz="4" w:val="nil"/>
              <w:right w:color="000000" w:sz="4" w:val="single"/>
            </w:tcBorders>
          </w:tcPr>
          <w:p w14:paraId="A2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A3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электроприёмники</w:t>
            </w:r>
            <w:r>
              <w:rPr>
                <w:rFonts w:ascii="Times New Roman" w:hAnsi="Times New Roman"/>
                <w:sz w:val="16"/>
              </w:rPr>
              <w:t xml:space="preserve"> противопожарных устройств, охранной сигнализации зданий с фондом св. 1000 тыс. ед. хранения</w:t>
            </w:r>
          </w:p>
        </w:tc>
        <w:tc>
          <w:tcPr>
            <w:tcW w:type="dxa" w:w="2976"/>
            <w:tcBorders>
              <w:top w:sz="4" w:val="nil"/>
              <w:left w:color="000000" w:sz="4" w:val="single"/>
              <w:bottom w:sz="4" w:val="nil"/>
              <w:right w:color="000000" w:sz="4" w:val="single"/>
            </w:tcBorders>
          </w:tcPr>
          <w:p w14:paraId="A4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w:t>
            </w:r>
          </w:p>
        </w:tc>
      </w:tr>
      <w:tr>
        <w:tc>
          <w:tcPr>
            <w:tcW w:type="dxa" w:w="7338"/>
            <w:tcBorders>
              <w:top w:sz="4" w:val="nil"/>
              <w:left w:color="000000" w:sz="4" w:val="single"/>
              <w:bottom w:sz="4" w:val="nil"/>
              <w:right w:color="000000" w:sz="4" w:val="single"/>
            </w:tcBorders>
          </w:tcPr>
          <w:p w14:paraId="A5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остальных </w:t>
            </w:r>
            <w:r>
              <w:rPr>
                <w:rFonts w:ascii="Times New Roman" w:hAnsi="Times New Roman"/>
                <w:sz w:val="16"/>
              </w:rPr>
              <w:t>электроприёмников</w:t>
            </w:r>
          </w:p>
        </w:tc>
        <w:tc>
          <w:tcPr>
            <w:tcW w:type="dxa" w:w="2976"/>
            <w:tcBorders>
              <w:top w:sz="4" w:val="nil"/>
              <w:left w:color="000000" w:sz="4" w:val="single"/>
              <w:bottom w:sz="4" w:val="nil"/>
              <w:right w:color="000000" w:sz="4" w:val="single"/>
            </w:tcBorders>
          </w:tcPr>
          <w:p w14:paraId="A6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c>
          <w:tcPr>
            <w:tcW w:type="dxa" w:w="7338"/>
            <w:tcBorders>
              <w:top w:sz="4" w:val="nil"/>
              <w:left w:color="000000" w:sz="4" w:val="single"/>
              <w:bottom w:sz="4" w:val="nil"/>
              <w:right w:color="000000" w:sz="4" w:val="single"/>
            </w:tcBorders>
          </w:tcPr>
          <w:p w14:paraId="A7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w:t>
            </w:r>
            <w:r>
              <w:rPr>
                <w:rFonts w:ascii="Times New Roman" w:hAnsi="Times New Roman"/>
                <w:sz w:val="16"/>
              </w:rPr>
              <w:t>электроприёмников</w:t>
            </w:r>
            <w:r>
              <w:rPr>
                <w:rFonts w:ascii="Times New Roman" w:hAnsi="Times New Roman"/>
                <w:sz w:val="16"/>
              </w:rPr>
              <w:t xml:space="preserve"> зданий с фондом, тыс. ед. хранения: </w:t>
            </w:r>
          </w:p>
        </w:tc>
        <w:tc>
          <w:tcPr>
            <w:tcW w:type="dxa" w:w="2976"/>
            <w:tcBorders>
              <w:top w:sz="4" w:val="nil"/>
              <w:left w:color="000000" w:sz="4" w:val="single"/>
              <w:bottom w:sz="4" w:val="nil"/>
              <w:right w:color="000000" w:sz="4" w:val="single"/>
            </w:tcBorders>
          </w:tcPr>
          <w:p w14:paraId="A8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rPr>
          <w:trHeight w:hRule="atLeast" w:val="87"/>
        </w:trPr>
        <w:tc>
          <w:tcPr>
            <w:tcW w:type="dxa" w:w="7338"/>
            <w:tcBorders>
              <w:top w:sz="4" w:val="nil"/>
              <w:left w:color="000000" w:sz="4" w:val="single"/>
              <w:bottom w:sz="4" w:val="nil"/>
              <w:right w:color="000000" w:sz="4" w:val="single"/>
            </w:tcBorders>
          </w:tcPr>
          <w:p w14:paraId="A9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св. 100 до 1000</w:t>
            </w:r>
          </w:p>
        </w:tc>
        <w:tc>
          <w:tcPr>
            <w:tcW w:type="dxa" w:w="2976"/>
            <w:tcBorders>
              <w:top w:sz="4" w:val="nil"/>
              <w:left w:color="000000" w:sz="4" w:val="single"/>
              <w:bottom w:sz="4" w:val="nil"/>
              <w:right w:color="000000" w:sz="4" w:val="single"/>
            </w:tcBorders>
          </w:tcPr>
          <w:p w14:paraId="AA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c>
          <w:tcPr>
            <w:tcW w:type="dxa" w:w="7338"/>
            <w:tcBorders>
              <w:top w:sz="4" w:val="nil"/>
              <w:left w:color="000000" w:sz="4" w:val="single"/>
              <w:bottom w:color="000000" w:sz="4" w:val="single"/>
              <w:right w:color="000000" w:sz="4" w:val="single"/>
            </w:tcBorders>
          </w:tcPr>
          <w:p w14:paraId="AB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 100</w:t>
            </w:r>
          </w:p>
        </w:tc>
        <w:tc>
          <w:tcPr>
            <w:tcW w:type="dxa" w:w="2976"/>
            <w:tcBorders>
              <w:top w:sz="4" w:val="nil"/>
              <w:left w:color="000000" w:sz="4" w:val="single"/>
              <w:bottom w:color="000000" w:sz="4" w:val="single"/>
              <w:right w:color="000000" w:sz="4" w:val="single"/>
            </w:tcBorders>
          </w:tcPr>
          <w:p w14:paraId="AC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III</w:t>
            </w:r>
          </w:p>
        </w:tc>
      </w:tr>
      <w:tr>
        <w:tc>
          <w:tcPr>
            <w:tcW w:type="dxa" w:w="7338"/>
            <w:tcBorders>
              <w:top w:color="000000" w:sz="4" w:val="single"/>
              <w:left w:color="000000" w:sz="4" w:val="single"/>
              <w:bottom w:sz="4" w:val="nil"/>
              <w:right w:color="000000" w:sz="4" w:val="single"/>
            </w:tcBorders>
          </w:tcPr>
          <w:p w14:paraId="AD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Учреждения образования, воспитания и подготовки кадров:</w:t>
            </w:r>
          </w:p>
        </w:tc>
        <w:tc>
          <w:tcPr>
            <w:tcW w:type="dxa" w:w="2976"/>
            <w:tcBorders>
              <w:top w:color="000000" w:sz="4" w:val="single"/>
              <w:left w:color="000000" w:sz="4" w:val="single"/>
              <w:bottom w:sz="4" w:val="nil"/>
              <w:right w:color="000000" w:sz="4" w:val="single"/>
            </w:tcBorders>
          </w:tcPr>
          <w:p w14:paraId="AE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AF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электроприёмники</w:t>
            </w:r>
            <w:r>
              <w:rPr>
                <w:rFonts w:ascii="Times New Roman" w:hAnsi="Times New Roman"/>
                <w:sz w:val="16"/>
              </w:rPr>
              <w:t xml:space="preserve"> противопожарных устройств и охранной сигнализации </w:t>
            </w:r>
          </w:p>
        </w:tc>
        <w:tc>
          <w:tcPr>
            <w:tcW w:type="dxa" w:w="2976"/>
            <w:tcBorders>
              <w:top w:sz="4" w:val="nil"/>
              <w:left w:color="000000" w:sz="4" w:val="single"/>
              <w:bottom w:sz="4" w:val="nil"/>
              <w:right w:color="000000" w:sz="4" w:val="single"/>
            </w:tcBorders>
          </w:tcPr>
          <w:p w14:paraId="B0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w:t>
            </w:r>
          </w:p>
        </w:tc>
      </w:tr>
      <w:tr>
        <w:tc>
          <w:tcPr>
            <w:tcW w:type="dxa" w:w="7338"/>
            <w:tcBorders>
              <w:top w:sz="4" w:val="nil"/>
              <w:left w:color="000000" w:sz="4" w:val="single"/>
              <w:bottom w:color="000000" w:sz="4" w:val="single"/>
              <w:right w:color="000000" w:sz="4" w:val="single"/>
            </w:tcBorders>
          </w:tcPr>
          <w:p w14:paraId="B1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остальных </w:t>
            </w:r>
            <w:r>
              <w:rPr>
                <w:rFonts w:ascii="Times New Roman" w:hAnsi="Times New Roman"/>
                <w:sz w:val="16"/>
              </w:rPr>
              <w:t>электроприёмников</w:t>
            </w:r>
          </w:p>
        </w:tc>
        <w:tc>
          <w:tcPr>
            <w:tcW w:type="dxa" w:w="2976"/>
            <w:tcBorders>
              <w:top w:sz="4" w:val="nil"/>
              <w:left w:color="000000" w:sz="4" w:val="single"/>
              <w:bottom w:color="000000" w:sz="4" w:val="single"/>
              <w:right w:color="000000" w:sz="4" w:val="single"/>
            </w:tcBorders>
          </w:tcPr>
          <w:p w14:paraId="B2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c>
          <w:tcPr>
            <w:tcW w:type="dxa" w:w="7338"/>
            <w:tcBorders>
              <w:top w:color="000000" w:sz="4" w:val="single"/>
              <w:left w:color="000000" w:sz="4" w:val="single"/>
              <w:bottom w:sz="4" w:val="nil"/>
              <w:right w:color="000000" w:sz="4" w:val="single"/>
            </w:tcBorders>
          </w:tcPr>
          <w:p w14:paraId="B3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Предприятия торговли***:</w:t>
            </w:r>
          </w:p>
        </w:tc>
        <w:tc>
          <w:tcPr>
            <w:tcW w:type="dxa" w:w="2976"/>
            <w:tcBorders>
              <w:top w:color="000000" w:sz="4" w:val="single"/>
              <w:left w:color="000000" w:sz="4" w:val="single"/>
              <w:bottom w:sz="4" w:val="nil"/>
              <w:right w:color="000000" w:sz="4" w:val="single"/>
            </w:tcBorders>
          </w:tcPr>
          <w:p w14:paraId="B4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B5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электроприёмники</w:t>
            </w:r>
            <w:r>
              <w:rPr>
                <w:rFonts w:ascii="Times New Roman" w:hAnsi="Times New Roman"/>
                <w:sz w:val="16"/>
              </w:rPr>
              <w:t xml:space="preserve"> противопожарных устройств и охранной сигнализации, лифтов универсамов, торговых центров и магазинов</w:t>
            </w:r>
          </w:p>
        </w:tc>
        <w:tc>
          <w:tcPr>
            <w:tcW w:type="dxa" w:w="2976"/>
            <w:tcBorders>
              <w:top w:sz="4" w:val="nil"/>
              <w:left w:color="000000" w:sz="4" w:val="single"/>
              <w:bottom w:sz="4" w:val="nil"/>
              <w:right w:color="000000" w:sz="4" w:val="single"/>
            </w:tcBorders>
          </w:tcPr>
          <w:p w14:paraId="B6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w:t>
            </w:r>
          </w:p>
        </w:tc>
      </w:tr>
      <w:tr>
        <w:tc>
          <w:tcPr>
            <w:tcW w:type="dxa" w:w="7338"/>
            <w:tcBorders>
              <w:top w:sz="4" w:val="nil"/>
              <w:left w:color="000000" w:sz="4" w:val="single"/>
              <w:bottom w:color="000000" w:sz="4" w:val="single"/>
              <w:right w:color="000000" w:sz="4" w:val="single"/>
            </w:tcBorders>
          </w:tcPr>
          <w:p w14:paraId="B7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остальных </w:t>
            </w:r>
            <w:r>
              <w:rPr>
                <w:rFonts w:ascii="Times New Roman" w:hAnsi="Times New Roman"/>
                <w:sz w:val="16"/>
              </w:rPr>
              <w:t>электроприёмников</w:t>
            </w:r>
          </w:p>
        </w:tc>
        <w:tc>
          <w:tcPr>
            <w:tcW w:type="dxa" w:w="2976"/>
            <w:tcBorders>
              <w:top w:sz="4" w:val="nil"/>
              <w:left w:color="000000" w:sz="4" w:val="single"/>
              <w:bottom w:color="000000" w:sz="4" w:val="single"/>
              <w:right w:color="000000" w:sz="4" w:val="single"/>
            </w:tcBorders>
          </w:tcPr>
          <w:p w14:paraId="B8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c>
          <w:tcPr>
            <w:tcW w:type="dxa" w:w="7338"/>
            <w:tcBorders>
              <w:top w:color="000000" w:sz="4" w:val="single"/>
              <w:left w:color="000000" w:sz="4" w:val="single"/>
              <w:bottom w:sz="4" w:val="nil"/>
              <w:right w:color="000000" w:sz="4" w:val="single"/>
            </w:tcBorders>
          </w:tcPr>
          <w:p w14:paraId="B9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Предприятия общественного питания***:</w:t>
            </w:r>
          </w:p>
        </w:tc>
        <w:tc>
          <w:tcPr>
            <w:tcW w:type="dxa" w:w="2976"/>
            <w:tcBorders>
              <w:top w:color="000000" w:sz="4" w:val="single"/>
              <w:left w:color="000000" w:sz="4" w:val="single"/>
              <w:bottom w:sz="4" w:val="nil"/>
              <w:right w:color="000000" w:sz="4" w:val="single"/>
            </w:tcBorders>
          </w:tcPr>
          <w:p w14:paraId="BA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BB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электроприёмники</w:t>
            </w:r>
            <w:r>
              <w:rPr>
                <w:rFonts w:ascii="Times New Roman" w:hAnsi="Times New Roman"/>
                <w:sz w:val="16"/>
              </w:rPr>
              <w:t xml:space="preserve"> противопожарных устройств и охранной сигнализации </w:t>
            </w:r>
          </w:p>
        </w:tc>
        <w:tc>
          <w:tcPr>
            <w:tcW w:type="dxa" w:w="2976"/>
            <w:tcBorders>
              <w:top w:sz="4" w:val="nil"/>
              <w:left w:color="000000" w:sz="4" w:val="single"/>
              <w:bottom w:sz="4" w:val="nil"/>
              <w:right w:color="000000" w:sz="4" w:val="single"/>
            </w:tcBorders>
          </w:tcPr>
          <w:p w14:paraId="BC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w:t>
            </w:r>
          </w:p>
        </w:tc>
      </w:tr>
      <w:tr>
        <w:tc>
          <w:tcPr>
            <w:tcW w:type="dxa" w:w="7338"/>
            <w:tcBorders>
              <w:top w:sz="4" w:val="nil"/>
              <w:left w:color="000000" w:sz="4" w:val="single"/>
              <w:bottom w:color="000000" w:sz="4" w:val="single"/>
              <w:right w:color="000000" w:sz="4" w:val="single"/>
            </w:tcBorders>
          </w:tcPr>
          <w:p w14:paraId="BD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остальных </w:t>
            </w:r>
            <w:r>
              <w:rPr>
                <w:rFonts w:ascii="Times New Roman" w:hAnsi="Times New Roman"/>
                <w:sz w:val="16"/>
              </w:rPr>
              <w:t>электроприёмников</w:t>
            </w:r>
          </w:p>
        </w:tc>
        <w:tc>
          <w:tcPr>
            <w:tcW w:type="dxa" w:w="2976"/>
            <w:tcBorders>
              <w:top w:sz="4" w:val="nil"/>
              <w:left w:color="000000" w:sz="4" w:val="single"/>
              <w:bottom w:color="000000" w:sz="4" w:val="single"/>
              <w:right w:color="000000" w:sz="4" w:val="single"/>
            </w:tcBorders>
          </w:tcPr>
          <w:p w14:paraId="BE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c>
          <w:tcPr>
            <w:tcW w:type="dxa" w:w="7338"/>
            <w:tcBorders>
              <w:top w:color="000000" w:sz="4" w:val="single"/>
              <w:left w:color="000000" w:sz="4" w:val="single"/>
              <w:bottom w:sz="4" w:val="nil"/>
              <w:right w:color="000000" w:sz="4" w:val="single"/>
            </w:tcBorders>
          </w:tcPr>
          <w:p w14:paraId="BF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Предприятия бытового обслуживания:</w:t>
            </w:r>
          </w:p>
        </w:tc>
        <w:tc>
          <w:tcPr>
            <w:tcW w:type="dxa" w:w="2976"/>
            <w:tcBorders>
              <w:top w:color="000000" w:sz="4" w:val="single"/>
              <w:left w:color="000000" w:sz="4" w:val="single"/>
              <w:bottom w:sz="4" w:val="nil"/>
              <w:right w:color="000000" w:sz="4" w:val="single"/>
            </w:tcBorders>
          </w:tcPr>
          <w:p w14:paraId="C0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C1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w:t>
            </w:r>
            <w:r>
              <w:rPr>
                <w:rFonts w:ascii="Times New Roman" w:hAnsi="Times New Roman"/>
                <w:sz w:val="16"/>
              </w:rPr>
              <w:t>электроприёмников</w:t>
            </w:r>
            <w:r>
              <w:rPr>
                <w:rFonts w:ascii="Times New Roman" w:hAnsi="Times New Roman"/>
                <w:sz w:val="16"/>
              </w:rPr>
              <w:t xml:space="preserve"> салонов-парикмахерских с количеством рабочих мест св. 15, ателье и комбинатов бытового обслуживания с количеством рабочих мест св. 50, прачечных и химчисток производительностью св. 500 кг белья в смену, бань с числом мест св. 100</w:t>
            </w:r>
          </w:p>
        </w:tc>
        <w:tc>
          <w:tcPr>
            <w:tcW w:type="dxa" w:w="2976"/>
            <w:tcBorders>
              <w:top w:sz="4" w:val="nil"/>
              <w:left w:color="000000" w:sz="4" w:val="single"/>
              <w:bottom w:sz="4" w:val="nil"/>
              <w:right w:color="000000" w:sz="4" w:val="single"/>
            </w:tcBorders>
          </w:tcPr>
          <w:p w14:paraId="C2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c>
          <w:tcPr>
            <w:tcW w:type="dxa" w:w="7338"/>
            <w:tcBorders>
              <w:top w:sz="4" w:val="nil"/>
              <w:left w:color="000000" w:sz="4" w:val="single"/>
              <w:bottom w:color="000000" w:sz="4" w:val="single"/>
              <w:right w:color="000000" w:sz="4" w:val="single"/>
            </w:tcBorders>
          </w:tcPr>
          <w:p w14:paraId="C3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w:t>
            </w:r>
            <w:r>
              <w:rPr>
                <w:rFonts w:ascii="Times New Roman" w:hAnsi="Times New Roman"/>
                <w:sz w:val="16"/>
              </w:rPr>
              <w:t>электроприёмников</w:t>
            </w:r>
            <w:r>
              <w:rPr>
                <w:rFonts w:ascii="Times New Roman" w:hAnsi="Times New Roman"/>
                <w:sz w:val="16"/>
              </w:rPr>
              <w:t xml:space="preserve"> парикмахерских с количеством рабочих мест до 15, ателье и комбинатов бытового обслуживания с количеством рабочих мест до 50, прачечных и химчисток производительностью до 500 кг белья в смену, мастерских по ремонту обуви, металлоизделий, часов, фотоателье, бань и саун с числом мест до 100</w:t>
            </w:r>
          </w:p>
        </w:tc>
        <w:tc>
          <w:tcPr>
            <w:tcW w:type="dxa" w:w="2976"/>
            <w:tcBorders>
              <w:top w:sz="4" w:val="nil"/>
              <w:left w:color="000000" w:sz="4" w:val="single"/>
              <w:bottom w:color="000000" w:sz="4" w:val="single"/>
              <w:right w:color="000000" w:sz="4" w:val="single"/>
            </w:tcBorders>
          </w:tcPr>
          <w:p w14:paraId="C4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III</w:t>
            </w:r>
          </w:p>
        </w:tc>
      </w:tr>
      <w:tr>
        <w:tc>
          <w:tcPr>
            <w:tcW w:type="dxa" w:w="7338"/>
            <w:tcBorders>
              <w:top w:color="000000" w:sz="4" w:val="single"/>
              <w:left w:color="000000" w:sz="4" w:val="single"/>
              <w:bottom w:sz="4" w:val="nil"/>
              <w:right w:color="000000" w:sz="4" w:val="single"/>
            </w:tcBorders>
          </w:tcPr>
          <w:p w14:paraId="C5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Гостиницы, дома отдыха, пансионаты и турбазы:</w:t>
            </w:r>
          </w:p>
        </w:tc>
        <w:tc>
          <w:tcPr>
            <w:tcW w:type="dxa" w:w="2976"/>
            <w:tcBorders>
              <w:top w:color="000000" w:sz="4" w:val="single"/>
              <w:left w:color="000000" w:sz="4" w:val="single"/>
              <w:bottom w:sz="4" w:val="nil"/>
              <w:right w:color="000000" w:sz="4" w:val="single"/>
            </w:tcBorders>
          </w:tcPr>
          <w:p w14:paraId="C6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C7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электроприёмники</w:t>
            </w:r>
            <w:r>
              <w:rPr>
                <w:rFonts w:ascii="Times New Roman" w:hAnsi="Times New Roman"/>
                <w:sz w:val="16"/>
              </w:rPr>
              <w:t xml:space="preserve"> противопожарных устройств, охранной сигнализации и лифтов </w:t>
            </w:r>
          </w:p>
        </w:tc>
        <w:tc>
          <w:tcPr>
            <w:tcW w:type="dxa" w:w="2976"/>
            <w:tcBorders>
              <w:top w:sz="4" w:val="nil"/>
              <w:left w:color="000000" w:sz="4" w:val="single"/>
              <w:bottom w:sz="4" w:val="nil"/>
              <w:right w:color="000000" w:sz="4" w:val="single"/>
            </w:tcBorders>
          </w:tcPr>
          <w:p w14:paraId="C8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I </w:t>
            </w:r>
          </w:p>
        </w:tc>
      </w:tr>
      <w:tr>
        <w:tc>
          <w:tcPr>
            <w:tcW w:type="dxa" w:w="7338"/>
            <w:tcBorders>
              <w:top w:sz="4" w:val="nil"/>
              <w:left w:color="000000" w:sz="4" w:val="single"/>
              <w:bottom w:color="000000" w:sz="4" w:val="single"/>
              <w:right w:color="000000" w:sz="4" w:val="single"/>
            </w:tcBorders>
          </w:tcPr>
          <w:p w14:paraId="C9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остальных </w:t>
            </w:r>
            <w:r>
              <w:rPr>
                <w:rFonts w:ascii="Times New Roman" w:hAnsi="Times New Roman"/>
                <w:sz w:val="16"/>
              </w:rPr>
              <w:t>электроприёмников</w:t>
            </w:r>
          </w:p>
        </w:tc>
        <w:tc>
          <w:tcPr>
            <w:tcW w:type="dxa" w:w="2976"/>
            <w:tcBorders>
              <w:top w:sz="4" w:val="nil"/>
              <w:left w:color="000000" w:sz="4" w:val="single"/>
              <w:bottom w:color="000000" w:sz="4" w:val="single"/>
              <w:right w:color="000000" w:sz="4" w:val="single"/>
            </w:tcBorders>
          </w:tcPr>
          <w:p w14:paraId="CA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c>
          <w:tcPr>
            <w:tcW w:type="dxa" w:w="7338"/>
            <w:tcBorders>
              <w:top w:color="000000" w:sz="4" w:val="single"/>
              <w:left w:color="000000" w:sz="4" w:val="single"/>
              <w:bottom w:sz="4" w:val="nil"/>
              <w:right w:color="000000" w:sz="4" w:val="single"/>
            </w:tcBorders>
          </w:tcPr>
          <w:p w14:paraId="CB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Музеи и выставки:</w:t>
            </w:r>
          </w:p>
        </w:tc>
        <w:tc>
          <w:tcPr>
            <w:tcW w:type="dxa" w:w="2976"/>
            <w:tcBorders>
              <w:top w:color="000000" w:sz="4" w:val="single"/>
              <w:left w:color="000000" w:sz="4" w:val="single"/>
              <w:bottom w:sz="4" w:val="nil"/>
              <w:right w:color="000000" w:sz="4" w:val="single"/>
            </w:tcBorders>
          </w:tcPr>
          <w:p w14:paraId="CC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CD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w:t>
            </w:r>
            <w:r>
              <w:rPr>
                <w:rFonts w:ascii="Times New Roman" w:hAnsi="Times New Roman"/>
                <w:sz w:val="16"/>
              </w:rPr>
              <w:t>электроприёмников</w:t>
            </w:r>
            <w:r>
              <w:rPr>
                <w:rFonts w:ascii="Times New Roman" w:hAnsi="Times New Roman"/>
                <w:sz w:val="16"/>
              </w:rPr>
              <w:t xml:space="preserve"> музеев и выставок федерального значения</w:t>
            </w:r>
          </w:p>
        </w:tc>
        <w:tc>
          <w:tcPr>
            <w:tcW w:type="dxa" w:w="2976"/>
            <w:tcBorders>
              <w:top w:sz="4" w:val="nil"/>
              <w:left w:color="000000" w:sz="4" w:val="single"/>
              <w:bottom w:sz="4" w:val="nil"/>
              <w:right w:color="000000" w:sz="4" w:val="single"/>
            </w:tcBorders>
          </w:tcPr>
          <w:p w14:paraId="CE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w:t>
            </w:r>
          </w:p>
        </w:tc>
      </w:tr>
      <w:tr>
        <w:tc>
          <w:tcPr>
            <w:tcW w:type="dxa" w:w="7338"/>
            <w:tcBorders>
              <w:top w:sz="4" w:val="nil"/>
              <w:left w:color="000000" w:sz="4" w:val="single"/>
              <w:bottom w:sz="4" w:val="nil"/>
              <w:right w:color="000000" w:sz="4" w:val="single"/>
            </w:tcBorders>
          </w:tcPr>
          <w:p w14:paraId="CF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музеи и выставки республиканского, краевого и областного значения: </w:t>
            </w:r>
          </w:p>
        </w:tc>
        <w:tc>
          <w:tcPr>
            <w:tcW w:type="dxa" w:w="2976"/>
            <w:tcBorders>
              <w:top w:sz="4" w:val="nil"/>
              <w:left w:color="000000" w:sz="4" w:val="single"/>
              <w:bottom w:sz="4" w:val="nil"/>
              <w:right w:color="000000" w:sz="4" w:val="single"/>
            </w:tcBorders>
          </w:tcPr>
          <w:p w14:paraId="D0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D1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электроприёмники</w:t>
            </w:r>
            <w:r>
              <w:rPr>
                <w:rFonts w:ascii="Times New Roman" w:hAnsi="Times New Roman"/>
                <w:sz w:val="16"/>
              </w:rPr>
              <w:t xml:space="preserve"> противопожарных устройств, охранной сигнализации</w:t>
            </w:r>
          </w:p>
        </w:tc>
        <w:tc>
          <w:tcPr>
            <w:tcW w:type="dxa" w:w="2976"/>
            <w:tcBorders>
              <w:top w:sz="4" w:val="nil"/>
              <w:left w:color="000000" w:sz="4" w:val="single"/>
              <w:bottom w:sz="4" w:val="nil"/>
              <w:right w:color="000000" w:sz="4" w:val="single"/>
            </w:tcBorders>
          </w:tcPr>
          <w:p w14:paraId="D2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w:t>
            </w:r>
          </w:p>
        </w:tc>
      </w:tr>
      <w:tr>
        <w:tc>
          <w:tcPr>
            <w:tcW w:type="dxa" w:w="7338"/>
            <w:tcBorders>
              <w:top w:sz="4" w:val="nil"/>
              <w:left w:color="000000" w:sz="4" w:val="single"/>
              <w:bottom w:sz="4" w:val="nil"/>
              <w:right w:color="000000" w:sz="4" w:val="single"/>
            </w:tcBorders>
          </w:tcPr>
          <w:p w14:paraId="D3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остальных </w:t>
            </w:r>
            <w:r>
              <w:rPr>
                <w:rFonts w:ascii="Times New Roman" w:hAnsi="Times New Roman"/>
                <w:sz w:val="16"/>
              </w:rPr>
              <w:t>электроприёмников</w:t>
            </w:r>
          </w:p>
        </w:tc>
        <w:tc>
          <w:tcPr>
            <w:tcW w:type="dxa" w:w="2976"/>
            <w:tcBorders>
              <w:top w:sz="4" w:val="nil"/>
              <w:left w:color="000000" w:sz="4" w:val="single"/>
              <w:bottom w:sz="4" w:val="nil"/>
              <w:right w:color="000000" w:sz="4" w:val="single"/>
            </w:tcBorders>
          </w:tcPr>
          <w:p w14:paraId="D4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c>
          <w:tcPr>
            <w:tcW w:type="dxa" w:w="7338"/>
            <w:tcBorders>
              <w:top w:sz="4" w:val="nil"/>
              <w:left w:color="000000" w:sz="4" w:val="single"/>
              <w:bottom w:color="000000" w:sz="4" w:val="single"/>
              <w:right w:color="000000" w:sz="4" w:val="single"/>
            </w:tcBorders>
          </w:tcPr>
          <w:p w14:paraId="D5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w:t>
            </w:r>
            <w:r>
              <w:rPr>
                <w:rFonts w:ascii="Times New Roman" w:hAnsi="Times New Roman"/>
                <w:sz w:val="16"/>
              </w:rPr>
              <w:t>электроприёмников</w:t>
            </w:r>
            <w:r>
              <w:rPr>
                <w:rFonts w:ascii="Times New Roman" w:hAnsi="Times New Roman"/>
                <w:sz w:val="16"/>
              </w:rPr>
              <w:t xml:space="preserve"> музеев и выставок местного значения и краеведческих музеев</w:t>
            </w:r>
          </w:p>
        </w:tc>
        <w:tc>
          <w:tcPr>
            <w:tcW w:type="dxa" w:w="2976"/>
            <w:tcBorders>
              <w:top w:sz="4" w:val="nil"/>
              <w:left w:color="000000" w:sz="4" w:val="single"/>
              <w:bottom w:color="000000" w:sz="4" w:val="single"/>
              <w:right w:color="000000" w:sz="4" w:val="single"/>
            </w:tcBorders>
          </w:tcPr>
          <w:p w14:paraId="D6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III</w:t>
            </w:r>
          </w:p>
        </w:tc>
      </w:tr>
      <w:tr>
        <w:tc>
          <w:tcPr>
            <w:tcW w:type="dxa" w:w="7338"/>
            <w:tcBorders>
              <w:top w:color="000000" w:sz="4" w:val="single"/>
              <w:left w:color="000000" w:sz="4" w:val="single"/>
              <w:bottom w:color="000000" w:sz="4" w:val="single"/>
              <w:right w:color="000000" w:sz="4" w:val="single"/>
            </w:tcBorders>
          </w:tcPr>
          <w:p w14:paraId="D7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Конференц-залы и актовые залы, в том числе со стационарными кинопроекционными установками и эстрадами в общественных зданиях всех видов, кроме постоянно применяемых для проведения платных зрелищных мероприятий</w:t>
            </w:r>
          </w:p>
        </w:tc>
        <w:tc>
          <w:tcPr>
            <w:tcW w:type="dxa" w:w="2976"/>
            <w:tcBorders>
              <w:top w:color="000000" w:sz="4" w:val="single"/>
              <w:left w:color="000000" w:sz="4" w:val="single"/>
              <w:bottom w:color="000000" w:sz="4" w:val="single"/>
              <w:right w:color="000000" w:sz="4" w:val="single"/>
            </w:tcBorders>
          </w:tcPr>
          <w:p w14:paraId="D8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В соответствии с категорией </w:t>
            </w:r>
            <w:r>
              <w:rPr>
                <w:rFonts w:ascii="Times New Roman" w:hAnsi="Times New Roman"/>
                <w:sz w:val="16"/>
              </w:rPr>
              <w:t>электроприёмников</w:t>
            </w:r>
            <w:r>
              <w:rPr>
                <w:rFonts w:ascii="Times New Roman" w:hAnsi="Times New Roman"/>
                <w:sz w:val="16"/>
              </w:rPr>
              <w:t xml:space="preserve"> по надёжности энергоснабжения зданий, в которые встроены указанные залы</w:t>
            </w:r>
          </w:p>
        </w:tc>
      </w:tr>
    </w:tbl>
    <w:p w14:paraId="D9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DA160000">
            <w:pPr>
              <w:tabs>
                <w:tab w:leader="none" w:pos="426" w:val="left"/>
              </w:tabs>
              <w:ind w:firstLine="284" w:left="0" w:right="33"/>
              <w:jc w:val="both"/>
              <w:rPr>
                <w:rFonts w:ascii="Times New Roman" w:hAnsi="Times New Roman"/>
                <w:sz w:val="16"/>
              </w:rPr>
            </w:pPr>
            <w:r>
              <w:rPr>
                <w:rFonts w:ascii="Times New Roman" w:hAnsi="Times New Roman"/>
                <w:sz w:val="16"/>
              </w:rPr>
              <w:t xml:space="preserve">* Требование I категории не относится к ИТП всех зданий и сооружений, указанных в таблице. Вопрос </w:t>
            </w:r>
            <w:r>
              <w:rPr>
                <w:rFonts w:ascii="Times New Roman" w:hAnsi="Times New Roman"/>
                <w:sz w:val="16"/>
              </w:rPr>
              <w:t>категорийности</w:t>
            </w:r>
            <w:r>
              <w:rPr>
                <w:rFonts w:ascii="Times New Roman" w:hAnsi="Times New Roman"/>
                <w:sz w:val="16"/>
              </w:rPr>
              <w:t xml:space="preserve"> ИТП следует рассматривать для каждого конкретного случая.</w:t>
            </w:r>
          </w:p>
          <w:p w14:paraId="DB160000">
            <w:pPr>
              <w:tabs>
                <w:tab w:leader="none" w:pos="426" w:val="left"/>
              </w:tabs>
              <w:ind w:firstLine="284" w:left="0" w:right="33"/>
              <w:jc w:val="both"/>
              <w:rPr>
                <w:rFonts w:ascii="Times New Roman" w:hAnsi="Times New Roman"/>
                <w:sz w:val="16"/>
              </w:rPr>
            </w:pPr>
            <w:r>
              <w:rPr>
                <w:rFonts w:ascii="Times New Roman" w:hAnsi="Times New Roman"/>
                <w:sz w:val="16"/>
              </w:rPr>
              <w:t xml:space="preserve">** Для </w:t>
            </w:r>
            <w:r>
              <w:rPr>
                <w:rFonts w:ascii="Times New Roman" w:hAnsi="Times New Roman"/>
                <w:sz w:val="16"/>
              </w:rPr>
              <w:t>электроприёмников</w:t>
            </w:r>
            <w:r>
              <w:rPr>
                <w:rFonts w:ascii="Times New Roman" w:hAnsi="Times New Roman"/>
                <w:sz w:val="16"/>
              </w:rPr>
              <w:t xml:space="preserve"> ряда медицинских помещений, например, операционных, реанимационных (интенсивная терапия), палат для недоношенных детей, может потребоваться третий независимый источник. Необходимость третьего независимого источника определяется заданием на проектирование в зависимости от типа применяемого медицинского оборудования. Переключение на третий независимый источник автоматическое, время переключения - не более 0,15 с.</w:t>
            </w:r>
          </w:p>
          <w:p w14:paraId="DC160000">
            <w:pPr>
              <w:tabs>
                <w:tab w:leader="none" w:pos="426" w:val="left"/>
              </w:tabs>
              <w:ind w:firstLine="284" w:left="0" w:right="33"/>
              <w:jc w:val="both"/>
              <w:rPr>
                <w:rFonts w:ascii="Times New Roman" w:hAnsi="Times New Roman"/>
                <w:sz w:val="16"/>
              </w:rPr>
            </w:pPr>
            <w:r>
              <w:rPr>
                <w:rFonts w:ascii="Times New Roman" w:hAnsi="Times New Roman"/>
                <w:sz w:val="16"/>
              </w:rPr>
              <w:t>*** Для временных сооружений, а также встроенных помещений площадью до 100 м</w:t>
            </w:r>
            <w:r>
              <w:rPr>
                <w:rFonts w:ascii="Times New Roman" w:hAnsi="Times New Roman"/>
                <w:sz w:val="16"/>
                <w:vertAlign w:val="superscript"/>
              </w:rPr>
              <w:t>2</w:t>
            </w:r>
            <w:r>
              <w:rPr>
                <w:rFonts w:ascii="Times New Roman" w:hAnsi="Times New Roman"/>
                <w:sz w:val="16"/>
              </w:rPr>
              <w:t xml:space="preserve"> – III категория электроснабжения.</w:t>
            </w:r>
          </w:p>
          <w:p w14:paraId="DD160000">
            <w:pPr>
              <w:tabs>
                <w:tab w:leader="none" w:pos="426" w:val="left"/>
              </w:tabs>
              <w:ind w:firstLine="284" w:left="0" w:right="33"/>
              <w:jc w:val="both"/>
              <w:rPr>
                <w:rFonts w:ascii="Times New Roman" w:hAnsi="Times New Roman"/>
                <w:sz w:val="16"/>
              </w:rPr>
            </w:pPr>
          </w:p>
          <w:p w14:paraId="DE16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DF160000">
            <w:pPr>
              <w:pStyle w:val="Style_3"/>
              <w:numPr>
                <w:ilvl w:val="0"/>
                <w:numId w:val="7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Схемы питания противопожарных устройств и лифтов, предназначенных для перевозки пожарных подразделений, должны выполняться в соответствии с требованиями СП 256.1325800, независимо от их категории надёжности.</w:t>
            </w:r>
          </w:p>
          <w:p w14:paraId="E0160000">
            <w:pPr>
              <w:pStyle w:val="Style_3"/>
              <w:numPr>
                <w:ilvl w:val="0"/>
                <w:numId w:val="7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В комплекс </w:t>
            </w:r>
            <w:r>
              <w:rPr>
                <w:rFonts w:ascii="Times New Roman" w:hAnsi="Times New Roman"/>
                <w:sz w:val="16"/>
              </w:rPr>
              <w:t>электроприёмников</w:t>
            </w:r>
            <w:r>
              <w:rPr>
                <w:rFonts w:ascii="Times New Roman" w:hAnsi="Times New Roman"/>
                <w:sz w:val="16"/>
              </w:rPr>
              <w:t xml:space="preserve"> жилых домов входят </w:t>
            </w:r>
            <w:r>
              <w:rPr>
                <w:rFonts w:ascii="Times New Roman" w:hAnsi="Times New Roman"/>
                <w:sz w:val="16"/>
              </w:rPr>
              <w:t>электроприёмники</w:t>
            </w:r>
            <w:r>
              <w:rPr>
                <w:rFonts w:ascii="Times New Roman" w:hAnsi="Times New Roman"/>
                <w:sz w:val="16"/>
              </w:rPr>
              <w:t xml:space="preserve"> квартир, освещение общедомовых помещений, лифты, хозяйственные насосы и др. В комплекс </w:t>
            </w:r>
            <w:r>
              <w:rPr>
                <w:rFonts w:ascii="Times New Roman" w:hAnsi="Times New Roman"/>
                <w:sz w:val="16"/>
              </w:rPr>
              <w:t>электроприёмников</w:t>
            </w:r>
            <w:r>
              <w:rPr>
                <w:rFonts w:ascii="Times New Roman" w:hAnsi="Times New Roman"/>
                <w:sz w:val="16"/>
              </w:rPr>
              <w:t xml:space="preserve"> общественных зданий входят все электрические устройства, которыми оборудуется здание или группа помещений.</w:t>
            </w:r>
          </w:p>
          <w:p w14:paraId="E1160000">
            <w:pPr>
              <w:pStyle w:val="Style_3"/>
              <w:numPr>
                <w:ilvl w:val="0"/>
                <w:numId w:val="7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Категория </w:t>
            </w:r>
            <w:r>
              <w:rPr>
                <w:rFonts w:ascii="Times New Roman" w:hAnsi="Times New Roman"/>
                <w:sz w:val="16"/>
              </w:rPr>
              <w:t>электроприёмников</w:t>
            </w:r>
            <w:r>
              <w:rPr>
                <w:rFonts w:ascii="Times New Roman" w:hAnsi="Times New Roman"/>
                <w:sz w:val="16"/>
              </w:rPr>
              <w:t xml:space="preserve"> по надёжности электроснабжения может быть повышена по заданию на проектирование.</w:t>
            </w:r>
          </w:p>
        </w:tc>
      </w:tr>
    </w:tbl>
    <w:p w14:paraId="E2160000">
      <w:pPr>
        <w:pStyle w:val="Style_3"/>
        <w:numPr>
          <w:ilvl w:val="0"/>
          <w:numId w:val="73"/>
        </w:numPr>
        <w:tabs>
          <w:tab w:leader="none" w:pos="851" w:val="left"/>
          <w:tab w:leader="none" w:pos="9356" w:val="left"/>
        </w:tabs>
        <w:ind w:firstLine="567" w:left="0"/>
        <w:rPr>
          <w:rFonts w:ascii="Times New Roman" w:hAnsi="Times New Roman"/>
          <w:sz w:val="26"/>
        </w:rPr>
      </w:pPr>
      <w:r>
        <w:rPr>
          <w:rFonts w:ascii="Times New Roman" w:hAnsi="Times New Roman"/>
          <w:sz w:val="26"/>
        </w:rPr>
        <w:t>Укрупнённые показатели расчётного среднесуточного (за год) водопотребления на хозяйственно-питьевые нужды нас</w:t>
      </w:r>
      <w:r>
        <w:rPr>
          <w:rFonts w:ascii="Times New Roman" w:hAnsi="Times New Roman"/>
          <w:sz w:val="26"/>
        </w:rPr>
        <w:t>еления приведены в таблице 23.3</w:t>
      </w:r>
    </w:p>
    <w:p w14:paraId="E316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23.3</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920"/>
        <w:gridCol w:w="4394"/>
      </w:tblGrid>
      <w:tr>
        <w:tc>
          <w:tcPr>
            <w:tcW w:type="dxa" w:w="5920"/>
            <w:tcBorders>
              <w:top w:color="000000" w:sz="4" w:val="single"/>
              <w:left w:color="000000" w:sz="4" w:val="single"/>
              <w:bottom w:color="000000" w:sz="4" w:val="single"/>
              <w:right w:color="000000" w:sz="4" w:val="single"/>
            </w:tcBorders>
          </w:tcPr>
          <w:p w14:paraId="E4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Степень благоустройства районов жилой застройки</w:t>
            </w:r>
          </w:p>
        </w:tc>
        <w:tc>
          <w:tcPr>
            <w:tcW w:type="dxa" w:w="4394"/>
            <w:tcBorders>
              <w:top w:color="000000" w:sz="4" w:val="single"/>
              <w:left w:color="000000" w:sz="4" w:val="single"/>
              <w:bottom w:color="000000" w:sz="4" w:val="single"/>
              <w:right w:color="000000" w:sz="4" w:val="single"/>
            </w:tcBorders>
          </w:tcPr>
          <w:p w14:paraId="E5160000">
            <w:pPr>
              <w:pStyle w:val="Style_7"/>
              <w:ind/>
              <w:jc w:val="center"/>
              <w:rPr>
                <w:rFonts w:ascii="Times New Roman" w:hAnsi="Times New Roman"/>
                <w:sz w:val="16"/>
              </w:rPr>
            </w:pPr>
            <w:r>
              <w:rPr>
                <w:rFonts w:ascii="Times New Roman" w:hAnsi="Times New Roman"/>
                <w:sz w:val="16"/>
              </w:rPr>
              <w:t>Расчётное хозяйственно-питьевое водопотребление в поселениях и городских округах на одного жителя среднесуточное (за год), л/</w:t>
            </w:r>
            <w:r>
              <w:rPr>
                <w:rFonts w:ascii="Times New Roman" w:hAnsi="Times New Roman"/>
                <w:sz w:val="16"/>
              </w:rPr>
              <w:t>сут</w:t>
            </w:r>
          </w:p>
        </w:tc>
      </w:tr>
    </w:tbl>
    <w:p w14:paraId="E616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920"/>
        <w:gridCol w:w="4394"/>
      </w:tblGrid>
      <w:tr>
        <w:trPr>
          <w:trHeight w:hRule="atLeast" w:val="85"/>
          <w:tblHeader/>
        </w:trPr>
        <w:tc>
          <w:tcPr>
            <w:tcW w:type="dxa" w:w="5920"/>
            <w:tcBorders>
              <w:top w:color="000000" w:sz="4" w:val="single"/>
              <w:left w:color="000000" w:sz="4" w:val="single"/>
              <w:bottom w:color="000000" w:sz="4" w:val="single"/>
              <w:right w:color="000000" w:sz="4" w:val="single"/>
            </w:tcBorders>
          </w:tcPr>
          <w:p w14:paraId="E7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4394"/>
            <w:tcBorders>
              <w:top w:color="000000" w:sz="4" w:val="single"/>
              <w:left w:color="000000" w:sz="4" w:val="single"/>
              <w:bottom w:color="000000" w:sz="4" w:val="single"/>
              <w:right w:color="000000" w:sz="4" w:val="single"/>
            </w:tcBorders>
          </w:tcPr>
          <w:p w14:paraId="E8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r>
      <w:tr>
        <w:tc>
          <w:tcPr>
            <w:tcW w:type="dxa" w:w="5920"/>
            <w:tcBorders>
              <w:top w:color="000000" w:sz="4" w:val="single"/>
              <w:left w:color="000000" w:sz="4" w:val="single"/>
              <w:bottom w:color="000000" w:sz="4" w:val="single"/>
              <w:right w:color="000000" w:sz="4" w:val="single"/>
            </w:tcBorders>
          </w:tcPr>
          <w:p w14:paraId="E9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Застройка зданиями, оборудованными внутренним водопроводом и канализацией, с ванными и местными водонагревателями</w:t>
            </w:r>
          </w:p>
        </w:tc>
        <w:tc>
          <w:tcPr>
            <w:tcW w:type="dxa" w:w="4394"/>
            <w:tcBorders>
              <w:top w:color="000000" w:sz="4" w:val="single"/>
              <w:left w:color="000000" w:sz="4" w:val="single"/>
              <w:bottom w:color="000000" w:sz="4" w:val="single"/>
              <w:right w:color="000000" w:sz="4" w:val="single"/>
            </w:tcBorders>
            <w:vAlign w:val="center"/>
          </w:tcPr>
          <w:p w14:paraId="EA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140 – 180</w:t>
            </w:r>
          </w:p>
        </w:tc>
      </w:tr>
      <w:tr>
        <w:trPr>
          <w:trHeight w:hRule="atLeast" w:val="96"/>
        </w:trPr>
        <w:tc>
          <w:tcPr>
            <w:tcW w:type="dxa" w:w="5920"/>
            <w:tcBorders>
              <w:top w:color="000000" w:sz="4" w:val="single"/>
              <w:left w:color="000000" w:sz="4" w:val="single"/>
              <w:bottom w:color="000000" w:sz="4" w:val="single"/>
              <w:right w:color="000000" w:sz="4" w:val="single"/>
            </w:tcBorders>
          </w:tcPr>
          <w:p w14:paraId="EB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Застройка зданиями, оборудованными внутренним водопроводом и канализацией, с ванными и с централизованным горячим водоснабжением</w:t>
            </w:r>
          </w:p>
        </w:tc>
        <w:tc>
          <w:tcPr>
            <w:tcW w:type="dxa" w:w="4394"/>
            <w:tcBorders>
              <w:top w:color="000000" w:sz="4" w:val="single"/>
              <w:left w:color="000000" w:sz="4" w:val="single"/>
              <w:bottom w:color="000000" w:sz="4" w:val="single"/>
              <w:right w:color="000000" w:sz="4" w:val="single"/>
            </w:tcBorders>
            <w:vAlign w:val="center"/>
          </w:tcPr>
          <w:p w14:paraId="EC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165 – 180 </w:t>
            </w:r>
          </w:p>
        </w:tc>
      </w:tr>
    </w:tbl>
    <w:p w14:paraId="ED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EE160000">
            <w:pPr>
              <w:tabs>
                <w:tab w:leader="none" w:pos="426" w:val="left"/>
              </w:tabs>
              <w:ind w:firstLine="284" w:left="0" w:right="33"/>
              <w:jc w:val="both"/>
              <w:rPr>
                <w:rFonts w:ascii="Times New Roman" w:hAnsi="Times New Roman"/>
                <w:sz w:val="16"/>
              </w:rPr>
            </w:pPr>
            <w:r>
              <w:rPr>
                <w:rFonts w:ascii="Times New Roman" w:hAnsi="Times New Roman"/>
                <w:sz w:val="16"/>
              </w:rPr>
              <w:t>* К местным водонагревателям относятся: газовые котлы и (или) колонки, установленные непосредственно в помещениях или внутри здания; крышные газовые котельные; отдельно</w:t>
            </w:r>
            <w:r>
              <w:rPr>
                <w:rFonts w:ascii="Times New Roman" w:hAnsi="Times New Roman"/>
                <w:sz w:val="16"/>
              </w:rPr>
              <w:t xml:space="preserve"> </w:t>
            </w:r>
            <w:r>
              <w:rPr>
                <w:rFonts w:ascii="Times New Roman" w:hAnsi="Times New Roman"/>
                <w:sz w:val="16"/>
              </w:rPr>
              <w:t xml:space="preserve">стоящие газовые котельные, обслуживающие одно или несколько зданий. </w:t>
            </w:r>
          </w:p>
          <w:p w14:paraId="EF160000">
            <w:pPr>
              <w:tabs>
                <w:tab w:leader="none" w:pos="426" w:val="left"/>
              </w:tabs>
              <w:ind w:firstLine="284" w:left="0" w:right="33"/>
              <w:jc w:val="both"/>
              <w:rPr>
                <w:rFonts w:ascii="Times New Roman" w:hAnsi="Times New Roman"/>
                <w:sz w:val="16"/>
              </w:rPr>
            </w:pPr>
          </w:p>
          <w:p w14:paraId="F016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F1160000">
            <w:pPr>
              <w:pStyle w:val="Style_3"/>
              <w:numPr>
                <w:ilvl w:val="0"/>
                <w:numId w:val="76"/>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Расчётное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 и технологическим данным.</w:t>
            </w:r>
          </w:p>
          <w:p w14:paraId="F2160000">
            <w:pPr>
              <w:pStyle w:val="Style_3"/>
              <w:numPr>
                <w:ilvl w:val="0"/>
                <w:numId w:val="76"/>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Количество воды на нужды пищевой промышленности и неучтённые расходы при соответствующем обосновании допускается принимать дополнительно в размере 10%-15% суммарного расхода на хозяйственно-питьевые нужды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w:t>
            </w:r>
          </w:p>
          <w:p w14:paraId="F3160000">
            <w:pPr>
              <w:pStyle w:val="Style_3"/>
              <w:numPr>
                <w:ilvl w:val="0"/>
                <w:numId w:val="76"/>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Выбор расчётного водопотребления в пределах, указанных в настоящей таблице, должен проводиться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14:paraId="F4160000">
            <w:pPr>
              <w:pStyle w:val="Style_3"/>
              <w:numPr>
                <w:ilvl w:val="0"/>
                <w:numId w:val="76"/>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Допускается при обосновании принимать увеличенные по отношению к рекомендуемым значениям величины расчётного хозяйственно-питьевого водопотребления.</w:t>
            </w:r>
          </w:p>
        </w:tc>
      </w:tr>
    </w:tbl>
    <w:p w14:paraId="F5160000">
      <w:pPr>
        <w:pStyle w:val="Style_3"/>
        <w:numPr>
          <w:ilvl w:val="0"/>
          <w:numId w:val="73"/>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Укрупнённые показатели расхода воды на поливку территорий приведены в таблице 23.4</w:t>
      </w:r>
    </w:p>
    <w:p w14:paraId="F616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23.4</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070"/>
        <w:gridCol w:w="2693"/>
        <w:gridCol w:w="2551"/>
      </w:tblGrid>
      <w:tr>
        <w:tc>
          <w:tcPr>
            <w:tcW w:type="dxa" w:w="10314"/>
            <w:gridSpan w:val="3"/>
            <w:tcBorders>
              <w:top w:color="000000" w:sz="4" w:val="single"/>
              <w:left w:color="000000" w:sz="4" w:val="single"/>
              <w:bottom w:color="000000" w:sz="4" w:val="single"/>
              <w:right w:color="000000" w:sz="4" w:val="single"/>
            </w:tcBorders>
          </w:tcPr>
          <w:p w14:paraId="F7160000">
            <w:pPr>
              <w:ind/>
              <w:jc w:val="center"/>
              <w:rPr>
                <w:rFonts w:ascii="Times New Roman" w:hAnsi="Times New Roman"/>
                <w:sz w:val="16"/>
              </w:rPr>
            </w:pPr>
            <w:r>
              <w:rPr>
                <w:rFonts w:ascii="Times New Roman" w:hAnsi="Times New Roman"/>
                <w:sz w:val="16"/>
              </w:rPr>
              <w:t>Расходы воды на поливку территорий</w:t>
            </w:r>
          </w:p>
        </w:tc>
      </w:tr>
      <w:tr>
        <w:tc>
          <w:tcPr>
            <w:tcW w:type="dxa" w:w="5070"/>
            <w:tcBorders>
              <w:top w:color="000000" w:sz="4" w:val="single"/>
              <w:left w:color="000000" w:sz="4" w:val="single"/>
              <w:bottom w:color="000000" w:sz="4" w:val="single"/>
              <w:right w:color="000000" w:sz="4" w:val="single"/>
            </w:tcBorders>
            <w:vAlign w:val="center"/>
          </w:tcPr>
          <w:p w14:paraId="F8160000">
            <w:pPr>
              <w:ind/>
              <w:jc w:val="center"/>
              <w:rPr>
                <w:rFonts w:ascii="Times New Roman" w:hAnsi="Times New Roman"/>
                <w:sz w:val="16"/>
              </w:rPr>
            </w:pPr>
            <w:r>
              <w:rPr>
                <w:rFonts w:ascii="Times New Roman" w:hAnsi="Times New Roman"/>
                <w:sz w:val="16"/>
              </w:rPr>
              <w:t>Назначение воды</w:t>
            </w:r>
          </w:p>
        </w:tc>
        <w:tc>
          <w:tcPr>
            <w:tcW w:type="dxa" w:w="2693"/>
            <w:tcBorders>
              <w:top w:color="000000" w:sz="4" w:val="single"/>
              <w:left w:color="000000" w:sz="4" w:val="single"/>
              <w:bottom w:color="000000" w:sz="4" w:val="single"/>
              <w:right w:color="000000" w:sz="4" w:val="single"/>
            </w:tcBorders>
            <w:vAlign w:val="center"/>
          </w:tcPr>
          <w:p w14:paraId="F9160000">
            <w:pPr>
              <w:ind/>
              <w:jc w:val="center"/>
              <w:rPr>
                <w:rFonts w:ascii="Times New Roman" w:hAnsi="Times New Roman"/>
                <w:sz w:val="16"/>
              </w:rPr>
            </w:pPr>
            <w:r>
              <w:rPr>
                <w:rFonts w:ascii="Times New Roman" w:hAnsi="Times New Roman"/>
                <w:sz w:val="16"/>
              </w:rPr>
              <w:t>Единица измерения</w:t>
            </w:r>
          </w:p>
        </w:tc>
        <w:tc>
          <w:tcPr>
            <w:tcW w:type="dxa" w:w="2551"/>
            <w:tcBorders>
              <w:top w:color="000000" w:sz="4" w:val="single"/>
              <w:left w:color="000000" w:sz="4" w:val="single"/>
              <w:bottom w:color="000000" w:sz="4" w:val="single"/>
              <w:right w:color="000000" w:sz="4" w:val="single"/>
            </w:tcBorders>
            <w:vAlign w:val="center"/>
          </w:tcPr>
          <w:p w14:paraId="FA160000">
            <w:pPr>
              <w:ind/>
              <w:jc w:val="center"/>
              <w:rPr>
                <w:rFonts w:ascii="Times New Roman" w:hAnsi="Times New Roman"/>
                <w:sz w:val="16"/>
              </w:rPr>
            </w:pPr>
            <w:r>
              <w:rPr>
                <w:rFonts w:ascii="Times New Roman" w:hAnsi="Times New Roman"/>
                <w:sz w:val="16"/>
              </w:rPr>
              <w:t>Расход воды на поливку, л/м2</w:t>
            </w:r>
          </w:p>
        </w:tc>
      </w:tr>
    </w:tbl>
    <w:p w14:paraId="FB16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070"/>
        <w:gridCol w:w="2693"/>
        <w:gridCol w:w="2551"/>
      </w:tblGrid>
      <w:tr>
        <w:trPr>
          <w:tblHeader/>
        </w:trPr>
        <w:tc>
          <w:tcPr>
            <w:tcW w:type="dxa" w:w="5070"/>
            <w:tcBorders>
              <w:top w:color="000000" w:sz="4" w:val="single"/>
              <w:left w:color="000000" w:sz="4" w:val="single"/>
              <w:bottom w:color="000000" w:sz="4" w:val="single"/>
              <w:right w:color="000000" w:sz="4" w:val="single"/>
            </w:tcBorders>
          </w:tcPr>
          <w:p w14:paraId="FC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693"/>
            <w:tcBorders>
              <w:top w:color="000000" w:sz="4" w:val="single"/>
              <w:left w:color="000000" w:sz="4" w:val="single"/>
              <w:bottom w:color="000000" w:sz="4" w:val="single"/>
              <w:right w:color="000000" w:sz="4" w:val="single"/>
            </w:tcBorders>
          </w:tcPr>
          <w:p w14:paraId="FD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551"/>
            <w:tcBorders>
              <w:top w:color="000000" w:sz="4" w:val="single"/>
              <w:left w:color="000000" w:sz="4" w:val="single"/>
              <w:bottom w:color="000000" w:sz="4" w:val="single"/>
              <w:right w:color="000000" w:sz="4" w:val="single"/>
            </w:tcBorders>
          </w:tcPr>
          <w:p w14:paraId="FE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r>
      <w:tr>
        <w:trPr>
          <w:trHeight w:hRule="atLeast" w:val="96"/>
        </w:trPr>
        <w:tc>
          <w:tcPr>
            <w:tcW w:type="dxa" w:w="5070"/>
            <w:tcBorders>
              <w:top w:color="000000" w:sz="4" w:val="single"/>
              <w:left w:color="000000" w:sz="4" w:val="single"/>
              <w:bottom w:color="000000" w:sz="4" w:val="single"/>
              <w:right w:color="000000" w:sz="4" w:val="single"/>
            </w:tcBorders>
          </w:tcPr>
          <w:p w14:paraId="FF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Механизированная мойка усовершенствованных покрытий проездов и площадей</w:t>
            </w:r>
          </w:p>
        </w:tc>
        <w:tc>
          <w:tcPr>
            <w:tcW w:type="dxa" w:w="2693"/>
            <w:tcBorders>
              <w:top w:color="000000" w:sz="4" w:val="single"/>
              <w:left w:color="000000" w:sz="4" w:val="single"/>
              <w:bottom w:color="000000" w:sz="4" w:val="single"/>
              <w:right w:color="000000" w:sz="4" w:val="single"/>
            </w:tcBorders>
          </w:tcPr>
          <w:p w14:paraId="00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мойка</w:t>
            </w:r>
          </w:p>
        </w:tc>
        <w:tc>
          <w:tcPr>
            <w:tcW w:type="dxa" w:w="2551"/>
            <w:tcBorders>
              <w:top w:color="000000" w:sz="4" w:val="single"/>
              <w:left w:color="000000" w:sz="4" w:val="single"/>
              <w:bottom w:color="000000" w:sz="4" w:val="single"/>
              <w:right w:color="000000" w:sz="4" w:val="single"/>
            </w:tcBorders>
          </w:tcPr>
          <w:p w14:paraId="01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 – 1,5</w:t>
            </w:r>
          </w:p>
        </w:tc>
      </w:tr>
      <w:tr>
        <w:trPr>
          <w:trHeight w:hRule="atLeast" w:val="96"/>
        </w:trPr>
        <w:tc>
          <w:tcPr>
            <w:tcW w:type="dxa" w:w="5070"/>
            <w:tcBorders>
              <w:top w:color="000000" w:sz="4" w:val="single"/>
              <w:left w:color="000000" w:sz="4" w:val="single"/>
              <w:bottom w:color="000000" w:sz="4" w:val="single"/>
              <w:right w:color="000000" w:sz="4" w:val="single"/>
            </w:tcBorders>
          </w:tcPr>
          <w:p w14:paraId="02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Механизированная поливка усовершенствованных покрытий проездов и площадей</w:t>
            </w:r>
          </w:p>
        </w:tc>
        <w:tc>
          <w:tcPr>
            <w:tcW w:type="dxa" w:w="2693"/>
            <w:tcBorders>
              <w:top w:color="000000" w:sz="4" w:val="single"/>
              <w:left w:color="000000" w:sz="4" w:val="single"/>
              <w:bottom w:color="000000" w:sz="4" w:val="single"/>
              <w:right w:color="000000" w:sz="4" w:val="single"/>
            </w:tcBorders>
          </w:tcPr>
          <w:p w14:paraId="03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поливка</w:t>
            </w:r>
          </w:p>
        </w:tc>
        <w:tc>
          <w:tcPr>
            <w:tcW w:type="dxa" w:w="2551"/>
            <w:tcBorders>
              <w:top w:color="000000" w:sz="4" w:val="single"/>
              <w:left w:color="000000" w:sz="4" w:val="single"/>
              <w:bottom w:color="000000" w:sz="4" w:val="single"/>
              <w:right w:color="000000" w:sz="4" w:val="single"/>
            </w:tcBorders>
          </w:tcPr>
          <w:p w14:paraId="04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0,3 – 0,4</w:t>
            </w:r>
          </w:p>
        </w:tc>
      </w:tr>
      <w:tr>
        <w:trPr>
          <w:trHeight w:hRule="atLeast" w:val="96"/>
        </w:trPr>
        <w:tc>
          <w:tcPr>
            <w:tcW w:type="dxa" w:w="5070"/>
            <w:tcBorders>
              <w:top w:color="000000" w:sz="4" w:val="single"/>
              <w:left w:color="000000" w:sz="4" w:val="single"/>
              <w:bottom w:color="000000" w:sz="4" w:val="single"/>
              <w:right w:color="000000" w:sz="4" w:val="single"/>
            </w:tcBorders>
          </w:tcPr>
          <w:p w14:paraId="05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Поливка вручную (из шлангов) усовершенствованных покрытий тротуаров и проездов</w:t>
            </w:r>
          </w:p>
        </w:tc>
        <w:tc>
          <w:tcPr>
            <w:tcW w:type="dxa" w:w="2693"/>
            <w:tcBorders>
              <w:top w:color="000000" w:sz="4" w:val="single"/>
              <w:left w:color="000000" w:sz="4" w:val="single"/>
              <w:bottom w:color="000000" w:sz="4" w:val="single"/>
              <w:right w:color="000000" w:sz="4" w:val="single"/>
            </w:tcBorders>
          </w:tcPr>
          <w:p w14:paraId="06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поливка</w:t>
            </w:r>
          </w:p>
        </w:tc>
        <w:tc>
          <w:tcPr>
            <w:tcW w:type="dxa" w:w="2551"/>
            <w:tcBorders>
              <w:top w:color="000000" w:sz="4" w:val="single"/>
              <w:left w:color="000000" w:sz="4" w:val="single"/>
              <w:bottom w:color="000000" w:sz="4" w:val="single"/>
              <w:right w:color="000000" w:sz="4" w:val="single"/>
            </w:tcBorders>
          </w:tcPr>
          <w:p w14:paraId="07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0,4 – 0,5</w:t>
            </w:r>
          </w:p>
        </w:tc>
      </w:tr>
      <w:tr>
        <w:trPr>
          <w:trHeight w:hRule="atLeast" w:val="96"/>
        </w:trPr>
        <w:tc>
          <w:tcPr>
            <w:tcW w:type="dxa" w:w="5070"/>
            <w:tcBorders>
              <w:top w:color="000000" w:sz="4" w:val="single"/>
              <w:left w:color="000000" w:sz="4" w:val="single"/>
              <w:bottom w:color="000000" w:sz="4" w:val="single"/>
              <w:right w:color="000000" w:sz="4" w:val="single"/>
            </w:tcBorders>
          </w:tcPr>
          <w:p w14:paraId="08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Поливка городских зелёных насаждений</w:t>
            </w:r>
          </w:p>
        </w:tc>
        <w:tc>
          <w:tcPr>
            <w:tcW w:type="dxa" w:w="2693"/>
            <w:tcBorders>
              <w:top w:color="000000" w:sz="4" w:val="single"/>
              <w:left w:color="000000" w:sz="4" w:val="single"/>
              <w:bottom w:color="000000" w:sz="4" w:val="single"/>
              <w:right w:color="000000" w:sz="4" w:val="single"/>
            </w:tcBorders>
          </w:tcPr>
          <w:p w14:paraId="09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поливка</w:t>
            </w:r>
          </w:p>
        </w:tc>
        <w:tc>
          <w:tcPr>
            <w:tcW w:type="dxa" w:w="2551"/>
            <w:tcBorders>
              <w:top w:color="000000" w:sz="4" w:val="single"/>
              <w:left w:color="000000" w:sz="4" w:val="single"/>
              <w:bottom w:color="000000" w:sz="4" w:val="single"/>
              <w:right w:color="000000" w:sz="4" w:val="single"/>
            </w:tcBorders>
          </w:tcPr>
          <w:p w14:paraId="0A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 – 4</w:t>
            </w:r>
          </w:p>
        </w:tc>
      </w:tr>
      <w:tr>
        <w:trPr>
          <w:trHeight w:hRule="atLeast" w:val="96"/>
        </w:trPr>
        <w:tc>
          <w:tcPr>
            <w:tcW w:type="dxa" w:w="5070"/>
            <w:tcBorders>
              <w:top w:color="000000" w:sz="4" w:val="single"/>
              <w:left w:color="000000" w:sz="4" w:val="single"/>
              <w:bottom w:color="000000" w:sz="4" w:val="single"/>
              <w:right w:color="000000" w:sz="4" w:val="single"/>
            </w:tcBorders>
          </w:tcPr>
          <w:p w14:paraId="0B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Поливка газонов и цветников</w:t>
            </w:r>
          </w:p>
        </w:tc>
        <w:tc>
          <w:tcPr>
            <w:tcW w:type="dxa" w:w="2693"/>
            <w:tcBorders>
              <w:top w:color="000000" w:sz="4" w:val="single"/>
              <w:left w:color="000000" w:sz="4" w:val="single"/>
              <w:bottom w:color="000000" w:sz="4" w:val="single"/>
              <w:right w:color="000000" w:sz="4" w:val="single"/>
            </w:tcBorders>
          </w:tcPr>
          <w:p w14:paraId="0C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поливка</w:t>
            </w:r>
          </w:p>
        </w:tc>
        <w:tc>
          <w:tcPr>
            <w:tcW w:type="dxa" w:w="2551"/>
            <w:tcBorders>
              <w:top w:color="000000" w:sz="4" w:val="single"/>
              <w:left w:color="000000" w:sz="4" w:val="single"/>
              <w:bottom w:color="000000" w:sz="4" w:val="single"/>
              <w:right w:color="000000" w:sz="4" w:val="single"/>
            </w:tcBorders>
          </w:tcPr>
          <w:p w14:paraId="0D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 – 6</w:t>
            </w:r>
          </w:p>
        </w:tc>
      </w:tr>
      <w:tr>
        <w:trPr>
          <w:trHeight w:hRule="atLeast" w:val="96"/>
        </w:trPr>
        <w:tc>
          <w:tcPr>
            <w:tcW w:type="dxa" w:w="5070"/>
            <w:tcBorders>
              <w:top w:color="000000" w:sz="4" w:val="single"/>
              <w:left w:color="000000" w:sz="4" w:val="single"/>
              <w:bottom w:color="000000" w:sz="4" w:val="single"/>
              <w:right w:color="000000" w:sz="4" w:val="single"/>
            </w:tcBorders>
          </w:tcPr>
          <w:p w14:paraId="0E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Поливка посадок в грунтовых зимних теплицах</w:t>
            </w:r>
          </w:p>
        </w:tc>
        <w:tc>
          <w:tcPr>
            <w:tcW w:type="dxa" w:w="2693"/>
            <w:tcBorders>
              <w:top w:color="000000" w:sz="4" w:val="single"/>
              <w:left w:color="000000" w:sz="4" w:val="single"/>
              <w:bottom w:color="000000" w:sz="4" w:val="single"/>
              <w:right w:color="000000" w:sz="4" w:val="single"/>
            </w:tcBorders>
          </w:tcPr>
          <w:p w14:paraId="0F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1 </w:t>
            </w:r>
            <w:r>
              <w:rPr>
                <w:rFonts w:ascii="Times New Roman" w:hAnsi="Times New Roman"/>
                <w:sz w:val="16"/>
              </w:rPr>
              <w:t>сут</w:t>
            </w:r>
          </w:p>
        </w:tc>
        <w:tc>
          <w:tcPr>
            <w:tcW w:type="dxa" w:w="2551"/>
            <w:tcBorders>
              <w:top w:color="000000" w:sz="4" w:val="single"/>
              <w:left w:color="000000" w:sz="4" w:val="single"/>
              <w:bottom w:color="000000" w:sz="4" w:val="single"/>
              <w:right w:color="000000" w:sz="4" w:val="single"/>
            </w:tcBorders>
          </w:tcPr>
          <w:p w14:paraId="10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w:t>
            </w:r>
          </w:p>
        </w:tc>
      </w:tr>
      <w:tr>
        <w:trPr>
          <w:trHeight w:hRule="atLeast" w:val="96"/>
        </w:trPr>
        <w:tc>
          <w:tcPr>
            <w:tcW w:type="dxa" w:w="5070"/>
            <w:tcBorders>
              <w:top w:color="000000" w:sz="4" w:val="single"/>
              <w:left w:color="000000" w:sz="4" w:val="single"/>
              <w:bottom w:color="000000" w:sz="4" w:val="single"/>
              <w:right w:color="000000" w:sz="4" w:val="single"/>
            </w:tcBorders>
          </w:tcPr>
          <w:p w14:paraId="11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Поливка посадок в стеллажных зимних и грунтовых весенних теплицах, парниках всех типов, утеплённом грунте</w:t>
            </w:r>
          </w:p>
        </w:tc>
        <w:tc>
          <w:tcPr>
            <w:tcW w:type="dxa" w:w="2693"/>
            <w:tcBorders>
              <w:top w:color="000000" w:sz="4" w:val="single"/>
              <w:left w:color="000000" w:sz="4" w:val="single"/>
              <w:bottom w:color="000000" w:sz="4" w:val="single"/>
              <w:right w:color="000000" w:sz="4" w:val="single"/>
            </w:tcBorders>
          </w:tcPr>
          <w:p w14:paraId="12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1 </w:t>
            </w:r>
            <w:r>
              <w:rPr>
                <w:rFonts w:ascii="Times New Roman" w:hAnsi="Times New Roman"/>
                <w:sz w:val="16"/>
              </w:rPr>
              <w:t>сут</w:t>
            </w:r>
          </w:p>
        </w:tc>
        <w:tc>
          <w:tcPr>
            <w:tcW w:type="dxa" w:w="2551"/>
            <w:tcBorders>
              <w:top w:color="000000" w:sz="4" w:val="single"/>
              <w:left w:color="000000" w:sz="4" w:val="single"/>
              <w:bottom w:color="000000" w:sz="4" w:val="single"/>
              <w:right w:color="000000" w:sz="4" w:val="single"/>
            </w:tcBorders>
          </w:tcPr>
          <w:p w14:paraId="13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r>
      <w:tr>
        <w:trPr>
          <w:trHeight w:hRule="atLeast" w:val="96"/>
        </w:trPr>
        <w:tc>
          <w:tcPr>
            <w:tcW w:type="dxa" w:w="5070"/>
            <w:tcBorders>
              <w:top w:color="000000" w:sz="4" w:val="single"/>
              <w:left w:color="000000" w:sz="4" w:val="single"/>
              <w:bottom w:color="000000" w:sz="4" w:val="single"/>
              <w:right w:color="000000" w:sz="4" w:val="single"/>
            </w:tcBorders>
          </w:tcPr>
          <w:p w14:paraId="14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Поливка посадок овощных культур на приусадебных участках</w:t>
            </w:r>
          </w:p>
        </w:tc>
        <w:tc>
          <w:tcPr>
            <w:tcW w:type="dxa" w:w="2693"/>
            <w:tcBorders>
              <w:top w:color="000000" w:sz="4" w:val="single"/>
              <w:left w:color="000000" w:sz="4" w:val="single"/>
              <w:bottom w:color="000000" w:sz="4" w:val="single"/>
              <w:right w:color="000000" w:sz="4" w:val="single"/>
            </w:tcBorders>
          </w:tcPr>
          <w:p w14:paraId="15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1 </w:t>
            </w:r>
            <w:r>
              <w:rPr>
                <w:rFonts w:ascii="Times New Roman" w:hAnsi="Times New Roman"/>
                <w:sz w:val="16"/>
              </w:rPr>
              <w:t>сут</w:t>
            </w:r>
          </w:p>
        </w:tc>
        <w:tc>
          <w:tcPr>
            <w:tcW w:type="dxa" w:w="2551"/>
            <w:tcBorders>
              <w:top w:color="000000" w:sz="4" w:val="single"/>
              <w:left w:color="000000" w:sz="4" w:val="single"/>
              <w:bottom w:color="000000" w:sz="4" w:val="single"/>
              <w:right w:color="000000" w:sz="4" w:val="single"/>
            </w:tcBorders>
          </w:tcPr>
          <w:p w14:paraId="16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 – 15</w:t>
            </w:r>
          </w:p>
        </w:tc>
      </w:tr>
      <w:tr>
        <w:trPr>
          <w:trHeight w:hRule="atLeast" w:val="85"/>
        </w:trPr>
        <w:tc>
          <w:tcPr>
            <w:tcW w:type="dxa" w:w="5070"/>
            <w:tcBorders>
              <w:top w:color="000000" w:sz="4" w:val="single"/>
              <w:left w:color="000000" w:sz="4" w:val="single"/>
              <w:bottom w:color="000000" w:sz="4" w:val="single"/>
              <w:right w:color="000000" w:sz="4" w:val="single"/>
            </w:tcBorders>
          </w:tcPr>
          <w:p w14:paraId="17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Поливка посадок плодовых деревьев на приусадебных участках</w:t>
            </w:r>
          </w:p>
        </w:tc>
        <w:tc>
          <w:tcPr>
            <w:tcW w:type="dxa" w:w="2693"/>
            <w:tcBorders>
              <w:top w:color="000000" w:sz="4" w:val="single"/>
              <w:left w:color="000000" w:sz="4" w:val="single"/>
              <w:bottom w:color="000000" w:sz="4" w:val="single"/>
              <w:right w:color="000000" w:sz="4" w:val="single"/>
            </w:tcBorders>
          </w:tcPr>
          <w:p w14:paraId="18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1 </w:t>
            </w:r>
            <w:r>
              <w:rPr>
                <w:rFonts w:ascii="Times New Roman" w:hAnsi="Times New Roman"/>
                <w:sz w:val="16"/>
              </w:rPr>
              <w:t>сут</w:t>
            </w:r>
          </w:p>
        </w:tc>
        <w:tc>
          <w:tcPr>
            <w:tcW w:type="dxa" w:w="2551"/>
            <w:tcBorders>
              <w:top w:color="000000" w:sz="4" w:val="single"/>
              <w:left w:color="000000" w:sz="4" w:val="single"/>
              <w:bottom w:color="000000" w:sz="4" w:val="single"/>
              <w:right w:color="000000" w:sz="4" w:val="single"/>
            </w:tcBorders>
          </w:tcPr>
          <w:p w14:paraId="19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 – 15</w:t>
            </w:r>
          </w:p>
        </w:tc>
      </w:tr>
    </w:tbl>
    <w:p w14:paraId="1A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1B17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1C170000">
            <w:pPr>
              <w:pStyle w:val="Style_3"/>
              <w:numPr>
                <w:ilvl w:val="0"/>
                <w:numId w:val="77"/>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При отсутствии данных о площадях по видам благоустройства (зелёные насаждения, проезды и т.п.) расчётное среднесуточное за поливочный сезон потребление воды на поливку в расчёте на одного жителя следует принимать 50-90 л/</w:t>
            </w:r>
            <w:r>
              <w:rPr>
                <w:rFonts w:ascii="Times New Roman" w:hAnsi="Times New Roman"/>
                <w:sz w:val="16"/>
              </w:rPr>
              <w:t>сут</w:t>
            </w:r>
            <w:r>
              <w:rPr>
                <w:rFonts w:ascii="Times New Roman" w:hAnsi="Times New Roman"/>
                <w:sz w:val="16"/>
              </w:rPr>
              <w:t xml:space="preserve"> в зависимости от климатических условий, мощности источника водоснабжения, степени благоустройства поселений (городских округов) и других местных условий.</w:t>
            </w:r>
          </w:p>
          <w:p w14:paraId="1D170000">
            <w:pPr>
              <w:pStyle w:val="Style_3"/>
              <w:numPr>
                <w:ilvl w:val="0"/>
                <w:numId w:val="77"/>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Количество поливок следует принимать от 1до 2 в сутки в зависимости от климатических условий.</w:t>
            </w:r>
          </w:p>
        </w:tc>
      </w:tr>
    </w:tbl>
    <w:p w14:paraId="1E170000">
      <w:pPr>
        <w:pStyle w:val="Style_3"/>
        <w:numPr>
          <w:ilvl w:val="0"/>
          <w:numId w:val="73"/>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Расчётные максимальные и минимальные расходы сточных вод для расчёта канализационной сети следует определять по результатам инструментальных измерений с учётом СП 32.13330, либо компьютерного моделирования систем водоотведения, учитывающих графики притока сточных вод от зданий, жилых массивов, промышленных предприятий, протяжённость и конфигурацию сетей, наличие насосных станций и другие факторы, либо, в отсутствие возможности получения указанных данных – по данным фактического графика </w:t>
      </w:r>
      <w:r>
        <w:rPr>
          <w:rFonts w:ascii="Times New Roman" w:hAnsi="Times New Roman"/>
          <w:sz w:val="26"/>
        </w:rPr>
        <w:t>водоподачи</w:t>
      </w:r>
      <w:r>
        <w:rPr>
          <w:rFonts w:ascii="Times New Roman" w:hAnsi="Times New Roman"/>
          <w:sz w:val="26"/>
        </w:rPr>
        <w:t xml:space="preserve"> при эксплуатации аналогичных объектов. </w:t>
      </w:r>
    </w:p>
    <w:p w14:paraId="1F170000">
      <w:pPr>
        <w:pStyle w:val="Style_3"/>
        <w:numPr>
          <w:ilvl w:val="0"/>
          <w:numId w:val="73"/>
        </w:numPr>
        <w:tabs>
          <w:tab w:leader="none" w:pos="851" w:val="left"/>
          <w:tab w:leader="none" w:pos="9356" w:val="left"/>
        </w:tabs>
        <w:ind w:firstLine="567" w:left="0"/>
        <w:rPr>
          <w:rFonts w:ascii="Times New Roman" w:hAnsi="Times New Roman"/>
          <w:sz w:val="26"/>
        </w:rPr>
      </w:pPr>
      <w:r>
        <w:rPr>
          <w:rFonts w:ascii="Times New Roman" w:hAnsi="Times New Roman"/>
          <w:sz w:val="26"/>
        </w:rPr>
        <w:t>Укрупнённые показатели расчётного среднесуточного (за год) водоотведения населения приведены в т</w:t>
      </w:r>
      <w:r>
        <w:rPr>
          <w:rFonts w:ascii="Times New Roman" w:hAnsi="Times New Roman"/>
          <w:sz w:val="26"/>
        </w:rPr>
        <w:t>аблице 23.5</w:t>
      </w:r>
    </w:p>
    <w:p w14:paraId="2017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23.5</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778"/>
        <w:gridCol w:w="4536"/>
      </w:tblGrid>
      <w:tr>
        <w:tc>
          <w:tcPr>
            <w:tcW w:type="dxa" w:w="10314"/>
            <w:gridSpan w:val="2"/>
            <w:tcBorders>
              <w:top w:color="000000" w:sz="4" w:val="single"/>
              <w:left w:color="000000" w:sz="4" w:val="single"/>
              <w:bottom w:color="000000" w:sz="4" w:val="single"/>
              <w:right w:color="000000" w:sz="4" w:val="single"/>
            </w:tcBorders>
          </w:tcPr>
          <w:p w14:paraId="21170000">
            <w:pPr>
              <w:ind/>
              <w:jc w:val="center"/>
              <w:rPr>
                <w:rFonts w:ascii="Times New Roman" w:hAnsi="Times New Roman"/>
                <w:sz w:val="16"/>
              </w:rPr>
            </w:pPr>
            <w:r>
              <w:rPr>
                <w:rFonts w:ascii="Times New Roman" w:hAnsi="Times New Roman"/>
                <w:sz w:val="16"/>
              </w:rPr>
              <w:t>Расчётные (удельные) средние за год суточные расходы стоков в жилых зданиях, л/</w:t>
            </w:r>
            <w:r>
              <w:rPr>
                <w:rFonts w:ascii="Times New Roman" w:hAnsi="Times New Roman"/>
                <w:sz w:val="16"/>
              </w:rPr>
              <w:t>сут</w:t>
            </w:r>
            <w:r>
              <w:rPr>
                <w:rFonts w:ascii="Times New Roman" w:hAnsi="Times New Roman"/>
                <w:sz w:val="16"/>
              </w:rPr>
              <w:t>, на 1 жителя, не менее</w:t>
            </w:r>
          </w:p>
        </w:tc>
      </w:tr>
      <w:tr>
        <w:tc>
          <w:tcPr>
            <w:tcW w:type="dxa" w:w="5778"/>
            <w:tcBorders>
              <w:top w:color="000000" w:sz="4" w:val="single"/>
              <w:left w:color="000000" w:sz="4" w:val="single"/>
              <w:bottom w:color="000000" w:sz="4" w:val="single"/>
              <w:right w:color="000000" w:sz="4" w:val="single"/>
            </w:tcBorders>
            <w:vAlign w:val="center"/>
          </w:tcPr>
          <w:p w14:paraId="22170000">
            <w:pPr>
              <w:ind w:right="742"/>
              <w:jc w:val="center"/>
              <w:rPr>
                <w:rFonts w:ascii="Times New Roman" w:hAnsi="Times New Roman"/>
                <w:sz w:val="16"/>
              </w:rPr>
            </w:pPr>
            <w:r>
              <w:rPr>
                <w:rFonts w:ascii="Times New Roman" w:hAnsi="Times New Roman"/>
                <w:sz w:val="16"/>
              </w:rPr>
              <w:t>Назначение воды</w:t>
            </w:r>
          </w:p>
        </w:tc>
        <w:tc>
          <w:tcPr>
            <w:tcW w:type="dxa" w:w="4536"/>
            <w:tcBorders>
              <w:top w:color="000000" w:sz="4" w:val="single"/>
              <w:left w:color="000000" w:sz="4" w:val="single"/>
              <w:bottom w:color="000000" w:sz="4" w:val="single"/>
              <w:right w:color="000000" w:sz="4" w:val="single"/>
            </w:tcBorders>
            <w:vAlign w:val="center"/>
          </w:tcPr>
          <w:p w14:paraId="23170000">
            <w:pPr>
              <w:ind/>
              <w:jc w:val="center"/>
              <w:rPr>
                <w:rFonts w:ascii="Times New Roman" w:hAnsi="Times New Roman"/>
                <w:sz w:val="16"/>
              </w:rPr>
            </w:pPr>
            <w:r>
              <w:rPr>
                <w:rFonts w:ascii="Times New Roman" w:hAnsi="Times New Roman"/>
                <w:sz w:val="16"/>
              </w:rPr>
              <w:t>Общий</w:t>
            </w:r>
          </w:p>
        </w:tc>
      </w:tr>
    </w:tbl>
    <w:p w14:paraId="2417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778"/>
        <w:gridCol w:w="4536"/>
      </w:tblGrid>
      <w:tr>
        <w:trPr>
          <w:tblHeader/>
        </w:trPr>
        <w:tc>
          <w:tcPr>
            <w:tcW w:type="dxa" w:w="5778"/>
            <w:tcBorders>
              <w:top w:color="000000" w:sz="4" w:val="single"/>
              <w:left w:color="000000" w:sz="4" w:val="single"/>
              <w:bottom w:color="000000" w:sz="4" w:val="single"/>
              <w:right w:color="000000" w:sz="4" w:val="single"/>
            </w:tcBorders>
          </w:tcPr>
          <w:p w14:paraId="25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4536"/>
            <w:tcBorders>
              <w:top w:color="000000" w:sz="4" w:val="single"/>
              <w:left w:color="000000" w:sz="4" w:val="single"/>
              <w:bottom w:color="000000" w:sz="4" w:val="single"/>
              <w:right w:color="000000" w:sz="4" w:val="single"/>
            </w:tcBorders>
          </w:tcPr>
          <w:p w14:paraId="26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r>
      <w:tr>
        <w:trPr>
          <w:trHeight w:hRule="atLeast" w:val="96"/>
        </w:trPr>
        <w:tc>
          <w:tcPr>
            <w:tcW w:type="dxa" w:w="5778"/>
            <w:tcBorders>
              <w:top w:color="000000" w:sz="4" w:val="single"/>
              <w:left w:color="000000" w:sz="4" w:val="single"/>
              <w:bottom w:color="000000" w:sz="4" w:val="single"/>
              <w:right w:color="000000" w:sz="4" w:val="single"/>
            </w:tcBorders>
          </w:tcPr>
          <w:p w14:paraId="27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 водопроводом и канализацией без ванн (без газоснабжения)</w:t>
            </w:r>
          </w:p>
        </w:tc>
        <w:tc>
          <w:tcPr>
            <w:tcW w:type="dxa" w:w="4536"/>
            <w:tcBorders>
              <w:top w:color="000000" w:sz="4" w:val="single"/>
              <w:left w:color="000000" w:sz="4" w:val="single"/>
              <w:bottom w:color="000000" w:sz="4" w:val="single"/>
              <w:right w:color="000000" w:sz="4" w:val="single"/>
            </w:tcBorders>
          </w:tcPr>
          <w:p w14:paraId="28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80</w:t>
            </w:r>
          </w:p>
        </w:tc>
      </w:tr>
      <w:tr>
        <w:trPr>
          <w:trHeight w:hRule="atLeast" w:val="96"/>
        </w:trPr>
        <w:tc>
          <w:tcPr>
            <w:tcW w:type="dxa" w:w="5778"/>
            <w:tcBorders>
              <w:top w:color="000000" w:sz="4" w:val="single"/>
              <w:left w:color="000000" w:sz="4" w:val="single"/>
              <w:bottom w:color="000000" w:sz="4" w:val="single"/>
              <w:right w:color="000000" w:sz="4" w:val="single"/>
            </w:tcBorders>
          </w:tcPr>
          <w:p w14:paraId="29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 водопроводом и канализацией без ванн (с газоснабжением)</w:t>
            </w:r>
          </w:p>
        </w:tc>
        <w:tc>
          <w:tcPr>
            <w:tcW w:type="dxa" w:w="4536"/>
            <w:tcBorders>
              <w:top w:color="000000" w:sz="4" w:val="single"/>
              <w:left w:color="000000" w:sz="4" w:val="single"/>
              <w:bottom w:color="000000" w:sz="4" w:val="single"/>
              <w:right w:color="000000" w:sz="4" w:val="single"/>
            </w:tcBorders>
          </w:tcPr>
          <w:p w14:paraId="2A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90</w:t>
            </w:r>
          </w:p>
        </w:tc>
      </w:tr>
      <w:tr>
        <w:trPr>
          <w:trHeight w:hRule="atLeast" w:val="96"/>
        </w:trPr>
        <w:tc>
          <w:tcPr>
            <w:tcW w:type="dxa" w:w="5778"/>
            <w:tcBorders>
              <w:top w:color="000000" w:sz="4" w:val="single"/>
              <w:left w:color="000000" w:sz="4" w:val="single"/>
              <w:bottom w:color="000000" w:sz="4" w:val="single"/>
              <w:right w:color="000000" w:sz="4" w:val="single"/>
            </w:tcBorders>
          </w:tcPr>
          <w:p w14:paraId="2B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 водопроводом, канализацией и ваннами с газовыми водонагревателями</w:t>
            </w:r>
          </w:p>
        </w:tc>
        <w:tc>
          <w:tcPr>
            <w:tcW w:type="dxa" w:w="4536"/>
            <w:tcBorders>
              <w:top w:color="000000" w:sz="4" w:val="single"/>
              <w:left w:color="000000" w:sz="4" w:val="single"/>
              <w:bottom w:color="000000" w:sz="4" w:val="single"/>
              <w:right w:color="000000" w:sz="4" w:val="single"/>
            </w:tcBorders>
          </w:tcPr>
          <w:p w14:paraId="2C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100</w:t>
            </w:r>
          </w:p>
        </w:tc>
      </w:tr>
      <w:tr>
        <w:trPr>
          <w:trHeight w:hRule="atLeast" w:val="96"/>
        </w:trPr>
        <w:tc>
          <w:tcPr>
            <w:tcW w:type="dxa" w:w="5778"/>
            <w:tcBorders>
              <w:top w:color="000000" w:sz="4" w:val="single"/>
              <w:left w:color="000000" w:sz="4" w:val="single"/>
              <w:bottom w:color="000000" w:sz="4" w:val="single"/>
              <w:right w:color="000000" w:sz="4" w:val="single"/>
            </w:tcBorders>
          </w:tcPr>
          <w:p w14:paraId="2D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 централизованным горячим водоснабжением без ванн</w:t>
            </w:r>
          </w:p>
        </w:tc>
        <w:tc>
          <w:tcPr>
            <w:tcW w:type="dxa" w:w="4536"/>
            <w:tcBorders>
              <w:top w:color="000000" w:sz="4" w:val="single"/>
              <w:left w:color="000000" w:sz="4" w:val="single"/>
              <w:bottom w:color="000000" w:sz="4" w:val="single"/>
              <w:right w:color="000000" w:sz="4" w:val="single"/>
            </w:tcBorders>
          </w:tcPr>
          <w:p w14:paraId="2E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110</w:t>
            </w:r>
          </w:p>
        </w:tc>
      </w:tr>
      <w:tr>
        <w:trPr>
          <w:trHeight w:hRule="atLeast" w:val="96"/>
        </w:trPr>
        <w:tc>
          <w:tcPr>
            <w:tcW w:type="dxa" w:w="5778"/>
            <w:tcBorders>
              <w:top w:color="000000" w:sz="4" w:val="single"/>
              <w:left w:color="000000" w:sz="4" w:val="single"/>
              <w:bottom w:color="000000" w:sz="4" w:val="single"/>
              <w:right w:color="000000" w:sz="4" w:val="single"/>
            </w:tcBorders>
          </w:tcPr>
          <w:p w14:paraId="2F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 централизованным горячим водоснабжением и ваннами</w:t>
            </w:r>
          </w:p>
        </w:tc>
        <w:tc>
          <w:tcPr>
            <w:tcW w:type="dxa" w:w="4536"/>
            <w:tcBorders>
              <w:top w:color="000000" w:sz="4" w:val="single"/>
              <w:left w:color="000000" w:sz="4" w:val="single"/>
              <w:bottom w:color="000000" w:sz="4" w:val="single"/>
              <w:right w:color="000000" w:sz="4" w:val="single"/>
            </w:tcBorders>
          </w:tcPr>
          <w:p w14:paraId="30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120</w:t>
            </w:r>
          </w:p>
        </w:tc>
      </w:tr>
    </w:tbl>
    <w:p w14:paraId="31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p w14:paraId="32170000">
      <w:pPr>
        <w:pStyle w:val="Style_3"/>
        <w:numPr>
          <w:ilvl w:val="0"/>
          <w:numId w:val="73"/>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При отсутствии вышеуказанных данных допускается принимать значения общего коэффициента неравномерности для определения максимального расчётного расхода в системе водоотведения, л/с, как сумму значения из таблицы 23.4 и уменьшенного на единицу отношения суммы среднесуточного (за год) расхода и дополнительного притока к среднесуточному (за год) расходу в соответствии с СП 32.13330. При отсутствии указанных данных, общие максимальные и минимальные коэффициенты неравномерности притока сточных вод 99-го и 95-го </w:t>
      </w:r>
      <w:r>
        <w:rPr>
          <w:rFonts w:ascii="Times New Roman" w:hAnsi="Times New Roman"/>
          <w:sz w:val="26"/>
        </w:rPr>
        <w:t>процентилей</w:t>
      </w:r>
      <w:r>
        <w:rPr>
          <w:rFonts w:ascii="Times New Roman" w:hAnsi="Times New Roman"/>
          <w:sz w:val="26"/>
        </w:rPr>
        <w:t xml:space="preserve"> (обеспеченностью 1%-ной и 5%-ной, соответственно) допуск</w:t>
      </w:r>
      <w:r>
        <w:rPr>
          <w:rFonts w:ascii="Times New Roman" w:hAnsi="Times New Roman"/>
          <w:sz w:val="26"/>
        </w:rPr>
        <w:t>ается принимать по таблице 23.6</w:t>
      </w:r>
    </w:p>
    <w:p w14:paraId="3317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23.6</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510"/>
        <w:gridCol w:w="851"/>
        <w:gridCol w:w="709"/>
        <w:gridCol w:w="708"/>
        <w:gridCol w:w="851"/>
        <w:gridCol w:w="709"/>
        <w:gridCol w:w="708"/>
        <w:gridCol w:w="709"/>
        <w:gridCol w:w="709"/>
        <w:gridCol w:w="850"/>
      </w:tblGrid>
      <w:tr>
        <w:tc>
          <w:tcPr>
            <w:tcW w:type="dxa" w:w="3510"/>
            <w:vMerge w:val="restart"/>
            <w:tcBorders>
              <w:top w:color="000000" w:sz="4" w:val="single"/>
              <w:left w:color="000000" w:sz="4" w:val="single"/>
              <w:bottom w:color="000000" w:sz="4" w:val="single"/>
              <w:right w:color="000000" w:sz="4" w:val="single"/>
            </w:tcBorders>
          </w:tcPr>
          <w:p w14:paraId="34170000">
            <w:pPr>
              <w:ind/>
              <w:jc w:val="center"/>
              <w:rPr>
                <w:rFonts w:ascii="Times New Roman" w:hAnsi="Times New Roman"/>
                <w:sz w:val="16"/>
              </w:rPr>
            </w:pPr>
            <w:r>
              <w:rPr>
                <w:rFonts w:ascii="Times New Roman" w:hAnsi="Times New Roman"/>
                <w:sz w:val="16"/>
              </w:rPr>
              <w:t xml:space="preserve"> Коэффициенты неравномерности, соответствующие притокам заданного </w:t>
            </w:r>
            <w:r>
              <w:rPr>
                <w:rFonts w:ascii="Times New Roman" w:hAnsi="Times New Roman"/>
                <w:sz w:val="16"/>
              </w:rPr>
              <w:t>процентиля</w:t>
            </w:r>
            <w:r>
              <w:rPr>
                <w:rFonts w:ascii="Times New Roman" w:hAnsi="Times New Roman"/>
                <w:sz w:val="16"/>
              </w:rPr>
              <w:t xml:space="preserve"> (заданной обеспеченности)</w:t>
            </w:r>
          </w:p>
        </w:tc>
        <w:tc>
          <w:tcPr>
            <w:tcW w:type="dxa" w:w="6804"/>
            <w:gridSpan w:val="9"/>
            <w:tcBorders>
              <w:top w:color="000000" w:sz="4" w:val="single"/>
              <w:left w:color="000000" w:sz="4" w:val="single"/>
              <w:bottom w:color="000000" w:sz="4" w:val="single"/>
              <w:right w:color="000000" w:sz="4" w:val="single"/>
            </w:tcBorders>
          </w:tcPr>
          <w:p w14:paraId="35170000">
            <w:pPr>
              <w:ind/>
              <w:jc w:val="center"/>
              <w:rPr>
                <w:rFonts w:ascii="Times New Roman" w:hAnsi="Times New Roman"/>
                <w:sz w:val="16"/>
              </w:rPr>
            </w:pPr>
            <w:r>
              <w:rPr>
                <w:rFonts w:ascii="Times New Roman" w:hAnsi="Times New Roman"/>
                <w:sz w:val="16"/>
              </w:rPr>
              <w:t>Средний расход сточных вод, л/с</w:t>
            </w:r>
          </w:p>
        </w:tc>
      </w:tr>
      <w:tr>
        <w:tc>
          <w:tcPr>
            <w:tcW w:type="dxa" w:w="3510"/>
            <w:gridSpan w:val="1"/>
            <w:vMerge w:val="continue"/>
            <w:tcBorders>
              <w:top w:color="000000" w:sz="4" w:val="single"/>
              <w:left w:color="000000" w:sz="4" w:val="single"/>
              <w:bottom w:color="000000" w:sz="4" w:val="single"/>
              <w:right w:color="000000" w:sz="4" w:val="single"/>
            </w:tcBorders>
          </w:tcPr>
          <w:p/>
        </w:tc>
        <w:tc>
          <w:tcPr>
            <w:tcW w:type="dxa" w:w="851"/>
            <w:tcBorders>
              <w:top w:color="000000" w:sz="4" w:val="single"/>
              <w:left w:color="000000" w:sz="4" w:val="single"/>
              <w:bottom w:color="000000" w:sz="4" w:val="single"/>
              <w:right w:color="000000" w:sz="4" w:val="single"/>
            </w:tcBorders>
          </w:tcPr>
          <w:p w14:paraId="36170000">
            <w:pPr>
              <w:ind/>
              <w:jc w:val="center"/>
              <w:rPr>
                <w:rFonts w:ascii="Times New Roman" w:hAnsi="Times New Roman"/>
                <w:sz w:val="16"/>
              </w:rPr>
            </w:pPr>
            <w:r>
              <w:rPr>
                <w:rFonts w:ascii="Times New Roman" w:hAnsi="Times New Roman"/>
                <w:sz w:val="16"/>
              </w:rPr>
              <w:t>5</w:t>
            </w:r>
          </w:p>
        </w:tc>
        <w:tc>
          <w:tcPr>
            <w:tcW w:type="dxa" w:w="709"/>
            <w:tcBorders>
              <w:top w:color="000000" w:sz="4" w:val="single"/>
              <w:left w:color="000000" w:sz="4" w:val="single"/>
              <w:bottom w:color="000000" w:sz="4" w:val="single"/>
              <w:right w:color="000000" w:sz="4" w:val="single"/>
            </w:tcBorders>
          </w:tcPr>
          <w:p w14:paraId="37170000">
            <w:pPr>
              <w:ind/>
              <w:jc w:val="center"/>
              <w:rPr>
                <w:rFonts w:ascii="Times New Roman" w:hAnsi="Times New Roman"/>
                <w:sz w:val="16"/>
              </w:rPr>
            </w:pPr>
            <w:r>
              <w:rPr>
                <w:rFonts w:ascii="Times New Roman" w:hAnsi="Times New Roman"/>
                <w:sz w:val="16"/>
              </w:rPr>
              <w:t>10</w:t>
            </w:r>
          </w:p>
        </w:tc>
        <w:tc>
          <w:tcPr>
            <w:tcW w:type="dxa" w:w="708"/>
            <w:tcBorders>
              <w:top w:color="000000" w:sz="4" w:val="single"/>
              <w:left w:color="000000" w:sz="4" w:val="single"/>
              <w:bottom w:color="000000" w:sz="4" w:val="single"/>
              <w:right w:color="000000" w:sz="4" w:val="single"/>
            </w:tcBorders>
          </w:tcPr>
          <w:p w14:paraId="38170000">
            <w:pPr>
              <w:ind/>
              <w:jc w:val="center"/>
              <w:rPr>
                <w:rFonts w:ascii="Times New Roman" w:hAnsi="Times New Roman"/>
                <w:sz w:val="16"/>
              </w:rPr>
            </w:pPr>
            <w:r>
              <w:rPr>
                <w:rFonts w:ascii="Times New Roman" w:hAnsi="Times New Roman"/>
                <w:sz w:val="16"/>
              </w:rPr>
              <w:t>20</w:t>
            </w:r>
          </w:p>
        </w:tc>
        <w:tc>
          <w:tcPr>
            <w:tcW w:type="dxa" w:w="851"/>
            <w:tcBorders>
              <w:top w:color="000000" w:sz="4" w:val="single"/>
              <w:left w:color="000000" w:sz="4" w:val="single"/>
              <w:bottom w:color="000000" w:sz="4" w:val="single"/>
              <w:right w:color="000000" w:sz="4" w:val="single"/>
            </w:tcBorders>
          </w:tcPr>
          <w:p w14:paraId="39170000">
            <w:pPr>
              <w:ind/>
              <w:jc w:val="center"/>
              <w:rPr>
                <w:rFonts w:ascii="Times New Roman" w:hAnsi="Times New Roman"/>
                <w:sz w:val="16"/>
              </w:rPr>
            </w:pPr>
            <w:r>
              <w:rPr>
                <w:rFonts w:ascii="Times New Roman" w:hAnsi="Times New Roman"/>
                <w:sz w:val="16"/>
              </w:rPr>
              <w:t>50</w:t>
            </w:r>
          </w:p>
        </w:tc>
        <w:tc>
          <w:tcPr>
            <w:tcW w:type="dxa" w:w="709"/>
            <w:tcBorders>
              <w:top w:color="000000" w:sz="4" w:val="single"/>
              <w:left w:color="000000" w:sz="4" w:val="single"/>
              <w:bottom w:color="000000" w:sz="4" w:val="single"/>
              <w:right w:color="000000" w:sz="4" w:val="single"/>
            </w:tcBorders>
          </w:tcPr>
          <w:p w14:paraId="3A170000">
            <w:pPr>
              <w:ind/>
              <w:jc w:val="center"/>
              <w:rPr>
                <w:rFonts w:ascii="Times New Roman" w:hAnsi="Times New Roman"/>
                <w:sz w:val="16"/>
              </w:rPr>
            </w:pPr>
            <w:r>
              <w:rPr>
                <w:rFonts w:ascii="Times New Roman" w:hAnsi="Times New Roman"/>
                <w:sz w:val="16"/>
              </w:rPr>
              <w:t>100</w:t>
            </w:r>
          </w:p>
        </w:tc>
        <w:tc>
          <w:tcPr>
            <w:tcW w:type="dxa" w:w="708"/>
            <w:tcBorders>
              <w:top w:color="000000" w:sz="4" w:val="single"/>
              <w:left w:color="000000" w:sz="4" w:val="single"/>
              <w:bottom w:color="000000" w:sz="4" w:val="single"/>
              <w:right w:color="000000" w:sz="4" w:val="single"/>
            </w:tcBorders>
          </w:tcPr>
          <w:p w14:paraId="3B170000">
            <w:pPr>
              <w:ind/>
              <w:jc w:val="center"/>
              <w:rPr>
                <w:rFonts w:ascii="Times New Roman" w:hAnsi="Times New Roman"/>
                <w:sz w:val="16"/>
              </w:rPr>
            </w:pPr>
            <w:r>
              <w:rPr>
                <w:rFonts w:ascii="Times New Roman" w:hAnsi="Times New Roman"/>
                <w:sz w:val="16"/>
              </w:rPr>
              <w:t>300</w:t>
            </w:r>
          </w:p>
        </w:tc>
        <w:tc>
          <w:tcPr>
            <w:tcW w:type="dxa" w:w="709"/>
            <w:tcBorders>
              <w:top w:color="000000" w:sz="4" w:val="single"/>
              <w:left w:color="000000" w:sz="4" w:val="single"/>
              <w:bottom w:color="000000" w:sz="4" w:val="single"/>
              <w:right w:color="000000" w:sz="4" w:val="single"/>
            </w:tcBorders>
          </w:tcPr>
          <w:p w14:paraId="3C170000">
            <w:pPr>
              <w:ind/>
              <w:jc w:val="center"/>
              <w:rPr>
                <w:rFonts w:ascii="Times New Roman" w:hAnsi="Times New Roman"/>
                <w:sz w:val="16"/>
              </w:rPr>
            </w:pPr>
            <w:r>
              <w:rPr>
                <w:rFonts w:ascii="Times New Roman" w:hAnsi="Times New Roman"/>
                <w:sz w:val="16"/>
              </w:rPr>
              <w:t>500</w:t>
            </w:r>
          </w:p>
        </w:tc>
        <w:tc>
          <w:tcPr>
            <w:tcW w:type="dxa" w:w="709"/>
            <w:tcBorders>
              <w:top w:color="000000" w:sz="4" w:val="single"/>
              <w:left w:color="000000" w:sz="4" w:val="single"/>
              <w:bottom w:color="000000" w:sz="4" w:val="single"/>
              <w:right w:color="000000" w:sz="4" w:val="single"/>
            </w:tcBorders>
          </w:tcPr>
          <w:p w14:paraId="3D170000">
            <w:pPr>
              <w:ind/>
              <w:jc w:val="center"/>
              <w:rPr>
                <w:rFonts w:ascii="Times New Roman" w:hAnsi="Times New Roman"/>
                <w:sz w:val="16"/>
              </w:rPr>
            </w:pPr>
            <w:r>
              <w:rPr>
                <w:rFonts w:ascii="Times New Roman" w:hAnsi="Times New Roman"/>
                <w:sz w:val="16"/>
              </w:rPr>
              <w:t>1000</w:t>
            </w:r>
          </w:p>
        </w:tc>
        <w:tc>
          <w:tcPr>
            <w:tcW w:type="dxa" w:w="850"/>
            <w:tcBorders>
              <w:top w:color="000000" w:sz="4" w:val="single"/>
              <w:left w:color="000000" w:sz="4" w:val="single"/>
              <w:bottom w:color="000000" w:sz="4" w:val="single"/>
              <w:right w:color="000000" w:sz="4" w:val="single"/>
            </w:tcBorders>
          </w:tcPr>
          <w:p w14:paraId="3E170000">
            <w:pPr>
              <w:ind/>
              <w:jc w:val="center"/>
              <w:rPr>
                <w:rFonts w:ascii="Times New Roman" w:hAnsi="Times New Roman"/>
                <w:sz w:val="16"/>
              </w:rPr>
            </w:pPr>
            <w:r>
              <w:rPr>
                <w:rFonts w:ascii="Times New Roman" w:hAnsi="Times New Roman"/>
                <w:sz w:val="16"/>
              </w:rPr>
              <w:t>5000 и более</w:t>
            </w:r>
          </w:p>
        </w:tc>
      </w:tr>
    </w:tbl>
    <w:p w14:paraId="3F17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510"/>
        <w:gridCol w:w="851"/>
        <w:gridCol w:w="709"/>
        <w:gridCol w:w="708"/>
        <w:gridCol w:w="851"/>
        <w:gridCol w:w="709"/>
        <w:gridCol w:w="708"/>
        <w:gridCol w:w="709"/>
        <w:gridCol w:w="709"/>
        <w:gridCol w:w="850"/>
      </w:tblGrid>
      <w:tr>
        <w:trPr>
          <w:tblHeader/>
        </w:trPr>
        <w:tc>
          <w:tcPr>
            <w:tcW w:type="dxa" w:w="3510"/>
            <w:tcBorders>
              <w:top w:color="000000" w:sz="4" w:val="single"/>
              <w:left w:color="000000" w:sz="4" w:val="single"/>
              <w:bottom w:color="000000" w:sz="4" w:val="single"/>
              <w:right w:color="000000" w:sz="4" w:val="single"/>
            </w:tcBorders>
          </w:tcPr>
          <w:p w14:paraId="40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851"/>
            <w:tcBorders>
              <w:top w:color="000000" w:sz="4" w:val="single"/>
              <w:left w:color="000000" w:sz="4" w:val="single"/>
              <w:bottom w:color="000000" w:sz="4" w:val="single"/>
              <w:right w:color="000000" w:sz="4" w:val="single"/>
            </w:tcBorders>
          </w:tcPr>
          <w:p w14:paraId="41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709"/>
            <w:tcBorders>
              <w:top w:color="000000" w:sz="4" w:val="single"/>
              <w:left w:color="000000" w:sz="4" w:val="single"/>
              <w:bottom w:color="000000" w:sz="4" w:val="single"/>
              <w:right w:color="000000" w:sz="4" w:val="single"/>
            </w:tcBorders>
          </w:tcPr>
          <w:p w14:paraId="42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708"/>
            <w:tcBorders>
              <w:top w:color="000000" w:sz="4" w:val="single"/>
              <w:left w:color="000000" w:sz="4" w:val="single"/>
              <w:bottom w:color="000000" w:sz="4" w:val="single"/>
              <w:right w:color="000000" w:sz="4" w:val="single"/>
            </w:tcBorders>
          </w:tcPr>
          <w:p w14:paraId="43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851"/>
            <w:tcBorders>
              <w:top w:color="000000" w:sz="4" w:val="single"/>
              <w:left w:color="000000" w:sz="4" w:val="single"/>
              <w:bottom w:color="000000" w:sz="4" w:val="single"/>
              <w:right w:color="000000" w:sz="4" w:val="single"/>
            </w:tcBorders>
          </w:tcPr>
          <w:p w14:paraId="44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709"/>
            <w:tcBorders>
              <w:top w:color="000000" w:sz="4" w:val="single"/>
              <w:left w:color="000000" w:sz="4" w:val="single"/>
              <w:bottom w:color="000000" w:sz="4" w:val="single"/>
              <w:right w:color="000000" w:sz="4" w:val="single"/>
            </w:tcBorders>
          </w:tcPr>
          <w:p w14:paraId="45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c>
          <w:tcPr>
            <w:tcW w:type="dxa" w:w="708"/>
            <w:tcBorders>
              <w:top w:color="000000" w:sz="4" w:val="single"/>
              <w:left w:color="000000" w:sz="4" w:val="single"/>
              <w:bottom w:color="000000" w:sz="4" w:val="single"/>
              <w:right w:color="000000" w:sz="4" w:val="single"/>
            </w:tcBorders>
          </w:tcPr>
          <w:p w14:paraId="46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w:t>
            </w:r>
          </w:p>
        </w:tc>
        <w:tc>
          <w:tcPr>
            <w:tcW w:type="dxa" w:w="709"/>
            <w:tcBorders>
              <w:top w:color="000000" w:sz="4" w:val="single"/>
              <w:left w:color="000000" w:sz="4" w:val="single"/>
              <w:bottom w:color="000000" w:sz="4" w:val="single"/>
              <w:right w:color="000000" w:sz="4" w:val="single"/>
            </w:tcBorders>
          </w:tcPr>
          <w:p w14:paraId="47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w:t>
            </w:r>
          </w:p>
        </w:tc>
        <w:tc>
          <w:tcPr>
            <w:tcW w:type="dxa" w:w="709"/>
            <w:tcBorders>
              <w:top w:color="000000" w:sz="4" w:val="single"/>
              <w:left w:color="000000" w:sz="4" w:val="single"/>
              <w:bottom w:color="000000" w:sz="4" w:val="single"/>
              <w:right w:color="000000" w:sz="4" w:val="single"/>
            </w:tcBorders>
          </w:tcPr>
          <w:p w14:paraId="48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w:t>
            </w:r>
          </w:p>
        </w:tc>
        <w:tc>
          <w:tcPr>
            <w:tcW w:type="dxa" w:w="850"/>
            <w:tcBorders>
              <w:top w:color="000000" w:sz="4" w:val="single"/>
              <w:left w:color="000000" w:sz="4" w:val="single"/>
              <w:bottom w:color="000000" w:sz="4" w:val="single"/>
              <w:right w:color="000000" w:sz="4" w:val="single"/>
            </w:tcBorders>
          </w:tcPr>
          <w:p w14:paraId="49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r>
      <w:tr>
        <w:trPr>
          <w:trHeight w:hRule="atLeast" w:val="56"/>
        </w:trPr>
        <w:tc>
          <w:tcPr>
            <w:tcW w:type="dxa" w:w="10314"/>
            <w:gridSpan w:val="10"/>
            <w:tcBorders>
              <w:top w:color="000000" w:sz="4" w:val="single"/>
              <w:left w:color="000000" w:sz="4" w:val="single"/>
              <w:bottom w:color="000000" w:sz="4" w:val="single"/>
              <w:right w:color="000000" w:sz="4" w:val="single"/>
            </w:tcBorders>
          </w:tcPr>
          <w:p w14:paraId="4A170000">
            <w:pPr>
              <w:ind/>
              <w:jc w:val="center"/>
              <w:rPr>
                <w:rFonts w:ascii="Times New Roman" w:hAnsi="Times New Roman"/>
                <w:sz w:val="16"/>
              </w:rPr>
            </w:pPr>
            <w:r>
              <w:rPr>
                <w:rFonts w:ascii="Times New Roman" w:hAnsi="Times New Roman"/>
                <w:sz w:val="16"/>
              </w:rPr>
              <w:t xml:space="preserve">При притоке 99-го </w:t>
            </w:r>
            <w:r>
              <w:rPr>
                <w:rFonts w:ascii="Times New Roman" w:hAnsi="Times New Roman"/>
                <w:sz w:val="16"/>
              </w:rPr>
              <w:t>процентиля</w:t>
            </w:r>
            <w:r>
              <w:rPr>
                <w:rFonts w:ascii="Times New Roman" w:hAnsi="Times New Roman"/>
                <w:sz w:val="16"/>
              </w:rPr>
              <w:t xml:space="preserve"> (1%-ной обеспеченности)</w:t>
            </w:r>
          </w:p>
        </w:tc>
      </w:tr>
      <w:tr>
        <w:trPr>
          <w:trHeight w:hRule="atLeast" w:val="56"/>
        </w:trPr>
        <w:tc>
          <w:tcPr>
            <w:tcW w:type="dxa" w:w="3510"/>
            <w:tcBorders>
              <w:top w:color="000000" w:sz="4" w:val="single"/>
              <w:left w:color="000000" w:sz="4" w:val="single"/>
              <w:bottom w:color="000000" w:sz="4" w:val="single"/>
              <w:right w:color="000000" w:sz="4" w:val="single"/>
            </w:tcBorders>
          </w:tcPr>
          <w:p w14:paraId="4B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Максимальный</w:t>
            </w:r>
          </w:p>
        </w:tc>
        <w:tc>
          <w:tcPr>
            <w:tcW w:type="dxa" w:w="851"/>
            <w:tcBorders>
              <w:top w:color="000000" w:sz="4" w:val="single"/>
              <w:left w:color="000000" w:sz="4" w:val="single"/>
              <w:bottom w:color="000000" w:sz="4" w:val="single"/>
              <w:right w:color="000000" w:sz="4" w:val="single"/>
            </w:tcBorders>
          </w:tcPr>
          <w:p w14:paraId="4C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709"/>
            <w:tcBorders>
              <w:top w:color="000000" w:sz="4" w:val="single"/>
              <w:left w:color="000000" w:sz="4" w:val="single"/>
              <w:bottom w:color="000000" w:sz="4" w:val="single"/>
              <w:right w:color="000000" w:sz="4" w:val="single"/>
            </w:tcBorders>
          </w:tcPr>
          <w:p w14:paraId="4D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2,7</w:t>
            </w:r>
          </w:p>
        </w:tc>
        <w:tc>
          <w:tcPr>
            <w:tcW w:type="dxa" w:w="708"/>
            <w:tcBorders>
              <w:top w:color="000000" w:sz="4" w:val="single"/>
              <w:left w:color="000000" w:sz="4" w:val="single"/>
              <w:bottom w:color="000000" w:sz="4" w:val="single"/>
              <w:right w:color="000000" w:sz="4" w:val="single"/>
            </w:tcBorders>
          </w:tcPr>
          <w:p w14:paraId="4E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2,5</w:t>
            </w:r>
          </w:p>
        </w:tc>
        <w:tc>
          <w:tcPr>
            <w:tcW w:type="dxa" w:w="851"/>
            <w:tcBorders>
              <w:top w:color="000000" w:sz="4" w:val="single"/>
              <w:left w:color="000000" w:sz="4" w:val="single"/>
              <w:bottom w:color="000000" w:sz="4" w:val="single"/>
              <w:right w:color="000000" w:sz="4" w:val="single"/>
            </w:tcBorders>
          </w:tcPr>
          <w:p w14:paraId="4F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2,2</w:t>
            </w:r>
          </w:p>
        </w:tc>
        <w:tc>
          <w:tcPr>
            <w:tcW w:type="dxa" w:w="709"/>
            <w:tcBorders>
              <w:top w:color="000000" w:sz="4" w:val="single"/>
              <w:left w:color="000000" w:sz="4" w:val="single"/>
              <w:bottom w:color="000000" w:sz="4" w:val="single"/>
              <w:right w:color="000000" w:sz="4" w:val="single"/>
            </w:tcBorders>
          </w:tcPr>
          <w:p w14:paraId="50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708"/>
            <w:tcBorders>
              <w:top w:color="000000" w:sz="4" w:val="single"/>
              <w:left w:color="000000" w:sz="4" w:val="single"/>
              <w:bottom w:color="000000" w:sz="4" w:val="single"/>
              <w:right w:color="000000" w:sz="4" w:val="single"/>
            </w:tcBorders>
          </w:tcPr>
          <w:p w14:paraId="51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1,8</w:t>
            </w:r>
          </w:p>
        </w:tc>
        <w:tc>
          <w:tcPr>
            <w:tcW w:type="dxa" w:w="709"/>
            <w:tcBorders>
              <w:top w:color="000000" w:sz="4" w:val="single"/>
              <w:left w:color="000000" w:sz="4" w:val="single"/>
              <w:bottom w:color="000000" w:sz="4" w:val="single"/>
              <w:right w:color="000000" w:sz="4" w:val="single"/>
            </w:tcBorders>
          </w:tcPr>
          <w:p w14:paraId="52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1,75</w:t>
            </w:r>
          </w:p>
        </w:tc>
        <w:tc>
          <w:tcPr>
            <w:tcW w:type="dxa" w:w="709"/>
            <w:tcBorders>
              <w:top w:color="000000" w:sz="4" w:val="single"/>
              <w:left w:color="000000" w:sz="4" w:val="single"/>
              <w:bottom w:color="000000" w:sz="4" w:val="single"/>
              <w:right w:color="000000" w:sz="4" w:val="single"/>
            </w:tcBorders>
          </w:tcPr>
          <w:p w14:paraId="53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1,7</w:t>
            </w:r>
          </w:p>
        </w:tc>
        <w:tc>
          <w:tcPr>
            <w:tcW w:type="dxa" w:w="850"/>
            <w:tcBorders>
              <w:top w:color="000000" w:sz="4" w:val="single"/>
              <w:left w:color="000000" w:sz="4" w:val="single"/>
              <w:bottom w:color="000000" w:sz="4" w:val="single"/>
              <w:right w:color="000000" w:sz="4" w:val="single"/>
            </w:tcBorders>
          </w:tcPr>
          <w:p w14:paraId="54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1,6</w:t>
            </w:r>
          </w:p>
        </w:tc>
      </w:tr>
      <w:tr>
        <w:trPr>
          <w:trHeight w:hRule="atLeast" w:val="56"/>
        </w:trPr>
        <w:tc>
          <w:tcPr>
            <w:tcW w:type="dxa" w:w="3510"/>
            <w:tcBorders>
              <w:top w:color="000000" w:sz="4" w:val="single"/>
              <w:left w:color="000000" w:sz="4" w:val="single"/>
              <w:bottom w:color="000000" w:sz="4" w:val="single"/>
              <w:right w:color="000000" w:sz="4" w:val="single"/>
            </w:tcBorders>
          </w:tcPr>
          <w:p w14:paraId="55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Минимальный</w:t>
            </w:r>
          </w:p>
        </w:tc>
        <w:tc>
          <w:tcPr>
            <w:tcW w:type="dxa" w:w="851"/>
            <w:tcBorders>
              <w:top w:color="000000" w:sz="4" w:val="single"/>
              <w:left w:color="000000" w:sz="4" w:val="single"/>
              <w:bottom w:color="000000" w:sz="4" w:val="single"/>
              <w:right w:color="000000" w:sz="4" w:val="single"/>
            </w:tcBorders>
          </w:tcPr>
          <w:p w14:paraId="56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0,2</w:t>
            </w:r>
          </w:p>
        </w:tc>
        <w:tc>
          <w:tcPr>
            <w:tcW w:type="dxa" w:w="709"/>
            <w:tcBorders>
              <w:top w:color="000000" w:sz="4" w:val="single"/>
              <w:left w:color="000000" w:sz="4" w:val="single"/>
              <w:bottom w:color="000000" w:sz="4" w:val="single"/>
              <w:right w:color="000000" w:sz="4" w:val="single"/>
            </w:tcBorders>
          </w:tcPr>
          <w:p w14:paraId="57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0,23</w:t>
            </w:r>
          </w:p>
        </w:tc>
        <w:tc>
          <w:tcPr>
            <w:tcW w:type="dxa" w:w="708"/>
            <w:tcBorders>
              <w:top w:color="000000" w:sz="4" w:val="single"/>
              <w:left w:color="000000" w:sz="4" w:val="single"/>
              <w:bottom w:color="000000" w:sz="4" w:val="single"/>
              <w:right w:color="000000" w:sz="4" w:val="single"/>
            </w:tcBorders>
          </w:tcPr>
          <w:p w14:paraId="58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0,26</w:t>
            </w:r>
          </w:p>
        </w:tc>
        <w:tc>
          <w:tcPr>
            <w:tcW w:type="dxa" w:w="851"/>
            <w:tcBorders>
              <w:top w:color="000000" w:sz="4" w:val="single"/>
              <w:left w:color="000000" w:sz="4" w:val="single"/>
              <w:bottom w:color="000000" w:sz="4" w:val="single"/>
              <w:right w:color="000000" w:sz="4" w:val="single"/>
            </w:tcBorders>
          </w:tcPr>
          <w:p w14:paraId="59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0,3</w:t>
            </w:r>
          </w:p>
        </w:tc>
        <w:tc>
          <w:tcPr>
            <w:tcW w:type="dxa" w:w="709"/>
            <w:tcBorders>
              <w:top w:color="000000" w:sz="4" w:val="single"/>
              <w:left w:color="000000" w:sz="4" w:val="single"/>
              <w:bottom w:color="000000" w:sz="4" w:val="single"/>
              <w:right w:color="000000" w:sz="4" w:val="single"/>
            </w:tcBorders>
          </w:tcPr>
          <w:p w14:paraId="5A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0,35</w:t>
            </w:r>
          </w:p>
        </w:tc>
        <w:tc>
          <w:tcPr>
            <w:tcW w:type="dxa" w:w="708"/>
            <w:tcBorders>
              <w:top w:color="000000" w:sz="4" w:val="single"/>
              <w:left w:color="000000" w:sz="4" w:val="single"/>
              <w:bottom w:color="000000" w:sz="4" w:val="single"/>
              <w:right w:color="000000" w:sz="4" w:val="single"/>
            </w:tcBorders>
          </w:tcPr>
          <w:p w14:paraId="5B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0,4</w:t>
            </w:r>
          </w:p>
        </w:tc>
        <w:tc>
          <w:tcPr>
            <w:tcW w:type="dxa" w:w="709"/>
            <w:tcBorders>
              <w:top w:color="000000" w:sz="4" w:val="single"/>
              <w:left w:color="000000" w:sz="4" w:val="single"/>
              <w:bottom w:color="000000" w:sz="4" w:val="single"/>
              <w:right w:color="000000" w:sz="4" w:val="single"/>
            </w:tcBorders>
          </w:tcPr>
          <w:p w14:paraId="5C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0,45</w:t>
            </w:r>
          </w:p>
        </w:tc>
        <w:tc>
          <w:tcPr>
            <w:tcW w:type="dxa" w:w="709"/>
            <w:tcBorders>
              <w:top w:color="000000" w:sz="4" w:val="single"/>
              <w:left w:color="000000" w:sz="4" w:val="single"/>
              <w:bottom w:color="000000" w:sz="4" w:val="single"/>
              <w:right w:color="000000" w:sz="4" w:val="single"/>
            </w:tcBorders>
          </w:tcPr>
          <w:p w14:paraId="5D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0,51</w:t>
            </w:r>
          </w:p>
        </w:tc>
        <w:tc>
          <w:tcPr>
            <w:tcW w:type="dxa" w:w="850"/>
            <w:tcBorders>
              <w:top w:color="000000" w:sz="4" w:val="single"/>
              <w:left w:color="000000" w:sz="4" w:val="single"/>
              <w:bottom w:color="000000" w:sz="4" w:val="single"/>
              <w:right w:color="000000" w:sz="4" w:val="single"/>
            </w:tcBorders>
          </w:tcPr>
          <w:p w14:paraId="5E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0,56</w:t>
            </w:r>
          </w:p>
        </w:tc>
      </w:tr>
      <w:tr>
        <w:trPr>
          <w:trHeight w:hRule="atLeast" w:val="56"/>
        </w:trPr>
        <w:tc>
          <w:tcPr>
            <w:tcW w:type="dxa" w:w="10314"/>
            <w:gridSpan w:val="10"/>
            <w:tcBorders>
              <w:top w:color="000000" w:sz="4" w:val="single"/>
              <w:left w:color="000000" w:sz="4" w:val="single"/>
              <w:bottom w:color="000000" w:sz="4" w:val="single"/>
              <w:right w:color="000000" w:sz="4" w:val="single"/>
            </w:tcBorders>
          </w:tcPr>
          <w:p w14:paraId="5F170000">
            <w:pPr>
              <w:ind/>
              <w:jc w:val="center"/>
              <w:rPr>
                <w:rFonts w:ascii="Times New Roman" w:hAnsi="Times New Roman"/>
                <w:sz w:val="16"/>
              </w:rPr>
            </w:pPr>
            <w:r>
              <w:rPr>
                <w:rFonts w:ascii="Times New Roman" w:hAnsi="Times New Roman"/>
                <w:sz w:val="16"/>
              </w:rPr>
              <w:t xml:space="preserve">При притоке 95-го </w:t>
            </w:r>
            <w:r>
              <w:rPr>
                <w:rFonts w:ascii="Times New Roman" w:hAnsi="Times New Roman"/>
                <w:sz w:val="16"/>
              </w:rPr>
              <w:t>процентиля</w:t>
            </w:r>
            <w:r>
              <w:rPr>
                <w:rFonts w:ascii="Times New Roman" w:hAnsi="Times New Roman"/>
                <w:sz w:val="16"/>
              </w:rPr>
              <w:t xml:space="preserve"> (5%-ной обеспеченности)</w:t>
            </w:r>
          </w:p>
        </w:tc>
      </w:tr>
      <w:tr>
        <w:trPr>
          <w:trHeight w:hRule="atLeast" w:val="56"/>
        </w:trPr>
        <w:tc>
          <w:tcPr>
            <w:tcW w:type="dxa" w:w="3510"/>
            <w:tcBorders>
              <w:top w:color="000000" w:sz="4" w:val="single"/>
              <w:left w:color="000000" w:sz="4" w:val="single"/>
              <w:bottom w:color="000000" w:sz="4" w:val="single"/>
              <w:right w:color="000000" w:sz="4" w:val="single"/>
            </w:tcBorders>
          </w:tcPr>
          <w:p w14:paraId="60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Максимальный</w:t>
            </w:r>
          </w:p>
        </w:tc>
        <w:tc>
          <w:tcPr>
            <w:tcW w:type="dxa" w:w="851"/>
            <w:tcBorders>
              <w:top w:color="000000" w:sz="4" w:val="single"/>
              <w:left w:color="000000" w:sz="4" w:val="single"/>
              <w:bottom w:color="000000" w:sz="4" w:val="single"/>
              <w:right w:color="000000" w:sz="4" w:val="single"/>
            </w:tcBorders>
          </w:tcPr>
          <w:p w14:paraId="61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2,5</w:t>
            </w:r>
          </w:p>
        </w:tc>
        <w:tc>
          <w:tcPr>
            <w:tcW w:type="dxa" w:w="709"/>
            <w:tcBorders>
              <w:top w:color="000000" w:sz="4" w:val="single"/>
              <w:left w:color="000000" w:sz="4" w:val="single"/>
              <w:bottom w:color="000000" w:sz="4" w:val="single"/>
              <w:right w:color="000000" w:sz="4" w:val="single"/>
            </w:tcBorders>
          </w:tcPr>
          <w:p w14:paraId="62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2,1</w:t>
            </w:r>
          </w:p>
        </w:tc>
        <w:tc>
          <w:tcPr>
            <w:tcW w:type="dxa" w:w="708"/>
            <w:tcBorders>
              <w:top w:color="000000" w:sz="4" w:val="single"/>
              <w:left w:color="000000" w:sz="4" w:val="single"/>
              <w:bottom w:color="000000" w:sz="4" w:val="single"/>
              <w:right w:color="000000" w:sz="4" w:val="single"/>
            </w:tcBorders>
          </w:tcPr>
          <w:p w14:paraId="63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1,9</w:t>
            </w:r>
          </w:p>
        </w:tc>
        <w:tc>
          <w:tcPr>
            <w:tcW w:type="dxa" w:w="851"/>
            <w:tcBorders>
              <w:top w:color="000000" w:sz="4" w:val="single"/>
              <w:left w:color="000000" w:sz="4" w:val="single"/>
              <w:bottom w:color="000000" w:sz="4" w:val="single"/>
              <w:right w:color="000000" w:sz="4" w:val="single"/>
            </w:tcBorders>
          </w:tcPr>
          <w:p w14:paraId="64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1,7</w:t>
            </w:r>
          </w:p>
        </w:tc>
        <w:tc>
          <w:tcPr>
            <w:tcW w:type="dxa" w:w="709"/>
            <w:tcBorders>
              <w:top w:color="000000" w:sz="4" w:val="single"/>
              <w:left w:color="000000" w:sz="4" w:val="single"/>
              <w:bottom w:color="000000" w:sz="4" w:val="single"/>
              <w:right w:color="000000" w:sz="4" w:val="single"/>
            </w:tcBorders>
          </w:tcPr>
          <w:p w14:paraId="65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1,6</w:t>
            </w:r>
          </w:p>
        </w:tc>
        <w:tc>
          <w:tcPr>
            <w:tcW w:type="dxa" w:w="708"/>
            <w:tcBorders>
              <w:top w:color="000000" w:sz="4" w:val="single"/>
              <w:left w:color="000000" w:sz="4" w:val="single"/>
              <w:bottom w:color="000000" w:sz="4" w:val="single"/>
              <w:right w:color="000000" w:sz="4" w:val="single"/>
            </w:tcBorders>
          </w:tcPr>
          <w:p w14:paraId="66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1,55</w:t>
            </w:r>
          </w:p>
        </w:tc>
        <w:tc>
          <w:tcPr>
            <w:tcW w:type="dxa" w:w="709"/>
            <w:tcBorders>
              <w:top w:color="000000" w:sz="4" w:val="single"/>
              <w:left w:color="000000" w:sz="4" w:val="single"/>
              <w:bottom w:color="000000" w:sz="4" w:val="single"/>
              <w:right w:color="000000" w:sz="4" w:val="single"/>
            </w:tcBorders>
          </w:tcPr>
          <w:p w14:paraId="67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w:t>
            </w:r>
          </w:p>
        </w:tc>
        <w:tc>
          <w:tcPr>
            <w:tcW w:type="dxa" w:w="709"/>
            <w:tcBorders>
              <w:top w:color="000000" w:sz="4" w:val="single"/>
              <w:left w:color="000000" w:sz="4" w:val="single"/>
              <w:bottom w:color="000000" w:sz="4" w:val="single"/>
              <w:right w:color="000000" w:sz="4" w:val="single"/>
            </w:tcBorders>
          </w:tcPr>
          <w:p w14:paraId="68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1,47</w:t>
            </w:r>
          </w:p>
        </w:tc>
        <w:tc>
          <w:tcPr>
            <w:tcW w:type="dxa" w:w="850"/>
            <w:tcBorders>
              <w:top w:color="000000" w:sz="4" w:val="single"/>
              <w:left w:color="000000" w:sz="4" w:val="single"/>
              <w:bottom w:color="000000" w:sz="4" w:val="single"/>
              <w:right w:color="000000" w:sz="4" w:val="single"/>
            </w:tcBorders>
          </w:tcPr>
          <w:p w14:paraId="69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1,44</w:t>
            </w:r>
          </w:p>
        </w:tc>
      </w:tr>
      <w:tr>
        <w:trPr>
          <w:trHeight w:hRule="atLeast" w:val="56"/>
        </w:trPr>
        <w:tc>
          <w:tcPr>
            <w:tcW w:type="dxa" w:w="3510"/>
            <w:tcBorders>
              <w:top w:color="000000" w:sz="4" w:val="single"/>
              <w:left w:color="000000" w:sz="4" w:val="single"/>
              <w:bottom w:color="000000" w:sz="4" w:val="single"/>
              <w:right w:color="000000" w:sz="4" w:val="single"/>
            </w:tcBorders>
          </w:tcPr>
          <w:p w14:paraId="6A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Минимальный</w:t>
            </w:r>
          </w:p>
        </w:tc>
        <w:tc>
          <w:tcPr>
            <w:tcW w:type="dxa" w:w="851"/>
            <w:tcBorders>
              <w:top w:color="000000" w:sz="4" w:val="single"/>
              <w:left w:color="000000" w:sz="4" w:val="single"/>
              <w:bottom w:color="000000" w:sz="4" w:val="single"/>
              <w:right w:color="000000" w:sz="4" w:val="single"/>
            </w:tcBorders>
          </w:tcPr>
          <w:p w14:paraId="6B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0,38</w:t>
            </w:r>
          </w:p>
        </w:tc>
        <w:tc>
          <w:tcPr>
            <w:tcW w:type="dxa" w:w="709"/>
            <w:tcBorders>
              <w:top w:color="000000" w:sz="4" w:val="single"/>
              <w:left w:color="000000" w:sz="4" w:val="single"/>
              <w:bottom w:color="000000" w:sz="4" w:val="single"/>
              <w:right w:color="000000" w:sz="4" w:val="single"/>
            </w:tcBorders>
          </w:tcPr>
          <w:p w14:paraId="6C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0,46</w:t>
            </w:r>
          </w:p>
        </w:tc>
        <w:tc>
          <w:tcPr>
            <w:tcW w:type="dxa" w:w="708"/>
            <w:tcBorders>
              <w:top w:color="000000" w:sz="4" w:val="single"/>
              <w:left w:color="000000" w:sz="4" w:val="single"/>
              <w:bottom w:color="000000" w:sz="4" w:val="single"/>
              <w:right w:color="000000" w:sz="4" w:val="single"/>
            </w:tcBorders>
          </w:tcPr>
          <w:p w14:paraId="6D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0,5</w:t>
            </w:r>
          </w:p>
        </w:tc>
        <w:tc>
          <w:tcPr>
            <w:tcW w:type="dxa" w:w="851"/>
            <w:tcBorders>
              <w:top w:color="000000" w:sz="4" w:val="single"/>
              <w:left w:color="000000" w:sz="4" w:val="single"/>
              <w:bottom w:color="000000" w:sz="4" w:val="single"/>
              <w:right w:color="000000" w:sz="4" w:val="single"/>
            </w:tcBorders>
          </w:tcPr>
          <w:p w14:paraId="6E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0,55</w:t>
            </w:r>
          </w:p>
        </w:tc>
        <w:tc>
          <w:tcPr>
            <w:tcW w:type="dxa" w:w="709"/>
            <w:tcBorders>
              <w:top w:color="000000" w:sz="4" w:val="single"/>
              <w:left w:color="000000" w:sz="4" w:val="single"/>
              <w:bottom w:color="000000" w:sz="4" w:val="single"/>
              <w:right w:color="000000" w:sz="4" w:val="single"/>
            </w:tcBorders>
          </w:tcPr>
          <w:p w14:paraId="6F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0,59</w:t>
            </w:r>
          </w:p>
        </w:tc>
        <w:tc>
          <w:tcPr>
            <w:tcW w:type="dxa" w:w="708"/>
            <w:tcBorders>
              <w:top w:color="000000" w:sz="4" w:val="single"/>
              <w:left w:color="000000" w:sz="4" w:val="single"/>
              <w:bottom w:color="000000" w:sz="4" w:val="single"/>
              <w:right w:color="000000" w:sz="4" w:val="single"/>
            </w:tcBorders>
          </w:tcPr>
          <w:p w14:paraId="70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0,62</w:t>
            </w:r>
          </w:p>
        </w:tc>
        <w:tc>
          <w:tcPr>
            <w:tcW w:type="dxa" w:w="709"/>
            <w:tcBorders>
              <w:top w:color="000000" w:sz="4" w:val="single"/>
              <w:left w:color="000000" w:sz="4" w:val="single"/>
              <w:bottom w:color="000000" w:sz="4" w:val="single"/>
              <w:right w:color="000000" w:sz="4" w:val="single"/>
            </w:tcBorders>
          </w:tcPr>
          <w:p w14:paraId="71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0,66</w:t>
            </w:r>
          </w:p>
        </w:tc>
        <w:tc>
          <w:tcPr>
            <w:tcW w:type="dxa" w:w="709"/>
            <w:tcBorders>
              <w:top w:color="000000" w:sz="4" w:val="single"/>
              <w:left w:color="000000" w:sz="4" w:val="single"/>
              <w:bottom w:color="000000" w:sz="4" w:val="single"/>
              <w:right w:color="000000" w:sz="4" w:val="single"/>
            </w:tcBorders>
          </w:tcPr>
          <w:p w14:paraId="72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0,69</w:t>
            </w:r>
          </w:p>
        </w:tc>
        <w:tc>
          <w:tcPr>
            <w:tcW w:type="dxa" w:w="850"/>
            <w:tcBorders>
              <w:top w:color="000000" w:sz="4" w:val="single"/>
              <w:left w:color="000000" w:sz="4" w:val="single"/>
              <w:bottom w:color="000000" w:sz="4" w:val="single"/>
              <w:right w:color="000000" w:sz="4" w:val="single"/>
            </w:tcBorders>
          </w:tcPr>
          <w:p w14:paraId="73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0,71</w:t>
            </w:r>
          </w:p>
        </w:tc>
      </w:tr>
    </w:tbl>
    <w:p w14:paraId="74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75170000">
            <w:pPr>
              <w:tabs>
                <w:tab w:leader="none" w:pos="476" w:val="left"/>
              </w:tabs>
              <w:ind w:firstLine="284" w:left="0" w:right="33"/>
              <w:jc w:val="both"/>
              <w:rPr>
                <w:rFonts w:ascii="Times New Roman" w:hAnsi="Times New Roman"/>
                <w:sz w:val="16"/>
              </w:rPr>
            </w:pPr>
            <w:r>
              <w:rPr>
                <w:rFonts w:ascii="Times New Roman" w:hAnsi="Times New Roman"/>
                <w:sz w:val="16"/>
              </w:rPr>
              <w:t>Примечания:</w:t>
            </w:r>
          </w:p>
          <w:p w14:paraId="76170000">
            <w:pPr>
              <w:pStyle w:val="Style_3"/>
              <w:numPr>
                <w:ilvl w:val="0"/>
                <w:numId w:val="78"/>
              </w:numPr>
              <w:tabs>
                <w:tab w:leader="none" w:pos="476" w:val="left"/>
                <w:tab w:leader="none" w:pos="851" w:val="left"/>
              </w:tabs>
              <w:ind w:firstLine="284" w:left="0" w:right="33"/>
              <w:rPr>
                <w:rFonts w:ascii="Times New Roman" w:hAnsi="Times New Roman"/>
                <w:sz w:val="16"/>
              </w:rPr>
            </w:pPr>
            <w:r>
              <w:rPr>
                <w:rFonts w:ascii="Times New Roman" w:hAnsi="Times New Roman"/>
                <w:sz w:val="16"/>
              </w:rPr>
              <w:t>Значения общих коэффициентов неравномерности притока сточных вод, приведённых в настоящей таблице, допускается принимать при количестве производственных сточных вод, не превышающем 45% общего расхода.</w:t>
            </w:r>
          </w:p>
          <w:p w14:paraId="77170000">
            <w:pPr>
              <w:pStyle w:val="Style_3"/>
              <w:numPr>
                <w:ilvl w:val="0"/>
                <w:numId w:val="78"/>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При средних расходах сточных вод менее 5 л/с максимальный коэффициент неравномерности принимается равный 3. </w:t>
            </w:r>
          </w:p>
          <w:p w14:paraId="78170000">
            <w:pPr>
              <w:pStyle w:val="Style_3"/>
              <w:numPr>
                <w:ilvl w:val="0"/>
                <w:numId w:val="78"/>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Величина притока 95-го </w:t>
            </w:r>
            <w:r>
              <w:rPr>
                <w:rFonts w:ascii="Times New Roman" w:hAnsi="Times New Roman"/>
                <w:sz w:val="16"/>
              </w:rPr>
              <w:t>процентиля</w:t>
            </w:r>
            <w:r>
              <w:rPr>
                <w:rFonts w:ascii="Times New Roman" w:hAnsi="Times New Roman"/>
                <w:sz w:val="16"/>
              </w:rPr>
              <w:t xml:space="preserve"> (5%-ной обеспеченности) предполагает возможное увеличение (уменьшение) притока в среднем один раз в течение суток. Величина 99-го </w:t>
            </w:r>
            <w:r>
              <w:rPr>
                <w:rFonts w:ascii="Times New Roman" w:hAnsi="Times New Roman"/>
                <w:sz w:val="16"/>
              </w:rPr>
              <w:t>процентиля</w:t>
            </w:r>
            <w:r>
              <w:rPr>
                <w:rFonts w:ascii="Times New Roman" w:hAnsi="Times New Roman"/>
                <w:sz w:val="16"/>
              </w:rPr>
              <w:t xml:space="preserve"> (1%-ной обеспеченности) – один раз в течение 5 – 6 </w:t>
            </w:r>
            <w:r>
              <w:rPr>
                <w:rFonts w:ascii="Times New Roman" w:hAnsi="Times New Roman"/>
                <w:sz w:val="16"/>
              </w:rPr>
              <w:t>сут</w:t>
            </w:r>
            <w:r>
              <w:rPr>
                <w:rFonts w:ascii="Times New Roman" w:hAnsi="Times New Roman"/>
                <w:sz w:val="16"/>
              </w:rPr>
              <w:t>.</w:t>
            </w:r>
          </w:p>
          <w:p w14:paraId="79170000">
            <w:pPr>
              <w:pStyle w:val="Style_3"/>
              <w:numPr>
                <w:ilvl w:val="0"/>
                <w:numId w:val="78"/>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Величина притока 95-го </w:t>
            </w:r>
            <w:r>
              <w:rPr>
                <w:rFonts w:ascii="Times New Roman" w:hAnsi="Times New Roman"/>
                <w:sz w:val="16"/>
              </w:rPr>
              <w:t>процентиля</w:t>
            </w:r>
            <w:r>
              <w:rPr>
                <w:rFonts w:ascii="Times New Roman" w:hAnsi="Times New Roman"/>
                <w:sz w:val="16"/>
              </w:rPr>
              <w:t xml:space="preserve"> (5%-ной обеспеченности) принимается для определения наибольшей степени наполнения труб в соответствии с СП 32.13330, а величина 99-го </w:t>
            </w:r>
            <w:r>
              <w:rPr>
                <w:rFonts w:ascii="Times New Roman" w:hAnsi="Times New Roman"/>
                <w:sz w:val="16"/>
              </w:rPr>
              <w:t>процентиля</w:t>
            </w:r>
            <w:r>
              <w:rPr>
                <w:rFonts w:ascii="Times New Roman" w:hAnsi="Times New Roman"/>
                <w:sz w:val="16"/>
              </w:rPr>
              <w:t xml:space="preserve"> (1%-ной обеспеченности) принимается при учёте свободной ёмкости сети при полном наполнении. Приток 99-го </w:t>
            </w:r>
            <w:r>
              <w:rPr>
                <w:rFonts w:ascii="Times New Roman" w:hAnsi="Times New Roman"/>
                <w:sz w:val="16"/>
              </w:rPr>
              <w:t>процентиля</w:t>
            </w:r>
            <w:r>
              <w:rPr>
                <w:rFonts w:ascii="Times New Roman" w:hAnsi="Times New Roman"/>
                <w:sz w:val="16"/>
              </w:rPr>
              <w:t xml:space="preserve"> (1%-ной обеспеченности) должен учитываться при определении объёмов приёмных резервуаров насосных станций.</w:t>
            </w:r>
          </w:p>
          <w:p w14:paraId="7A170000">
            <w:pPr>
              <w:pStyle w:val="Style_3"/>
              <w:numPr>
                <w:ilvl w:val="0"/>
                <w:numId w:val="78"/>
              </w:numPr>
              <w:tabs>
                <w:tab w:leader="none" w:pos="476" w:val="left"/>
                <w:tab w:leader="none" w:pos="851" w:val="left"/>
              </w:tabs>
              <w:ind w:firstLine="284" w:left="0" w:right="33"/>
              <w:rPr>
                <w:rFonts w:ascii="Times New Roman" w:hAnsi="Times New Roman"/>
                <w:sz w:val="16"/>
              </w:rPr>
            </w:pPr>
            <w:r>
              <w:rPr>
                <w:rFonts w:ascii="Times New Roman" w:hAnsi="Times New Roman"/>
                <w:sz w:val="16"/>
              </w:rPr>
              <w:t>Значения общих коэффициентов неравномерности притока сточных вод, приведённых в настоящей таблице, не применимы непосредственно для определения максимального суточного притока на очистные сооружения городских (смешанных) сточных вод. Определение этого коэффициента для данной задачи следует осуществлять в соответствии с СП 32.13330.</w:t>
            </w:r>
          </w:p>
        </w:tc>
      </w:tr>
    </w:tbl>
    <w:p w14:paraId="7B170000">
      <w:pPr>
        <w:pStyle w:val="Style_3"/>
        <w:numPr>
          <w:ilvl w:val="0"/>
          <w:numId w:val="73"/>
        </w:numPr>
        <w:tabs>
          <w:tab w:leader="none" w:pos="851" w:val="left"/>
          <w:tab w:leader="none" w:pos="9356" w:val="left"/>
        </w:tabs>
        <w:ind w:firstLine="567" w:left="0"/>
        <w:rPr>
          <w:rFonts w:ascii="Times New Roman" w:hAnsi="Times New Roman"/>
          <w:sz w:val="26"/>
        </w:rPr>
      </w:pPr>
      <w:r>
        <w:rPr>
          <w:rFonts w:ascii="Times New Roman" w:hAnsi="Times New Roman"/>
          <w:sz w:val="26"/>
        </w:rPr>
        <w:t>Среднегодовой объем поверхностных сточных вод, образующихся в период выпадения дождей, таяния снега и мойки дорожных покрытий, определяется путём суммирования среднегодовых объёмов дождевых, талых и поливомоечных вод.</w:t>
      </w:r>
    </w:p>
    <w:p w14:paraId="7C170000">
      <w:pPr>
        <w:pStyle w:val="Style_3"/>
        <w:numPr>
          <w:ilvl w:val="0"/>
          <w:numId w:val="73"/>
        </w:numPr>
        <w:tabs>
          <w:tab w:leader="none" w:pos="851" w:val="left"/>
          <w:tab w:leader="none" w:pos="9356" w:val="left"/>
        </w:tabs>
        <w:ind w:firstLine="567" w:left="0"/>
        <w:rPr>
          <w:rFonts w:ascii="Times New Roman" w:hAnsi="Times New Roman"/>
          <w:sz w:val="26"/>
        </w:rPr>
      </w:pPr>
      <w:r>
        <w:rPr>
          <w:rFonts w:ascii="Times New Roman" w:hAnsi="Times New Roman"/>
          <w:sz w:val="26"/>
        </w:rPr>
        <w:t>При определении среднегодового количества дождевых вод общий коэффициент стока для общей площади стока рассчитывается как средневзвешенное значение из частных значений для площадей стока с разным видом поверхности согласно таблице 23.7</w:t>
      </w:r>
    </w:p>
    <w:p w14:paraId="7D17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23.7</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778"/>
        <w:gridCol w:w="4536"/>
      </w:tblGrid>
      <w:tr>
        <w:tc>
          <w:tcPr>
            <w:tcW w:type="dxa" w:w="5778"/>
            <w:tcBorders>
              <w:top w:color="000000" w:sz="4" w:val="single"/>
              <w:left w:color="000000" w:sz="4" w:val="single"/>
              <w:bottom w:color="000000" w:sz="4" w:val="single"/>
              <w:right w:color="000000" w:sz="4" w:val="single"/>
            </w:tcBorders>
          </w:tcPr>
          <w:p w14:paraId="7E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Вид поверхности или площади стока</w:t>
            </w:r>
          </w:p>
        </w:tc>
        <w:tc>
          <w:tcPr>
            <w:tcW w:type="dxa" w:w="4536"/>
            <w:tcBorders>
              <w:top w:color="000000" w:sz="4" w:val="single"/>
              <w:left w:color="000000" w:sz="4" w:val="single"/>
              <w:bottom w:color="000000" w:sz="4" w:val="single"/>
              <w:right w:color="000000" w:sz="4" w:val="single"/>
            </w:tcBorders>
          </w:tcPr>
          <w:p w14:paraId="7F170000">
            <w:pPr>
              <w:pStyle w:val="Style_7"/>
              <w:ind/>
              <w:jc w:val="center"/>
              <w:rPr>
                <w:rFonts w:ascii="Times New Roman" w:hAnsi="Times New Roman"/>
                <w:sz w:val="16"/>
              </w:rPr>
            </w:pPr>
            <w:r>
              <w:rPr>
                <w:rFonts w:ascii="Times New Roman" w:hAnsi="Times New Roman"/>
                <w:sz w:val="16"/>
              </w:rPr>
              <w:t>Общий коэффициент стока </w:t>
            </w:r>
          </w:p>
        </w:tc>
      </w:tr>
    </w:tbl>
    <w:p w14:paraId="8017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778"/>
        <w:gridCol w:w="4536"/>
      </w:tblGrid>
      <w:tr>
        <w:trPr>
          <w:trHeight w:hRule="atLeast" w:val="85"/>
          <w:tblHeader/>
        </w:trPr>
        <w:tc>
          <w:tcPr>
            <w:tcW w:type="dxa" w:w="5778"/>
            <w:tcBorders>
              <w:top w:color="000000" w:sz="4" w:val="single"/>
              <w:left w:color="000000" w:sz="4" w:val="single"/>
              <w:bottom w:color="000000" w:sz="4" w:val="single"/>
              <w:right w:color="000000" w:sz="4" w:val="single"/>
            </w:tcBorders>
          </w:tcPr>
          <w:p w14:paraId="81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4536"/>
            <w:tcBorders>
              <w:top w:color="000000" w:sz="4" w:val="single"/>
              <w:left w:color="000000" w:sz="4" w:val="single"/>
              <w:bottom w:color="000000" w:sz="4" w:val="single"/>
              <w:right w:color="000000" w:sz="4" w:val="single"/>
            </w:tcBorders>
          </w:tcPr>
          <w:p w14:paraId="82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r>
      <w:tr>
        <w:tc>
          <w:tcPr>
            <w:tcW w:type="dxa" w:w="5778"/>
            <w:tcBorders>
              <w:top w:color="000000" w:sz="4" w:val="single"/>
              <w:left w:color="000000" w:sz="4" w:val="single"/>
              <w:bottom w:color="000000" w:sz="4" w:val="single"/>
              <w:right w:color="000000" w:sz="4" w:val="single"/>
            </w:tcBorders>
          </w:tcPr>
          <w:p w14:paraId="83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Кровли и асфальтобетонные покрытия</w:t>
            </w:r>
          </w:p>
        </w:tc>
        <w:tc>
          <w:tcPr>
            <w:tcW w:type="dxa" w:w="4536"/>
            <w:tcBorders>
              <w:top w:color="000000" w:sz="4" w:val="single"/>
              <w:left w:color="000000" w:sz="4" w:val="single"/>
              <w:bottom w:color="000000" w:sz="4" w:val="single"/>
              <w:right w:color="000000" w:sz="4" w:val="single"/>
            </w:tcBorders>
          </w:tcPr>
          <w:p w14:paraId="84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0,6 – 0,7</w:t>
            </w:r>
          </w:p>
        </w:tc>
      </w:tr>
      <w:tr>
        <w:tc>
          <w:tcPr>
            <w:tcW w:type="dxa" w:w="5778"/>
            <w:tcBorders>
              <w:top w:color="000000" w:sz="4" w:val="single"/>
              <w:left w:color="000000" w:sz="4" w:val="single"/>
              <w:bottom w:color="000000" w:sz="4" w:val="single"/>
              <w:right w:color="000000" w:sz="4" w:val="single"/>
            </w:tcBorders>
          </w:tcPr>
          <w:p w14:paraId="85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Булыжные или щебёночные мостовые</w:t>
            </w:r>
          </w:p>
        </w:tc>
        <w:tc>
          <w:tcPr>
            <w:tcW w:type="dxa" w:w="4536"/>
            <w:tcBorders>
              <w:top w:color="000000" w:sz="4" w:val="single"/>
              <w:left w:color="000000" w:sz="4" w:val="single"/>
              <w:bottom w:color="000000" w:sz="4" w:val="single"/>
              <w:right w:color="000000" w:sz="4" w:val="single"/>
            </w:tcBorders>
          </w:tcPr>
          <w:p w14:paraId="86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0,4 – 0,5</w:t>
            </w:r>
          </w:p>
        </w:tc>
      </w:tr>
      <w:tr>
        <w:tc>
          <w:tcPr>
            <w:tcW w:type="dxa" w:w="5778"/>
            <w:tcBorders>
              <w:top w:color="000000" w:sz="4" w:val="single"/>
              <w:left w:color="000000" w:sz="4" w:val="single"/>
              <w:bottom w:color="000000" w:sz="4" w:val="single"/>
              <w:right w:color="000000" w:sz="4" w:val="single"/>
            </w:tcBorders>
          </w:tcPr>
          <w:p w14:paraId="87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Кварталы без дорожных покрытий, небольшие скверы, бульвары</w:t>
            </w:r>
          </w:p>
        </w:tc>
        <w:tc>
          <w:tcPr>
            <w:tcW w:type="dxa" w:w="4536"/>
            <w:tcBorders>
              <w:top w:color="000000" w:sz="4" w:val="single"/>
              <w:left w:color="000000" w:sz="4" w:val="single"/>
              <w:bottom w:color="000000" w:sz="4" w:val="single"/>
              <w:right w:color="000000" w:sz="4" w:val="single"/>
            </w:tcBorders>
          </w:tcPr>
          <w:p w14:paraId="88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0,2 – 0,3</w:t>
            </w:r>
          </w:p>
        </w:tc>
      </w:tr>
      <w:tr>
        <w:tc>
          <w:tcPr>
            <w:tcW w:type="dxa" w:w="5778"/>
            <w:tcBorders>
              <w:top w:color="000000" w:sz="4" w:val="single"/>
              <w:left w:color="000000" w:sz="4" w:val="single"/>
              <w:bottom w:color="000000" w:sz="4" w:val="single"/>
              <w:right w:color="000000" w:sz="4" w:val="single"/>
            </w:tcBorders>
          </w:tcPr>
          <w:p w14:paraId="89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Газоны</w:t>
            </w:r>
          </w:p>
        </w:tc>
        <w:tc>
          <w:tcPr>
            <w:tcW w:type="dxa" w:w="4536"/>
            <w:tcBorders>
              <w:top w:color="000000" w:sz="4" w:val="single"/>
              <w:left w:color="000000" w:sz="4" w:val="single"/>
              <w:bottom w:color="000000" w:sz="4" w:val="single"/>
              <w:right w:color="000000" w:sz="4" w:val="single"/>
            </w:tcBorders>
          </w:tcPr>
          <w:p w14:paraId="8A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0,1</w:t>
            </w:r>
          </w:p>
        </w:tc>
      </w:tr>
      <w:tr>
        <w:tc>
          <w:tcPr>
            <w:tcW w:type="dxa" w:w="5778"/>
            <w:tcBorders>
              <w:top w:color="000000" w:sz="4" w:val="single"/>
              <w:left w:color="000000" w:sz="4" w:val="single"/>
              <w:bottom w:color="000000" w:sz="4" w:val="single"/>
              <w:right w:color="000000" w:sz="4" w:val="single"/>
            </w:tcBorders>
          </w:tcPr>
          <w:p w14:paraId="8B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Кварталы с современной застройкой</w:t>
            </w:r>
          </w:p>
        </w:tc>
        <w:tc>
          <w:tcPr>
            <w:tcW w:type="dxa" w:w="4536"/>
            <w:tcBorders>
              <w:top w:color="000000" w:sz="4" w:val="single"/>
              <w:left w:color="000000" w:sz="4" w:val="single"/>
              <w:bottom w:color="000000" w:sz="4" w:val="single"/>
              <w:right w:color="000000" w:sz="4" w:val="single"/>
            </w:tcBorders>
          </w:tcPr>
          <w:p w14:paraId="8C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0,4 – 0,5</w:t>
            </w:r>
          </w:p>
        </w:tc>
      </w:tr>
    </w:tbl>
    <w:p w14:paraId="8D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p w14:paraId="8E170000">
      <w:pPr>
        <w:pStyle w:val="Style_3"/>
        <w:numPr>
          <w:ilvl w:val="0"/>
          <w:numId w:val="73"/>
        </w:numPr>
        <w:tabs>
          <w:tab w:leader="none" w:pos="993" w:val="left"/>
          <w:tab w:leader="none" w:pos="9356" w:val="left"/>
        </w:tabs>
        <w:ind w:firstLine="567" w:left="0"/>
        <w:rPr>
          <w:rFonts w:ascii="Times New Roman" w:hAnsi="Times New Roman"/>
          <w:sz w:val="26"/>
        </w:rPr>
      </w:pPr>
      <w:r>
        <w:rPr>
          <w:rFonts w:ascii="Times New Roman" w:hAnsi="Times New Roman"/>
          <w:sz w:val="26"/>
        </w:rPr>
        <w:t>При определении среднегодового объёма дождевых вод, стекающих с территорий промышленных предприятий и производств, значение общего коэффициента стока находится как средневзвешенное значение для всей площади стока с учётом средних значений коэффициентов стока для разного вида поверхностей, которые равны:</w:t>
      </w:r>
    </w:p>
    <w:p w14:paraId="8F17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0,6 – 0,8 – для водонепроницаемых покрытий;</w:t>
      </w:r>
    </w:p>
    <w:p w14:paraId="9017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0,2 – для грунтовых поверхностей;</w:t>
      </w:r>
    </w:p>
    <w:p w14:paraId="9117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0,1 – для газонов.</w:t>
      </w:r>
    </w:p>
    <w:p w14:paraId="92170000">
      <w:pPr>
        <w:pStyle w:val="Style_3"/>
        <w:numPr>
          <w:ilvl w:val="0"/>
          <w:numId w:val="73"/>
        </w:numPr>
        <w:tabs>
          <w:tab w:leader="none" w:pos="993" w:val="left"/>
          <w:tab w:leader="none" w:pos="9356" w:val="left"/>
        </w:tabs>
        <w:ind w:firstLine="567" w:left="0"/>
        <w:rPr>
          <w:rFonts w:ascii="Times New Roman" w:hAnsi="Times New Roman"/>
          <w:sz w:val="26"/>
        </w:rPr>
      </w:pPr>
      <w:r>
        <w:rPr>
          <w:rFonts w:ascii="Times New Roman" w:hAnsi="Times New Roman"/>
          <w:sz w:val="26"/>
        </w:rPr>
        <w:t>При определении среднегодового объёма талых вод общий коэффициент стока с учётом уборки снега и потерь воды за счёт частичного впитывания водопроницаемыми поверхностями в период оттепелей допускается принимать в пределах 0,5 – 0,7.</w:t>
      </w:r>
    </w:p>
    <w:p w14:paraId="93170000">
      <w:pPr>
        <w:pStyle w:val="Style_3"/>
        <w:numPr>
          <w:ilvl w:val="0"/>
          <w:numId w:val="73"/>
        </w:numPr>
        <w:tabs>
          <w:tab w:leader="none" w:pos="993" w:val="left"/>
          <w:tab w:leader="none" w:pos="9356" w:val="left"/>
        </w:tabs>
        <w:ind w:firstLine="567" w:left="0"/>
        <w:rPr>
          <w:rFonts w:ascii="Times New Roman" w:hAnsi="Times New Roman"/>
          <w:sz w:val="26"/>
        </w:rPr>
      </w:pPr>
      <w:r>
        <w:rPr>
          <w:rFonts w:ascii="Times New Roman" w:hAnsi="Times New Roman"/>
          <w:sz w:val="26"/>
        </w:rPr>
        <w:t xml:space="preserve">При определении среднегодового объёма поливомоечных вод коэффициент стока следует принимать равным 0,5. </w:t>
      </w:r>
    </w:p>
    <w:p w14:paraId="94170000">
      <w:pPr>
        <w:pStyle w:val="Style_3"/>
        <w:numPr>
          <w:ilvl w:val="0"/>
          <w:numId w:val="73"/>
        </w:numPr>
        <w:tabs>
          <w:tab w:leader="none" w:pos="993" w:val="left"/>
          <w:tab w:leader="none" w:pos="9356" w:val="left"/>
        </w:tabs>
        <w:ind w:firstLine="567" w:left="0"/>
        <w:rPr>
          <w:rFonts w:ascii="Times New Roman" w:hAnsi="Times New Roman"/>
          <w:sz w:val="26"/>
        </w:rPr>
      </w:pPr>
      <w:r>
        <w:rPr>
          <w:rFonts w:ascii="Times New Roman" w:hAnsi="Times New Roman"/>
          <w:sz w:val="26"/>
        </w:rPr>
        <w:t xml:space="preserve">Укрупнённые нормы расхода газа на коммунально-бытовые нужды приведены в </w:t>
      </w:r>
      <w:r>
        <w:rPr>
          <w:rFonts w:ascii="Times New Roman" w:hAnsi="Times New Roman"/>
          <w:sz w:val="26"/>
        </w:rPr>
        <w:t>таблице 23.8</w:t>
      </w:r>
    </w:p>
    <w:p w14:paraId="9517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23.8</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86"/>
        <w:gridCol w:w="2693"/>
        <w:gridCol w:w="2835"/>
      </w:tblGrid>
      <w:tr>
        <w:tc>
          <w:tcPr>
            <w:tcW w:type="dxa" w:w="4786"/>
            <w:tcBorders>
              <w:top w:color="000000" w:sz="4" w:val="single"/>
              <w:left w:color="000000" w:sz="4" w:val="single"/>
              <w:bottom w:color="000000" w:sz="4" w:val="single"/>
              <w:right w:color="000000" w:sz="4" w:val="single"/>
            </w:tcBorders>
            <w:vAlign w:val="center"/>
          </w:tcPr>
          <w:p w14:paraId="96170000">
            <w:pPr>
              <w:ind/>
              <w:jc w:val="center"/>
              <w:rPr>
                <w:rFonts w:ascii="Times New Roman" w:hAnsi="Times New Roman"/>
                <w:sz w:val="16"/>
              </w:rPr>
            </w:pPr>
            <w:r>
              <w:rPr>
                <w:rFonts w:ascii="Times New Roman" w:hAnsi="Times New Roman"/>
                <w:sz w:val="16"/>
              </w:rPr>
              <w:t>Потребители газа</w:t>
            </w:r>
          </w:p>
        </w:tc>
        <w:tc>
          <w:tcPr>
            <w:tcW w:type="dxa" w:w="2693"/>
            <w:tcBorders>
              <w:top w:color="000000" w:sz="4" w:val="single"/>
              <w:left w:color="000000" w:sz="4" w:val="single"/>
              <w:bottom w:color="000000" w:sz="4" w:val="single"/>
              <w:right w:color="000000" w:sz="4" w:val="single"/>
            </w:tcBorders>
            <w:vAlign w:val="center"/>
          </w:tcPr>
          <w:p w14:paraId="97170000">
            <w:pPr>
              <w:ind/>
              <w:jc w:val="center"/>
              <w:rPr>
                <w:rFonts w:ascii="Times New Roman" w:hAnsi="Times New Roman"/>
                <w:sz w:val="16"/>
              </w:rPr>
            </w:pPr>
            <w:r>
              <w:rPr>
                <w:rFonts w:ascii="Times New Roman" w:hAnsi="Times New Roman"/>
                <w:sz w:val="16"/>
              </w:rPr>
              <w:t>Показатель потребления газа</w:t>
            </w:r>
          </w:p>
        </w:tc>
        <w:tc>
          <w:tcPr>
            <w:tcW w:type="dxa" w:w="2835"/>
            <w:tcBorders>
              <w:top w:color="000000" w:sz="4" w:val="single"/>
              <w:left w:color="000000" w:sz="4" w:val="single"/>
              <w:bottom w:color="000000" w:sz="4" w:val="single"/>
              <w:right w:color="000000" w:sz="4" w:val="single"/>
            </w:tcBorders>
            <w:vAlign w:val="center"/>
          </w:tcPr>
          <w:p w14:paraId="98170000">
            <w:pPr>
              <w:ind/>
              <w:jc w:val="center"/>
              <w:rPr>
                <w:rFonts w:ascii="Times New Roman" w:hAnsi="Times New Roman"/>
                <w:sz w:val="16"/>
              </w:rPr>
            </w:pPr>
            <w:r>
              <w:rPr>
                <w:rFonts w:ascii="Times New Roman" w:hAnsi="Times New Roman"/>
                <w:sz w:val="16"/>
              </w:rPr>
              <w:t xml:space="preserve">Нормы расхода теплоты, </w:t>
            </w:r>
          </w:p>
          <w:p w14:paraId="99170000">
            <w:pPr>
              <w:ind/>
              <w:jc w:val="center"/>
              <w:rPr>
                <w:rFonts w:ascii="Times New Roman" w:hAnsi="Times New Roman"/>
                <w:sz w:val="16"/>
              </w:rPr>
            </w:pPr>
            <w:r>
              <w:rPr>
                <w:rFonts w:ascii="Times New Roman" w:hAnsi="Times New Roman"/>
                <w:sz w:val="16"/>
              </w:rPr>
              <w:t>МДж (тыс. ккал)</w:t>
            </w:r>
          </w:p>
        </w:tc>
      </w:tr>
    </w:tbl>
    <w:p w14:paraId="9A17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86"/>
        <w:gridCol w:w="2693"/>
        <w:gridCol w:w="2835"/>
      </w:tblGrid>
      <w:tr>
        <w:trPr>
          <w:tblHeader/>
        </w:trPr>
        <w:tc>
          <w:tcPr>
            <w:tcW w:type="dxa" w:w="4786"/>
            <w:tcBorders>
              <w:top w:color="000000" w:sz="4" w:val="single"/>
              <w:left w:color="000000" w:sz="4" w:val="single"/>
              <w:bottom w:color="000000" w:sz="4" w:val="single"/>
              <w:right w:color="000000" w:sz="4" w:val="single"/>
            </w:tcBorders>
          </w:tcPr>
          <w:p w14:paraId="9B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693"/>
            <w:tcBorders>
              <w:top w:color="000000" w:sz="4" w:val="single"/>
              <w:left w:color="000000" w:sz="4" w:val="single"/>
              <w:bottom w:color="000000" w:sz="4" w:val="single"/>
              <w:right w:color="000000" w:sz="4" w:val="single"/>
            </w:tcBorders>
          </w:tcPr>
          <w:p w14:paraId="9C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835"/>
            <w:tcBorders>
              <w:top w:color="000000" w:sz="4" w:val="single"/>
              <w:left w:color="000000" w:sz="4" w:val="single"/>
              <w:bottom w:color="000000" w:sz="4" w:val="single"/>
              <w:right w:color="000000" w:sz="4" w:val="single"/>
            </w:tcBorders>
          </w:tcPr>
          <w:p w14:paraId="9D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r>
      <w:tr>
        <w:trPr>
          <w:trHeight w:hRule="atLeast" w:val="85"/>
        </w:trPr>
        <w:tc>
          <w:tcPr>
            <w:tcW w:type="dxa" w:w="10314"/>
            <w:gridSpan w:val="3"/>
            <w:tcBorders>
              <w:top w:color="000000" w:sz="4" w:val="single"/>
              <w:left w:color="000000" w:sz="4" w:val="single"/>
              <w:bottom w:color="000000" w:sz="4" w:val="single"/>
              <w:right w:color="000000" w:sz="4" w:val="single"/>
            </w:tcBorders>
          </w:tcPr>
          <w:p w14:paraId="9E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Население</w:t>
            </w:r>
          </w:p>
        </w:tc>
      </w:tr>
      <w:tr>
        <w:trPr>
          <w:trHeight w:hRule="atLeast" w:val="96"/>
        </w:trPr>
        <w:tc>
          <w:tcPr>
            <w:tcW w:type="dxa" w:w="4786"/>
            <w:tcBorders>
              <w:top w:color="000000" w:sz="4" w:val="single"/>
              <w:left w:color="000000" w:sz="4" w:val="single"/>
              <w:bottom w:sz="4" w:val="nil"/>
              <w:right w:color="000000" w:sz="4" w:val="single"/>
            </w:tcBorders>
          </w:tcPr>
          <w:p w14:paraId="9F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При наличии в квартире газовой плиты и централизованного </w:t>
            </w:r>
          </w:p>
          <w:p w14:paraId="A0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горячего водоснабжения при газоснабжении:</w:t>
            </w:r>
          </w:p>
        </w:tc>
        <w:tc>
          <w:tcPr>
            <w:tcW w:type="dxa" w:w="2693"/>
            <w:tcBorders>
              <w:top w:color="000000" w:sz="4" w:val="single"/>
              <w:left w:color="000000" w:sz="4" w:val="single"/>
              <w:bottom w:sz="4" w:val="nil"/>
              <w:right w:color="000000" w:sz="4" w:val="single"/>
            </w:tcBorders>
          </w:tcPr>
          <w:p w14:paraId="A1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2835"/>
            <w:tcBorders>
              <w:top w:color="000000" w:sz="4" w:val="single"/>
              <w:left w:color="000000" w:sz="4" w:val="single"/>
              <w:bottom w:sz="4" w:val="nil"/>
              <w:right w:color="000000" w:sz="4" w:val="single"/>
            </w:tcBorders>
          </w:tcPr>
          <w:p w14:paraId="A2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rPr>
          <w:trHeight w:hRule="atLeast" w:val="96"/>
        </w:trPr>
        <w:tc>
          <w:tcPr>
            <w:tcW w:type="dxa" w:w="4786"/>
            <w:tcBorders>
              <w:top w:sz="4" w:val="nil"/>
              <w:left w:color="000000" w:sz="4" w:val="single"/>
              <w:bottom w:sz="4" w:val="nil"/>
              <w:right w:color="000000" w:sz="4" w:val="single"/>
            </w:tcBorders>
          </w:tcPr>
          <w:p w14:paraId="A3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природным газом</w:t>
            </w:r>
          </w:p>
        </w:tc>
        <w:tc>
          <w:tcPr>
            <w:tcW w:type="dxa" w:w="2693"/>
            <w:tcBorders>
              <w:top w:sz="4" w:val="nil"/>
              <w:left w:color="000000" w:sz="4" w:val="single"/>
              <w:bottom w:sz="4" w:val="nil"/>
              <w:right w:color="000000" w:sz="4" w:val="single"/>
            </w:tcBorders>
          </w:tcPr>
          <w:p w14:paraId="A4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чел. в год</w:t>
            </w:r>
          </w:p>
        </w:tc>
        <w:tc>
          <w:tcPr>
            <w:tcW w:type="dxa" w:w="2835"/>
            <w:tcBorders>
              <w:top w:sz="4" w:val="nil"/>
              <w:left w:color="000000" w:sz="4" w:val="single"/>
              <w:bottom w:sz="4" w:val="nil"/>
              <w:right w:color="000000" w:sz="4" w:val="single"/>
            </w:tcBorders>
          </w:tcPr>
          <w:p w14:paraId="A5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4 100 (970)</w:t>
            </w:r>
          </w:p>
        </w:tc>
      </w:tr>
      <w:tr>
        <w:trPr>
          <w:trHeight w:hRule="atLeast" w:val="96"/>
        </w:trPr>
        <w:tc>
          <w:tcPr>
            <w:tcW w:type="dxa" w:w="4786"/>
            <w:tcBorders>
              <w:top w:sz="4" w:val="nil"/>
              <w:left w:color="000000" w:sz="4" w:val="single"/>
              <w:bottom w:color="000000" w:sz="4" w:val="single"/>
              <w:right w:color="000000" w:sz="4" w:val="single"/>
            </w:tcBorders>
          </w:tcPr>
          <w:p w14:paraId="A6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сжиженным </w:t>
            </w:r>
            <w:r>
              <w:rPr>
                <w:rFonts w:ascii="Times New Roman" w:hAnsi="Times New Roman"/>
                <w:sz w:val="16"/>
              </w:rPr>
              <w:t>углеводородным газом</w:t>
            </w:r>
            <w:r>
              <w:rPr>
                <w:rFonts w:ascii="Times New Roman" w:hAnsi="Times New Roman"/>
                <w:sz w:val="16"/>
              </w:rPr>
              <w:t xml:space="preserve"> </w:t>
            </w:r>
            <w:r>
              <w:rPr>
                <w:rFonts w:ascii="Times New Roman" w:hAnsi="Times New Roman"/>
                <w:sz w:val="16"/>
              </w:rPr>
              <w:t>(далее – СУГ)</w:t>
            </w:r>
          </w:p>
        </w:tc>
        <w:tc>
          <w:tcPr>
            <w:tcW w:type="dxa" w:w="2693"/>
            <w:tcBorders>
              <w:top w:sz="4" w:val="nil"/>
              <w:left w:color="000000" w:sz="4" w:val="single"/>
              <w:bottom w:color="000000" w:sz="4" w:val="single"/>
              <w:right w:color="000000" w:sz="4" w:val="single"/>
            </w:tcBorders>
          </w:tcPr>
          <w:p w14:paraId="A7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чел. в год</w:t>
            </w:r>
          </w:p>
        </w:tc>
        <w:tc>
          <w:tcPr>
            <w:tcW w:type="dxa" w:w="2835"/>
            <w:tcBorders>
              <w:top w:sz="4" w:val="nil"/>
              <w:left w:color="000000" w:sz="4" w:val="single"/>
              <w:bottom w:color="000000" w:sz="4" w:val="single"/>
              <w:right w:color="000000" w:sz="4" w:val="single"/>
            </w:tcBorders>
          </w:tcPr>
          <w:p w14:paraId="A8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3 850 (920)</w:t>
            </w:r>
          </w:p>
        </w:tc>
      </w:tr>
      <w:tr>
        <w:trPr>
          <w:trHeight w:hRule="atLeast" w:val="96"/>
        </w:trPr>
        <w:tc>
          <w:tcPr>
            <w:tcW w:type="dxa" w:w="4786"/>
            <w:tcBorders>
              <w:top w:color="000000" w:sz="4" w:val="single"/>
              <w:left w:color="000000" w:sz="4" w:val="single"/>
              <w:bottom w:sz="4" w:val="nil"/>
              <w:right w:color="000000" w:sz="4" w:val="single"/>
            </w:tcBorders>
          </w:tcPr>
          <w:p w14:paraId="A9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При наличии в квартире газовой плиты и газового водонагревателя (при отсутствии централизованного горячего водоснабжения) при газоснабжении:</w:t>
            </w:r>
          </w:p>
        </w:tc>
        <w:tc>
          <w:tcPr>
            <w:tcW w:type="dxa" w:w="2693"/>
            <w:tcBorders>
              <w:top w:color="000000" w:sz="4" w:val="single"/>
              <w:left w:color="000000" w:sz="4" w:val="single"/>
              <w:bottom w:sz="4" w:val="nil"/>
              <w:right w:color="000000" w:sz="4" w:val="single"/>
            </w:tcBorders>
          </w:tcPr>
          <w:p w14:paraId="AA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2835"/>
            <w:tcBorders>
              <w:top w:color="000000" w:sz="4" w:val="single"/>
              <w:left w:color="000000" w:sz="4" w:val="single"/>
              <w:bottom w:sz="4" w:val="nil"/>
              <w:right w:color="000000" w:sz="4" w:val="single"/>
            </w:tcBorders>
          </w:tcPr>
          <w:p w14:paraId="AB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rPr>
          <w:trHeight w:hRule="atLeast" w:val="96"/>
        </w:trPr>
        <w:tc>
          <w:tcPr>
            <w:tcW w:type="dxa" w:w="4786"/>
            <w:tcBorders>
              <w:top w:sz="4" w:val="nil"/>
              <w:left w:color="000000" w:sz="4" w:val="single"/>
              <w:bottom w:sz="4" w:val="nil"/>
              <w:right w:color="000000" w:sz="4" w:val="single"/>
            </w:tcBorders>
          </w:tcPr>
          <w:p w14:paraId="AC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природным газом</w:t>
            </w:r>
          </w:p>
        </w:tc>
        <w:tc>
          <w:tcPr>
            <w:tcW w:type="dxa" w:w="2693"/>
            <w:tcBorders>
              <w:top w:sz="4" w:val="nil"/>
              <w:left w:color="000000" w:sz="4" w:val="single"/>
              <w:bottom w:sz="4" w:val="nil"/>
              <w:right w:color="000000" w:sz="4" w:val="single"/>
            </w:tcBorders>
          </w:tcPr>
          <w:p w14:paraId="AD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чел. в год</w:t>
            </w:r>
          </w:p>
        </w:tc>
        <w:tc>
          <w:tcPr>
            <w:tcW w:type="dxa" w:w="2835"/>
            <w:tcBorders>
              <w:top w:sz="4" w:val="nil"/>
              <w:left w:color="000000" w:sz="4" w:val="single"/>
              <w:bottom w:sz="4" w:val="nil"/>
              <w:right w:color="000000" w:sz="4" w:val="single"/>
            </w:tcBorders>
          </w:tcPr>
          <w:p w14:paraId="AE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10 000 (2 400)</w:t>
            </w:r>
          </w:p>
        </w:tc>
      </w:tr>
      <w:tr>
        <w:trPr>
          <w:trHeight w:hRule="atLeast" w:val="96"/>
        </w:trPr>
        <w:tc>
          <w:tcPr>
            <w:tcW w:type="dxa" w:w="4786"/>
            <w:tcBorders>
              <w:top w:sz="4" w:val="nil"/>
              <w:left w:color="000000" w:sz="4" w:val="single"/>
              <w:bottom w:color="000000" w:sz="4" w:val="single"/>
              <w:right w:color="000000" w:sz="4" w:val="single"/>
            </w:tcBorders>
          </w:tcPr>
          <w:p w14:paraId="AF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СУГ</w:t>
            </w:r>
          </w:p>
        </w:tc>
        <w:tc>
          <w:tcPr>
            <w:tcW w:type="dxa" w:w="2693"/>
            <w:tcBorders>
              <w:top w:sz="4" w:val="nil"/>
              <w:left w:color="000000" w:sz="4" w:val="single"/>
              <w:bottom w:color="000000" w:sz="4" w:val="single"/>
              <w:right w:color="000000" w:sz="4" w:val="single"/>
            </w:tcBorders>
          </w:tcPr>
          <w:p w14:paraId="B0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чел. в год</w:t>
            </w:r>
          </w:p>
        </w:tc>
        <w:tc>
          <w:tcPr>
            <w:tcW w:type="dxa" w:w="2835"/>
            <w:tcBorders>
              <w:top w:sz="4" w:val="nil"/>
              <w:left w:color="000000" w:sz="4" w:val="single"/>
              <w:bottom w:color="000000" w:sz="4" w:val="single"/>
              <w:right w:color="000000" w:sz="4" w:val="single"/>
            </w:tcBorders>
          </w:tcPr>
          <w:p w14:paraId="B1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9 400 (2 250)</w:t>
            </w:r>
          </w:p>
        </w:tc>
      </w:tr>
      <w:tr>
        <w:trPr>
          <w:trHeight w:hRule="atLeast" w:val="96"/>
        </w:trPr>
        <w:tc>
          <w:tcPr>
            <w:tcW w:type="dxa" w:w="4786"/>
            <w:tcBorders>
              <w:top w:color="000000" w:sz="4" w:val="single"/>
              <w:left w:color="000000" w:sz="4" w:val="single"/>
              <w:bottom w:sz="4" w:val="nil"/>
              <w:right w:color="000000" w:sz="4" w:val="single"/>
            </w:tcBorders>
          </w:tcPr>
          <w:p w14:paraId="B2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При наличии в квартире газовой плиты и отсутствии централизованного горячего водоснабжения и газового водонагревателя при газоснабжении:</w:t>
            </w:r>
          </w:p>
        </w:tc>
        <w:tc>
          <w:tcPr>
            <w:tcW w:type="dxa" w:w="2693"/>
            <w:tcBorders>
              <w:top w:color="000000" w:sz="4" w:val="single"/>
              <w:left w:color="000000" w:sz="4" w:val="single"/>
              <w:bottom w:sz="4" w:val="nil"/>
              <w:right w:color="000000" w:sz="4" w:val="single"/>
            </w:tcBorders>
          </w:tcPr>
          <w:p w14:paraId="B3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2835"/>
            <w:tcBorders>
              <w:top w:color="000000" w:sz="4" w:val="single"/>
              <w:left w:color="000000" w:sz="4" w:val="single"/>
              <w:bottom w:sz="4" w:val="nil"/>
              <w:right w:color="000000" w:sz="4" w:val="single"/>
            </w:tcBorders>
          </w:tcPr>
          <w:p w14:paraId="B4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rPr>
          <w:trHeight w:hRule="atLeast" w:val="96"/>
        </w:trPr>
        <w:tc>
          <w:tcPr>
            <w:tcW w:type="dxa" w:w="4786"/>
            <w:tcBorders>
              <w:top w:sz="4" w:val="nil"/>
              <w:left w:color="000000" w:sz="4" w:val="single"/>
              <w:bottom w:sz="4" w:val="nil"/>
              <w:right w:color="000000" w:sz="4" w:val="single"/>
            </w:tcBorders>
          </w:tcPr>
          <w:p w14:paraId="B5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природным газом</w:t>
            </w:r>
          </w:p>
        </w:tc>
        <w:tc>
          <w:tcPr>
            <w:tcW w:type="dxa" w:w="2693"/>
            <w:tcBorders>
              <w:top w:sz="4" w:val="nil"/>
              <w:left w:color="000000" w:sz="4" w:val="single"/>
              <w:bottom w:sz="4" w:val="nil"/>
              <w:right w:color="000000" w:sz="4" w:val="single"/>
            </w:tcBorders>
          </w:tcPr>
          <w:p w14:paraId="B6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чел. в год</w:t>
            </w:r>
          </w:p>
        </w:tc>
        <w:tc>
          <w:tcPr>
            <w:tcW w:type="dxa" w:w="2835"/>
            <w:tcBorders>
              <w:top w:sz="4" w:val="nil"/>
              <w:left w:color="000000" w:sz="4" w:val="single"/>
              <w:bottom w:sz="4" w:val="nil"/>
              <w:right w:color="000000" w:sz="4" w:val="single"/>
            </w:tcBorders>
          </w:tcPr>
          <w:p w14:paraId="B7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6 000 (1 430)</w:t>
            </w:r>
          </w:p>
        </w:tc>
      </w:tr>
      <w:tr>
        <w:trPr>
          <w:trHeight w:hRule="atLeast" w:val="96"/>
        </w:trPr>
        <w:tc>
          <w:tcPr>
            <w:tcW w:type="dxa" w:w="4786"/>
            <w:tcBorders>
              <w:top w:sz="4" w:val="nil"/>
              <w:left w:color="000000" w:sz="4" w:val="single"/>
              <w:bottom w:color="000000" w:sz="4" w:val="single"/>
              <w:right w:color="000000" w:sz="4" w:val="single"/>
            </w:tcBorders>
          </w:tcPr>
          <w:p w14:paraId="B8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углеводородным сжиженным газом</w:t>
            </w:r>
          </w:p>
        </w:tc>
        <w:tc>
          <w:tcPr>
            <w:tcW w:type="dxa" w:w="2693"/>
            <w:tcBorders>
              <w:top w:sz="4" w:val="nil"/>
              <w:left w:color="000000" w:sz="4" w:val="single"/>
              <w:bottom w:color="000000" w:sz="4" w:val="single"/>
              <w:right w:color="000000" w:sz="4" w:val="single"/>
            </w:tcBorders>
          </w:tcPr>
          <w:p w14:paraId="B9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чел. в год</w:t>
            </w:r>
          </w:p>
        </w:tc>
        <w:tc>
          <w:tcPr>
            <w:tcW w:type="dxa" w:w="2835"/>
            <w:tcBorders>
              <w:top w:sz="4" w:val="nil"/>
              <w:left w:color="000000" w:sz="4" w:val="single"/>
              <w:bottom w:color="000000" w:sz="4" w:val="single"/>
              <w:right w:color="000000" w:sz="4" w:val="single"/>
            </w:tcBorders>
          </w:tcPr>
          <w:p w14:paraId="BA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5 800 (1 380)</w:t>
            </w:r>
          </w:p>
        </w:tc>
      </w:tr>
      <w:tr>
        <w:trPr>
          <w:trHeight w:hRule="atLeast" w:val="96"/>
        </w:trPr>
        <w:tc>
          <w:tcPr>
            <w:tcW w:type="dxa" w:w="10314"/>
            <w:gridSpan w:val="3"/>
            <w:tcBorders>
              <w:top w:color="000000" w:sz="4" w:val="single"/>
              <w:left w:color="000000" w:sz="4" w:val="single"/>
              <w:bottom w:color="000000" w:sz="4" w:val="single"/>
              <w:right w:color="000000" w:sz="4" w:val="single"/>
            </w:tcBorders>
          </w:tcPr>
          <w:p w14:paraId="BB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 Предприятия бытового обслуживания населения</w:t>
            </w:r>
          </w:p>
        </w:tc>
      </w:tr>
      <w:tr>
        <w:trPr>
          <w:trHeight w:hRule="atLeast" w:val="96"/>
        </w:trPr>
        <w:tc>
          <w:tcPr>
            <w:tcW w:type="dxa" w:w="4786"/>
            <w:tcBorders>
              <w:top w:color="000000" w:sz="4" w:val="single"/>
              <w:left w:color="000000" w:sz="4" w:val="single"/>
              <w:bottom w:sz="4" w:val="nil"/>
              <w:right w:color="000000" w:sz="4" w:val="single"/>
            </w:tcBorders>
          </w:tcPr>
          <w:p w14:paraId="BC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Фабрики-прачечные:</w:t>
            </w:r>
          </w:p>
        </w:tc>
        <w:tc>
          <w:tcPr>
            <w:tcW w:type="dxa" w:w="2693"/>
            <w:tcBorders>
              <w:top w:color="000000" w:sz="4" w:val="single"/>
              <w:left w:color="000000" w:sz="4" w:val="single"/>
              <w:bottom w:sz="4" w:val="nil"/>
              <w:right w:color="000000" w:sz="4" w:val="single"/>
            </w:tcBorders>
          </w:tcPr>
          <w:p w14:paraId="BD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2835"/>
            <w:tcBorders>
              <w:top w:color="000000" w:sz="4" w:val="single"/>
              <w:left w:color="000000" w:sz="4" w:val="single"/>
              <w:bottom w:sz="4" w:val="nil"/>
              <w:right w:color="000000" w:sz="4" w:val="single"/>
            </w:tcBorders>
          </w:tcPr>
          <w:p w14:paraId="BE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rPr>
          <w:trHeight w:hRule="atLeast" w:val="96"/>
        </w:trPr>
        <w:tc>
          <w:tcPr>
            <w:tcW w:type="dxa" w:w="4786"/>
            <w:tcBorders>
              <w:top w:sz="4" w:val="nil"/>
              <w:left w:color="000000" w:sz="4" w:val="single"/>
              <w:bottom w:sz="4" w:val="nil"/>
              <w:right w:color="000000" w:sz="4" w:val="single"/>
            </w:tcBorders>
          </w:tcPr>
          <w:p w14:paraId="BF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стирку белья в механизированных прачечных</w:t>
            </w:r>
          </w:p>
        </w:tc>
        <w:tc>
          <w:tcPr>
            <w:tcW w:type="dxa" w:w="2693"/>
            <w:tcBorders>
              <w:top w:sz="4" w:val="nil"/>
              <w:left w:color="000000" w:sz="4" w:val="single"/>
              <w:bottom w:sz="4" w:val="nil"/>
              <w:right w:color="000000" w:sz="4" w:val="single"/>
            </w:tcBorders>
          </w:tcPr>
          <w:p w14:paraId="C0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т сухого белья</w:t>
            </w:r>
          </w:p>
        </w:tc>
        <w:tc>
          <w:tcPr>
            <w:tcW w:type="dxa" w:w="2835"/>
            <w:tcBorders>
              <w:top w:sz="4" w:val="nil"/>
              <w:left w:color="000000" w:sz="4" w:val="single"/>
              <w:bottom w:sz="4" w:val="nil"/>
              <w:right w:color="000000" w:sz="4" w:val="single"/>
            </w:tcBorders>
          </w:tcPr>
          <w:p w14:paraId="C1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8 800 (2 100)</w:t>
            </w:r>
          </w:p>
        </w:tc>
      </w:tr>
      <w:tr>
        <w:trPr>
          <w:trHeight w:hRule="atLeast" w:val="96"/>
        </w:trPr>
        <w:tc>
          <w:tcPr>
            <w:tcW w:type="dxa" w:w="4786"/>
            <w:tcBorders>
              <w:top w:sz="4" w:val="nil"/>
              <w:left w:color="000000" w:sz="4" w:val="single"/>
              <w:bottom w:sz="4" w:val="nil"/>
              <w:right w:color="000000" w:sz="4" w:val="single"/>
            </w:tcBorders>
          </w:tcPr>
          <w:p w14:paraId="C2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стирку белья в немеханизированных прачечных с сушильными шкафами</w:t>
            </w:r>
          </w:p>
        </w:tc>
        <w:tc>
          <w:tcPr>
            <w:tcW w:type="dxa" w:w="2693"/>
            <w:tcBorders>
              <w:top w:sz="4" w:val="nil"/>
              <w:left w:color="000000" w:sz="4" w:val="single"/>
              <w:bottom w:sz="4" w:val="nil"/>
              <w:right w:color="000000" w:sz="4" w:val="single"/>
            </w:tcBorders>
          </w:tcPr>
          <w:p w14:paraId="C3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т сухого белья</w:t>
            </w:r>
          </w:p>
        </w:tc>
        <w:tc>
          <w:tcPr>
            <w:tcW w:type="dxa" w:w="2835"/>
            <w:tcBorders>
              <w:top w:sz="4" w:val="nil"/>
              <w:left w:color="000000" w:sz="4" w:val="single"/>
              <w:bottom w:sz="4" w:val="nil"/>
              <w:right w:color="000000" w:sz="4" w:val="single"/>
            </w:tcBorders>
          </w:tcPr>
          <w:p w14:paraId="C4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12 600 (3 000)</w:t>
            </w:r>
          </w:p>
        </w:tc>
      </w:tr>
      <w:tr>
        <w:trPr>
          <w:trHeight w:hRule="atLeast" w:val="96"/>
        </w:trPr>
        <w:tc>
          <w:tcPr>
            <w:tcW w:type="dxa" w:w="4786"/>
            <w:tcBorders>
              <w:top w:sz="4" w:val="nil"/>
              <w:left w:color="000000" w:sz="4" w:val="single"/>
              <w:bottom w:color="000000" w:sz="4" w:val="single"/>
              <w:right w:color="000000" w:sz="4" w:val="single"/>
            </w:tcBorders>
          </w:tcPr>
          <w:p w14:paraId="C5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стирку белья в механизированных прачечных, включая сушку и глажение</w:t>
            </w:r>
          </w:p>
        </w:tc>
        <w:tc>
          <w:tcPr>
            <w:tcW w:type="dxa" w:w="2693"/>
            <w:tcBorders>
              <w:top w:sz="4" w:val="nil"/>
              <w:left w:color="000000" w:sz="4" w:val="single"/>
              <w:bottom w:color="000000" w:sz="4" w:val="single"/>
              <w:right w:color="000000" w:sz="4" w:val="single"/>
            </w:tcBorders>
          </w:tcPr>
          <w:p w14:paraId="C6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т сухого белья</w:t>
            </w:r>
          </w:p>
        </w:tc>
        <w:tc>
          <w:tcPr>
            <w:tcW w:type="dxa" w:w="2835"/>
            <w:tcBorders>
              <w:top w:sz="4" w:val="nil"/>
              <w:left w:color="000000" w:sz="4" w:val="single"/>
              <w:bottom w:color="000000" w:sz="4" w:val="single"/>
              <w:right w:color="000000" w:sz="4" w:val="single"/>
            </w:tcBorders>
          </w:tcPr>
          <w:p w14:paraId="C7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18 800 (4 500)</w:t>
            </w:r>
          </w:p>
        </w:tc>
      </w:tr>
      <w:tr>
        <w:trPr>
          <w:trHeight w:hRule="atLeast" w:val="96"/>
        </w:trPr>
        <w:tc>
          <w:tcPr>
            <w:tcW w:type="dxa" w:w="4786"/>
            <w:tcBorders>
              <w:top w:color="000000" w:sz="4" w:val="single"/>
              <w:left w:color="000000" w:sz="4" w:val="single"/>
              <w:bottom w:sz="4" w:val="nil"/>
              <w:right w:color="000000" w:sz="4" w:val="single"/>
            </w:tcBorders>
          </w:tcPr>
          <w:p w14:paraId="C8170000">
            <w:pPr>
              <w:pStyle w:val="Style_3"/>
              <w:ind w:firstLine="0" w:left="0"/>
              <w:jc w:val="left"/>
              <w:rPr>
                <w:rFonts w:ascii="Times New Roman" w:hAnsi="Times New Roman"/>
                <w:sz w:val="16"/>
              </w:rPr>
            </w:pPr>
            <w:r>
              <w:rPr>
                <w:rFonts w:ascii="Times New Roman" w:hAnsi="Times New Roman"/>
                <w:sz w:val="16"/>
              </w:rPr>
              <w:t>Дезкамеры</w:t>
            </w:r>
            <w:r>
              <w:rPr>
                <w:rFonts w:ascii="Times New Roman" w:hAnsi="Times New Roman"/>
                <w:sz w:val="16"/>
              </w:rPr>
              <w:t>:</w:t>
            </w:r>
          </w:p>
        </w:tc>
        <w:tc>
          <w:tcPr>
            <w:tcW w:type="dxa" w:w="2693"/>
            <w:tcBorders>
              <w:top w:color="000000" w:sz="4" w:val="single"/>
              <w:left w:color="000000" w:sz="4" w:val="single"/>
              <w:bottom w:sz="4" w:val="nil"/>
              <w:right w:color="000000" w:sz="4" w:val="single"/>
            </w:tcBorders>
          </w:tcPr>
          <w:p w14:paraId="C9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2835"/>
            <w:tcBorders>
              <w:top w:color="000000" w:sz="4" w:val="single"/>
              <w:left w:color="000000" w:sz="4" w:val="single"/>
              <w:bottom w:sz="4" w:val="nil"/>
              <w:right w:color="000000" w:sz="4" w:val="single"/>
            </w:tcBorders>
          </w:tcPr>
          <w:p w14:paraId="CA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rPr>
          <w:trHeight w:hRule="atLeast" w:val="96"/>
        </w:trPr>
        <w:tc>
          <w:tcPr>
            <w:tcW w:type="dxa" w:w="4786"/>
            <w:tcBorders>
              <w:top w:sz="4" w:val="nil"/>
              <w:left w:color="000000" w:sz="4" w:val="single"/>
              <w:bottom w:sz="4" w:val="nil"/>
              <w:right w:color="000000" w:sz="4" w:val="single"/>
            </w:tcBorders>
          </w:tcPr>
          <w:p w14:paraId="CB170000">
            <w:pPr>
              <w:pStyle w:val="Style_3"/>
              <w:ind w:firstLine="0" w:left="0"/>
              <w:jc w:val="left"/>
              <w:rPr>
                <w:rFonts w:ascii="Times New Roman" w:hAnsi="Times New Roman"/>
                <w:sz w:val="16"/>
              </w:rPr>
            </w:pPr>
            <w:r>
              <w:rPr>
                <w:rFonts w:ascii="Times New Roman" w:hAnsi="Times New Roman"/>
                <w:sz w:val="16"/>
              </w:rPr>
              <w:t>на дезинфекцию белья и одежды в паровых камерах</w:t>
            </w:r>
          </w:p>
        </w:tc>
        <w:tc>
          <w:tcPr>
            <w:tcW w:type="dxa" w:w="2693"/>
            <w:tcBorders>
              <w:top w:sz="4" w:val="nil"/>
              <w:left w:color="000000" w:sz="4" w:val="single"/>
              <w:bottom w:sz="4" w:val="nil"/>
              <w:right w:color="000000" w:sz="4" w:val="single"/>
            </w:tcBorders>
          </w:tcPr>
          <w:p w14:paraId="CC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т сухого белья</w:t>
            </w:r>
          </w:p>
        </w:tc>
        <w:tc>
          <w:tcPr>
            <w:tcW w:type="dxa" w:w="2835"/>
            <w:tcBorders>
              <w:top w:sz="4" w:val="nil"/>
              <w:left w:color="000000" w:sz="4" w:val="single"/>
              <w:bottom w:sz="4" w:val="nil"/>
              <w:right w:color="000000" w:sz="4" w:val="single"/>
            </w:tcBorders>
          </w:tcPr>
          <w:p w14:paraId="CD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2 240 (535)</w:t>
            </w:r>
          </w:p>
        </w:tc>
      </w:tr>
      <w:tr>
        <w:trPr>
          <w:trHeight w:hRule="atLeast" w:val="96"/>
        </w:trPr>
        <w:tc>
          <w:tcPr>
            <w:tcW w:type="dxa" w:w="4786"/>
            <w:tcBorders>
              <w:top w:sz="4" w:val="nil"/>
              <w:left w:color="000000" w:sz="4" w:val="single"/>
              <w:bottom w:color="000000" w:sz="4" w:val="single"/>
              <w:right w:color="000000" w:sz="4" w:val="single"/>
            </w:tcBorders>
          </w:tcPr>
          <w:p w14:paraId="CE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на дезинфекцию белья и одежды в </w:t>
            </w:r>
            <w:r>
              <w:rPr>
                <w:rFonts w:ascii="Times New Roman" w:hAnsi="Times New Roman"/>
                <w:sz w:val="16"/>
              </w:rPr>
              <w:t>горячевоздушных</w:t>
            </w:r>
            <w:r>
              <w:rPr>
                <w:rFonts w:ascii="Times New Roman" w:hAnsi="Times New Roman"/>
                <w:sz w:val="16"/>
              </w:rPr>
              <w:t xml:space="preserve"> камерах</w:t>
            </w:r>
          </w:p>
        </w:tc>
        <w:tc>
          <w:tcPr>
            <w:tcW w:type="dxa" w:w="2693"/>
            <w:tcBorders>
              <w:top w:sz="4" w:val="nil"/>
              <w:left w:color="000000" w:sz="4" w:val="single"/>
              <w:bottom w:color="000000" w:sz="4" w:val="single"/>
              <w:right w:color="000000" w:sz="4" w:val="single"/>
            </w:tcBorders>
          </w:tcPr>
          <w:p w14:paraId="CF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т сухого белья</w:t>
            </w:r>
          </w:p>
        </w:tc>
        <w:tc>
          <w:tcPr>
            <w:tcW w:type="dxa" w:w="2835"/>
            <w:tcBorders>
              <w:top w:sz="4" w:val="nil"/>
              <w:left w:color="000000" w:sz="4" w:val="single"/>
              <w:bottom w:color="000000" w:sz="4" w:val="single"/>
              <w:right w:color="000000" w:sz="4" w:val="single"/>
            </w:tcBorders>
          </w:tcPr>
          <w:p w14:paraId="D0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1 260 (300)</w:t>
            </w:r>
          </w:p>
        </w:tc>
      </w:tr>
      <w:tr>
        <w:trPr>
          <w:trHeight w:hRule="atLeast" w:val="96"/>
        </w:trPr>
        <w:tc>
          <w:tcPr>
            <w:tcW w:type="dxa" w:w="4786"/>
            <w:tcBorders>
              <w:top w:color="000000" w:sz="4" w:val="single"/>
              <w:left w:color="000000" w:sz="4" w:val="single"/>
              <w:bottom w:sz="4" w:val="nil"/>
              <w:right w:color="000000" w:sz="4" w:val="single"/>
            </w:tcBorders>
          </w:tcPr>
          <w:p w14:paraId="D1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Бани:</w:t>
            </w:r>
          </w:p>
        </w:tc>
        <w:tc>
          <w:tcPr>
            <w:tcW w:type="dxa" w:w="2693"/>
            <w:tcBorders>
              <w:top w:color="000000" w:sz="4" w:val="single"/>
              <w:left w:color="000000" w:sz="4" w:val="single"/>
              <w:bottom w:sz="4" w:val="nil"/>
              <w:right w:color="000000" w:sz="4" w:val="single"/>
            </w:tcBorders>
          </w:tcPr>
          <w:p w14:paraId="D2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2835"/>
            <w:tcBorders>
              <w:top w:color="000000" w:sz="4" w:val="single"/>
              <w:left w:color="000000" w:sz="4" w:val="single"/>
              <w:bottom w:sz="4" w:val="nil"/>
              <w:right w:color="000000" w:sz="4" w:val="single"/>
            </w:tcBorders>
          </w:tcPr>
          <w:p w14:paraId="D3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rPr>
          <w:trHeight w:hRule="atLeast" w:val="96"/>
        </w:trPr>
        <w:tc>
          <w:tcPr>
            <w:tcW w:type="dxa" w:w="4786"/>
            <w:tcBorders>
              <w:top w:sz="4" w:val="nil"/>
              <w:left w:color="000000" w:sz="4" w:val="single"/>
              <w:bottom w:sz="4" w:val="nil"/>
              <w:right w:color="000000" w:sz="4" w:val="single"/>
            </w:tcBorders>
          </w:tcPr>
          <w:p w14:paraId="D4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мытье без ванн</w:t>
            </w:r>
          </w:p>
        </w:tc>
        <w:tc>
          <w:tcPr>
            <w:tcW w:type="dxa" w:w="2693"/>
            <w:tcBorders>
              <w:top w:sz="4" w:val="nil"/>
              <w:left w:color="000000" w:sz="4" w:val="single"/>
              <w:bottom w:sz="4" w:val="nil"/>
              <w:right w:color="000000" w:sz="4" w:val="single"/>
            </w:tcBorders>
          </w:tcPr>
          <w:p w14:paraId="D5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помывку</w:t>
            </w:r>
          </w:p>
        </w:tc>
        <w:tc>
          <w:tcPr>
            <w:tcW w:type="dxa" w:w="2835"/>
            <w:tcBorders>
              <w:top w:sz="4" w:val="nil"/>
              <w:left w:color="000000" w:sz="4" w:val="single"/>
              <w:bottom w:sz="4" w:val="nil"/>
              <w:right w:color="000000" w:sz="4" w:val="single"/>
            </w:tcBorders>
          </w:tcPr>
          <w:p w14:paraId="D6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 (9,5)</w:t>
            </w:r>
          </w:p>
        </w:tc>
      </w:tr>
      <w:tr>
        <w:trPr>
          <w:trHeight w:hRule="atLeast" w:val="96"/>
        </w:trPr>
        <w:tc>
          <w:tcPr>
            <w:tcW w:type="dxa" w:w="4786"/>
            <w:tcBorders>
              <w:top w:sz="4" w:val="nil"/>
              <w:left w:color="000000" w:sz="4" w:val="single"/>
              <w:bottom w:color="000000" w:sz="4" w:val="single"/>
              <w:right w:color="000000" w:sz="4" w:val="single"/>
            </w:tcBorders>
          </w:tcPr>
          <w:p w14:paraId="D7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мытье в ваннах</w:t>
            </w:r>
          </w:p>
        </w:tc>
        <w:tc>
          <w:tcPr>
            <w:tcW w:type="dxa" w:w="2693"/>
            <w:tcBorders>
              <w:top w:sz="4" w:val="nil"/>
              <w:left w:color="000000" w:sz="4" w:val="single"/>
              <w:bottom w:color="000000" w:sz="4" w:val="single"/>
              <w:right w:color="000000" w:sz="4" w:val="single"/>
            </w:tcBorders>
          </w:tcPr>
          <w:p w14:paraId="D8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помывку</w:t>
            </w:r>
          </w:p>
        </w:tc>
        <w:tc>
          <w:tcPr>
            <w:tcW w:type="dxa" w:w="2835"/>
            <w:tcBorders>
              <w:top w:sz="4" w:val="nil"/>
              <w:left w:color="000000" w:sz="4" w:val="single"/>
              <w:bottom w:color="000000" w:sz="4" w:val="single"/>
              <w:right w:color="000000" w:sz="4" w:val="single"/>
            </w:tcBorders>
          </w:tcPr>
          <w:p w14:paraId="D9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 (12)</w:t>
            </w:r>
          </w:p>
        </w:tc>
      </w:tr>
      <w:tr>
        <w:trPr>
          <w:trHeight w:hRule="atLeast" w:val="96"/>
        </w:trPr>
        <w:tc>
          <w:tcPr>
            <w:tcW w:type="dxa" w:w="10314"/>
            <w:gridSpan w:val="3"/>
            <w:tcBorders>
              <w:top w:color="000000" w:sz="4" w:val="single"/>
              <w:left w:color="000000" w:sz="4" w:val="single"/>
              <w:bottom w:color="000000" w:sz="4" w:val="single"/>
              <w:right w:color="000000" w:sz="4" w:val="single"/>
            </w:tcBorders>
          </w:tcPr>
          <w:p w14:paraId="DA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 Предприятия общественного питания</w:t>
            </w:r>
          </w:p>
        </w:tc>
      </w:tr>
      <w:tr>
        <w:trPr>
          <w:trHeight w:hRule="atLeast" w:val="96"/>
        </w:trPr>
        <w:tc>
          <w:tcPr>
            <w:tcW w:type="dxa" w:w="4786"/>
            <w:tcBorders>
              <w:top w:color="000000" w:sz="4" w:val="single"/>
              <w:left w:color="000000" w:sz="4" w:val="single"/>
              <w:bottom w:sz="4" w:val="nil"/>
              <w:right w:color="000000" w:sz="4" w:val="single"/>
            </w:tcBorders>
          </w:tcPr>
          <w:p w14:paraId="DB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Столовые, рестораны, кафе:</w:t>
            </w:r>
          </w:p>
        </w:tc>
        <w:tc>
          <w:tcPr>
            <w:tcW w:type="dxa" w:w="2693"/>
            <w:tcBorders>
              <w:top w:color="000000" w:sz="4" w:val="single"/>
              <w:left w:color="000000" w:sz="4" w:val="single"/>
              <w:bottom w:sz="4" w:val="nil"/>
              <w:right w:color="000000" w:sz="4" w:val="single"/>
            </w:tcBorders>
          </w:tcPr>
          <w:p w14:paraId="DC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2835"/>
            <w:tcBorders>
              <w:top w:color="000000" w:sz="4" w:val="single"/>
              <w:left w:color="000000" w:sz="4" w:val="single"/>
              <w:bottom w:sz="4" w:val="nil"/>
              <w:right w:color="000000" w:sz="4" w:val="single"/>
            </w:tcBorders>
          </w:tcPr>
          <w:p w14:paraId="DD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rPr>
          <w:trHeight w:hRule="atLeast" w:val="96"/>
        </w:trPr>
        <w:tc>
          <w:tcPr>
            <w:tcW w:type="dxa" w:w="4786"/>
            <w:tcBorders>
              <w:top w:sz="4" w:val="nil"/>
              <w:left w:color="000000" w:sz="4" w:val="single"/>
              <w:bottom w:sz="4" w:val="nil"/>
              <w:right w:color="000000" w:sz="4" w:val="single"/>
            </w:tcBorders>
          </w:tcPr>
          <w:p w14:paraId="DE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приготовление обедов</w:t>
            </w:r>
          </w:p>
          <w:p w14:paraId="DF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(вне зависимости от пропускной способности предприятия)</w:t>
            </w:r>
          </w:p>
        </w:tc>
        <w:tc>
          <w:tcPr>
            <w:tcW w:type="dxa" w:w="2693"/>
            <w:tcBorders>
              <w:top w:sz="4" w:val="nil"/>
              <w:left w:color="000000" w:sz="4" w:val="single"/>
              <w:bottom w:sz="4" w:val="nil"/>
              <w:right w:color="000000" w:sz="4" w:val="single"/>
            </w:tcBorders>
          </w:tcPr>
          <w:p w14:paraId="E0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обед</w:t>
            </w:r>
          </w:p>
        </w:tc>
        <w:tc>
          <w:tcPr>
            <w:tcW w:type="dxa" w:w="2835"/>
            <w:tcBorders>
              <w:top w:sz="4" w:val="nil"/>
              <w:left w:color="000000" w:sz="4" w:val="single"/>
              <w:bottom w:sz="4" w:val="nil"/>
              <w:right w:color="000000" w:sz="4" w:val="single"/>
            </w:tcBorders>
          </w:tcPr>
          <w:p w14:paraId="E1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4,2 (1)</w:t>
            </w:r>
          </w:p>
        </w:tc>
      </w:tr>
      <w:tr>
        <w:trPr>
          <w:trHeight w:hRule="atLeast" w:val="96"/>
        </w:trPr>
        <w:tc>
          <w:tcPr>
            <w:tcW w:type="dxa" w:w="4786"/>
            <w:tcBorders>
              <w:top w:sz="4" w:val="nil"/>
              <w:left w:color="000000" w:sz="4" w:val="single"/>
              <w:bottom w:color="000000" w:sz="4" w:val="single"/>
              <w:right w:color="000000" w:sz="4" w:val="single"/>
            </w:tcBorders>
          </w:tcPr>
          <w:p w14:paraId="E2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приготовление завтраков или ужинов</w:t>
            </w:r>
          </w:p>
        </w:tc>
        <w:tc>
          <w:tcPr>
            <w:tcW w:type="dxa" w:w="2693"/>
            <w:tcBorders>
              <w:top w:sz="4" w:val="nil"/>
              <w:left w:color="000000" w:sz="4" w:val="single"/>
              <w:bottom w:color="000000" w:sz="4" w:val="single"/>
              <w:right w:color="000000" w:sz="4" w:val="single"/>
            </w:tcBorders>
          </w:tcPr>
          <w:p w14:paraId="E3170000">
            <w:pPr>
              <w:pStyle w:val="Style_7"/>
              <w:ind/>
              <w:jc w:val="center"/>
              <w:rPr>
                <w:rFonts w:ascii="Times New Roman" w:hAnsi="Times New Roman"/>
                <w:sz w:val="16"/>
              </w:rPr>
            </w:pPr>
            <w:r>
              <w:rPr>
                <w:rFonts w:ascii="Times New Roman" w:hAnsi="Times New Roman"/>
                <w:sz w:val="16"/>
              </w:rPr>
              <w:t>на 1 завтрак или ужин</w:t>
            </w:r>
          </w:p>
        </w:tc>
        <w:tc>
          <w:tcPr>
            <w:tcW w:type="dxa" w:w="2835"/>
            <w:tcBorders>
              <w:top w:sz="4" w:val="nil"/>
              <w:left w:color="000000" w:sz="4" w:val="single"/>
              <w:bottom w:color="000000" w:sz="4" w:val="single"/>
              <w:right w:color="000000" w:sz="4" w:val="single"/>
            </w:tcBorders>
          </w:tcPr>
          <w:p w14:paraId="E4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2,1 (0,5)</w:t>
            </w:r>
          </w:p>
        </w:tc>
      </w:tr>
      <w:tr>
        <w:trPr>
          <w:trHeight w:hRule="atLeast" w:val="96"/>
        </w:trPr>
        <w:tc>
          <w:tcPr>
            <w:tcW w:type="dxa" w:w="10314"/>
            <w:gridSpan w:val="3"/>
            <w:tcBorders>
              <w:top w:color="000000" w:sz="4" w:val="single"/>
              <w:left w:color="000000" w:sz="4" w:val="single"/>
              <w:bottom w:color="000000" w:sz="4" w:val="single"/>
              <w:right w:color="000000" w:sz="4" w:val="single"/>
            </w:tcBorders>
          </w:tcPr>
          <w:p w14:paraId="E5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 Учреждения здравоохранения</w:t>
            </w:r>
          </w:p>
        </w:tc>
      </w:tr>
      <w:tr>
        <w:trPr>
          <w:trHeight w:hRule="atLeast" w:val="96"/>
        </w:trPr>
        <w:tc>
          <w:tcPr>
            <w:tcW w:type="dxa" w:w="4786"/>
            <w:tcBorders>
              <w:top w:color="000000" w:sz="4" w:val="single"/>
              <w:left w:color="000000" w:sz="4" w:val="single"/>
              <w:bottom w:sz="4" w:val="nil"/>
              <w:right w:color="000000" w:sz="4" w:val="single"/>
            </w:tcBorders>
          </w:tcPr>
          <w:p w14:paraId="E6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Больницы, родильные дома:</w:t>
            </w:r>
          </w:p>
        </w:tc>
        <w:tc>
          <w:tcPr>
            <w:tcW w:type="dxa" w:w="2693"/>
            <w:tcBorders>
              <w:top w:color="000000" w:sz="4" w:val="single"/>
              <w:left w:color="000000" w:sz="4" w:val="single"/>
              <w:bottom w:sz="4" w:val="nil"/>
              <w:right w:color="000000" w:sz="4" w:val="single"/>
            </w:tcBorders>
          </w:tcPr>
          <w:p w14:paraId="E7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2835"/>
            <w:tcBorders>
              <w:top w:color="000000" w:sz="4" w:val="single"/>
              <w:left w:color="000000" w:sz="4" w:val="single"/>
              <w:bottom w:sz="4" w:val="nil"/>
              <w:right w:color="000000" w:sz="4" w:val="single"/>
            </w:tcBorders>
          </w:tcPr>
          <w:p w14:paraId="E8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rPr>
          <w:trHeight w:hRule="atLeast" w:val="96"/>
        </w:trPr>
        <w:tc>
          <w:tcPr>
            <w:tcW w:type="dxa" w:w="4786"/>
            <w:tcBorders>
              <w:top w:sz="4" w:val="nil"/>
              <w:left w:color="000000" w:sz="4" w:val="single"/>
              <w:bottom w:sz="4" w:val="nil"/>
              <w:right w:color="000000" w:sz="4" w:val="single"/>
            </w:tcBorders>
          </w:tcPr>
          <w:p w14:paraId="E9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приготовление пищи</w:t>
            </w:r>
          </w:p>
        </w:tc>
        <w:tc>
          <w:tcPr>
            <w:tcW w:type="dxa" w:w="2693"/>
            <w:tcBorders>
              <w:top w:sz="4" w:val="nil"/>
              <w:left w:color="000000" w:sz="4" w:val="single"/>
              <w:bottom w:sz="4" w:val="nil"/>
              <w:right w:color="000000" w:sz="4" w:val="single"/>
            </w:tcBorders>
          </w:tcPr>
          <w:p w14:paraId="EA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койку в год</w:t>
            </w:r>
          </w:p>
        </w:tc>
        <w:tc>
          <w:tcPr>
            <w:tcW w:type="dxa" w:w="2835"/>
            <w:tcBorders>
              <w:top w:sz="4" w:val="nil"/>
              <w:left w:color="000000" w:sz="4" w:val="single"/>
              <w:bottom w:sz="4" w:val="nil"/>
              <w:right w:color="000000" w:sz="4" w:val="single"/>
            </w:tcBorders>
          </w:tcPr>
          <w:p w14:paraId="EB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3 200 (760)</w:t>
            </w:r>
          </w:p>
        </w:tc>
      </w:tr>
      <w:tr>
        <w:trPr>
          <w:trHeight w:hRule="atLeast" w:val="96"/>
        </w:trPr>
        <w:tc>
          <w:tcPr>
            <w:tcW w:type="dxa" w:w="4786"/>
            <w:tcBorders>
              <w:top w:sz="4" w:val="nil"/>
              <w:left w:color="000000" w:sz="4" w:val="single"/>
              <w:bottom w:color="000000" w:sz="4" w:val="single"/>
              <w:right w:color="000000" w:sz="4" w:val="single"/>
            </w:tcBorders>
          </w:tcPr>
          <w:p w14:paraId="EC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приготовление горячей воды для хозяйственно-бытовых нужд и лечебных процедур (без стирки белья)</w:t>
            </w:r>
          </w:p>
        </w:tc>
        <w:tc>
          <w:tcPr>
            <w:tcW w:type="dxa" w:w="2693"/>
            <w:tcBorders>
              <w:top w:sz="4" w:val="nil"/>
              <w:left w:color="000000" w:sz="4" w:val="single"/>
              <w:bottom w:color="000000" w:sz="4" w:val="single"/>
              <w:right w:color="000000" w:sz="4" w:val="single"/>
            </w:tcBorders>
          </w:tcPr>
          <w:p w14:paraId="ED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койку в год</w:t>
            </w:r>
          </w:p>
        </w:tc>
        <w:tc>
          <w:tcPr>
            <w:tcW w:type="dxa" w:w="2835"/>
            <w:tcBorders>
              <w:top w:sz="4" w:val="nil"/>
              <w:left w:color="000000" w:sz="4" w:val="single"/>
              <w:bottom w:color="000000" w:sz="4" w:val="single"/>
              <w:right w:color="000000" w:sz="4" w:val="single"/>
            </w:tcBorders>
          </w:tcPr>
          <w:p w14:paraId="EE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9 200 (2 200)</w:t>
            </w:r>
          </w:p>
        </w:tc>
      </w:tr>
      <w:tr>
        <w:trPr>
          <w:trHeight w:hRule="atLeast" w:val="96"/>
        </w:trPr>
        <w:tc>
          <w:tcPr>
            <w:tcW w:type="dxa" w:w="10314"/>
            <w:gridSpan w:val="3"/>
            <w:tcBorders>
              <w:top w:color="000000" w:sz="4" w:val="single"/>
              <w:left w:color="000000" w:sz="4" w:val="single"/>
              <w:bottom w:color="000000" w:sz="4" w:val="single"/>
              <w:right w:color="000000" w:sz="4" w:val="single"/>
            </w:tcBorders>
          </w:tcPr>
          <w:p w14:paraId="EF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 Предприятия по производству хлеба и кондитерских изделий</w:t>
            </w:r>
          </w:p>
        </w:tc>
      </w:tr>
      <w:tr>
        <w:trPr>
          <w:trHeight w:hRule="atLeast" w:val="96"/>
        </w:trPr>
        <w:tc>
          <w:tcPr>
            <w:tcW w:type="dxa" w:w="4786"/>
            <w:tcBorders>
              <w:top w:color="000000" w:sz="4" w:val="single"/>
              <w:left w:color="000000" w:sz="4" w:val="single"/>
              <w:bottom w:sz="4" w:val="nil"/>
              <w:right w:color="000000" w:sz="4" w:val="single"/>
            </w:tcBorders>
          </w:tcPr>
          <w:p w14:paraId="F0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Хлебозаводы, комбинаты, пекарни:</w:t>
            </w:r>
          </w:p>
        </w:tc>
        <w:tc>
          <w:tcPr>
            <w:tcW w:type="dxa" w:w="2693"/>
            <w:tcBorders>
              <w:top w:color="000000" w:sz="4" w:val="single"/>
              <w:left w:color="000000" w:sz="4" w:val="single"/>
              <w:bottom w:sz="4" w:val="nil"/>
              <w:right w:color="000000" w:sz="4" w:val="single"/>
            </w:tcBorders>
          </w:tcPr>
          <w:p w14:paraId="F1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2835"/>
            <w:tcBorders>
              <w:top w:color="000000" w:sz="4" w:val="single"/>
              <w:left w:color="000000" w:sz="4" w:val="single"/>
              <w:bottom w:sz="4" w:val="nil"/>
              <w:right w:color="000000" w:sz="4" w:val="single"/>
            </w:tcBorders>
          </w:tcPr>
          <w:p w14:paraId="F2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rPr>
          <w:trHeight w:hRule="atLeast" w:val="96"/>
        </w:trPr>
        <w:tc>
          <w:tcPr>
            <w:tcW w:type="dxa" w:w="4786"/>
            <w:tcBorders>
              <w:top w:sz="4" w:val="nil"/>
              <w:left w:color="000000" w:sz="4" w:val="single"/>
              <w:bottom w:sz="4" w:val="nil"/>
              <w:right w:color="000000" w:sz="4" w:val="single"/>
            </w:tcBorders>
          </w:tcPr>
          <w:p w14:paraId="F3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выпечку хлеба формового</w:t>
            </w:r>
          </w:p>
        </w:tc>
        <w:tc>
          <w:tcPr>
            <w:tcW w:type="dxa" w:w="2693"/>
            <w:tcBorders>
              <w:top w:sz="4" w:val="nil"/>
              <w:left w:color="000000" w:sz="4" w:val="single"/>
              <w:bottom w:sz="4" w:val="nil"/>
              <w:right w:color="000000" w:sz="4" w:val="single"/>
            </w:tcBorders>
          </w:tcPr>
          <w:p w14:paraId="F4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т изделий</w:t>
            </w:r>
          </w:p>
        </w:tc>
        <w:tc>
          <w:tcPr>
            <w:tcW w:type="dxa" w:w="2835"/>
            <w:tcBorders>
              <w:top w:sz="4" w:val="nil"/>
              <w:left w:color="000000" w:sz="4" w:val="single"/>
              <w:bottom w:sz="4" w:val="nil"/>
              <w:right w:color="000000" w:sz="4" w:val="single"/>
            </w:tcBorders>
          </w:tcPr>
          <w:p w14:paraId="F5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2 500 (600)</w:t>
            </w:r>
          </w:p>
        </w:tc>
      </w:tr>
      <w:tr>
        <w:trPr>
          <w:trHeight w:hRule="atLeast" w:val="96"/>
        </w:trPr>
        <w:tc>
          <w:tcPr>
            <w:tcW w:type="dxa" w:w="4786"/>
            <w:tcBorders>
              <w:top w:sz="4" w:val="nil"/>
              <w:left w:color="000000" w:sz="4" w:val="single"/>
              <w:bottom w:sz="4" w:val="nil"/>
              <w:right w:color="000000" w:sz="4" w:val="single"/>
            </w:tcBorders>
          </w:tcPr>
          <w:p w14:paraId="F6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выпечку хлеба подового, батонов, булок, сдобы</w:t>
            </w:r>
          </w:p>
        </w:tc>
        <w:tc>
          <w:tcPr>
            <w:tcW w:type="dxa" w:w="2693"/>
            <w:tcBorders>
              <w:top w:sz="4" w:val="nil"/>
              <w:left w:color="000000" w:sz="4" w:val="single"/>
              <w:bottom w:sz="4" w:val="nil"/>
              <w:right w:color="000000" w:sz="4" w:val="single"/>
            </w:tcBorders>
          </w:tcPr>
          <w:p w14:paraId="F7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т изделий</w:t>
            </w:r>
          </w:p>
        </w:tc>
        <w:tc>
          <w:tcPr>
            <w:tcW w:type="dxa" w:w="2835"/>
            <w:tcBorders>
              <w:top w:sz="4" w:val="nil"/>
              <w:left w:color="000000" w:sz="4" w:val="single"/>
              <w:bottom w:sz="4" w:val="nil"/>
              <w:right w:color="000000" w:sz="4" w:val="single"/>
            </w:tcBorders>
          </w:tcPr>
          <w:p w14:paraId="F8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5 450 (1 300)</w:t>
            </w:r>
          </w:p>
        </w:tc>
      </w:tr>
      <w:tr>
        <w:trPr>
          <w:trHeight w:hRule="atLeast" w:val="96"/>
        </w:trPr>
        <w:tc>
          <w:tcPr>
            <w:tcW w:type="dxa" w:w="4786"/>
            <w:tcBorders>
              <w:top w:sz="4" w:val="nil"/>
              <w:left w:color="000000" w:sz="4" w:val="single"/>
              <w:bottom w:color="000000" w:sz="4" w:val="single"/>
              <w:right w:color="000000" w:sz="4" w:val="single"/>
            </w:tcBorders>
          </w:tcPr>
          <w:p w14:paraId="F9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выпечку кондитерских изделий (тортов, пирожных, печенья, пряников и т.п.)</w:t>
            </w:r>
          </w:p>
        </w:tc>
        <w:tc>
          <w:tcPr>
            <w:tcW w:type="dxa" w:w="2693"/>
            <w:tcBorders>
              <w:top w:sz="4" w:val="nil"/>
              <w:left w:color="000000" w:sz="4" w:val="single"/>
              <w:bottom w:color="000000" w:sz="4" w:val="single"/>
              <w:right w:color="000000" w:sz="4" w:val="single"/>
            </w:tcBorders>
          </w:tcPr>
          <w:p w14:paraId="FA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т изделий</w:t>
            </w:r>
          </w:p>
        </w:tc>
        <w:tc>
          <w:tcPr>
            <w:tcW w:type="dxa" w:w="2835"/>
            <w:tcBorders>
              <w:top w:sz="4" w:val="nil"/>
              <w:left w:color="000000" w:sz="4" w:val="single"/>
              <w:bottom w:color="000000" w:sz="4" w:val="single"/>
              <w:right w:color="000000" w:sz="4" w:val="single"/>
            </w:tcBorders>
          </w:tcPr>
          <w:p w14:paraId="FB170000">
            <w:pPr>
              <w:pStyle w:val="Style_7"/>
              <w:ind/>
              <w:jc w:val="center"/>
              <w:rPr>
                <w:rFonts w:ascii="Times New Roman" w:hAnsi="Times New Roman"/>
                <w:sz w:val="16"/>
              </w:rPr>
            </w:pPr>
            <w:r>
              <w:rPr>
                <w:rFonts w:ascii="Times New Roman" w:hAnsi="Times New Roman"/>
                <w:sz w:val="16"/>
              </w:rPr>
              <w:t>7 750 (1 850)</w:t>
            </w:r>
          </w:p>
        </w:tc>
      </w:tr>
    </w:tbl>
    <w:p w14:paraId="FC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FD170000">
            <w:pPr>
              <w:tabs>
                <w:tab w:leader="none" w:pos="439" w:val="left"/>
              </w:tabs>
              <w:ind w:firstLine="284" w:left="0" w:right="33"/>
              <w:jc w:val="both"/>
              <w:rPr>
                <w:rFonts w:ascii="Times New Roman" w:hAnsi="Times New Roman"/>
                <w:sz w:val="16"/>
              </w:rPr>
            </w:pPr>
            <w:r>
              <w:rPr>
                <w:rFonts w:ascii="Times New Roman" w:hAnsi="Times New Roman"/>
                <w:sz w:val="16"/>
              </w:rPr>
              <w:t>Примечания:</w:t>
            </w:r>
          </w:p>
          <w:p w14:paraId="FE170000">
            <w:pPr>
              <w:pStyle w:val="Style_3"/>
              <w:numPr>
                <w:ilvl w:val="0"/>
                <w:numId w:val="79"/>
              </w:numPr>
              <w:tabs>
                <w:tab w:leader="none" w:pos="439" w:val="left"/>
                <w:tab w:leader="none" w:pos="851" w:val="left"/>
              </w:tabs>
              <w:ind w:firstLine="284" w:left="0" w:right="33"/>
              <w:rPr>
                <w:rFonts w:ascii="Times New Roman" w:hAnsi="Times New Roman"/>
                <w:sz w:val="16"/>
              </w:rPr>
            </w:pPr>
            <w:r>
              <w:rPr>
                <w:rFonts w:ascii="Times New Roman" w:hAnsi="Times New Roman"/>
                <w:sz w:val="16"/>
              </w:rPr>
              <w:t>Нормы расхода теплоты на жилые дома, приведённые в таблице, учитывают расход теплоты на стирку белья в домашних условиях.</w:t>
            </w:r>
          </w:p>
          <w:p w14:paraId="FF170000">
            <w:pPr>
              <w:pStyle w:val="Style_3"/>
              <w:numPr>
                <w:ilvl w:val="0"/>
                <w:numId w:val="79"/>
              </w:numPr>
              <w:tabs>
                <w:tab w:leader="none" w:pos="439" w:val="left"/>
                <w:tab w:leader="none" w:pos="851" w:val="left"/>
              </w:tabs>
              <w:ind w:firstLine="284" w:left="0" w:right="33"/>
              <w:rPr>
                <w:rFonts w:ascii="Times New Roman" w:hAnsi="Times New Roman"/>
                <w:sz w:val="16"/>
              </w:rPr>
            </w:pPr>
            <w:r>
              <w:rPr>
                <w:rFonts w:ascii="Times New Roman" w:hAnsi="Times New Roman"/>
                <w:sz w:val="16"/>
              </w:rPr>
              <w:t>При применении газа для лабораторных нужд школ, вузов, техникумов и других специальных учебных заведений норму расхода теплоты следует принимать в размере 50 МДж (12 тыс. ккал) в год на одного учащегося.</w:t>
            </w:r>
          </w:p>
        </w:tc>
      </w:tr>
    </w:tbl>
    <w:p w14:paraId="00180000">
      <w:pPr>
        <w:pStyle w:val="Style_3"/>
        <w:numPr>
          <w:ilvl w:val="0"/>
          <w:numId w:val="73"/>
        </w:numPr>
        <w:tabs>
          <w:tab w:leader="none" w:pos="993" w:val="left"/>
          <w:tab w:leader="none" w:pos="9356" w:val="left"/>
        </w:tabs>
        <w:ind w:firstLine="567" w:left="0"/>
        <w:rPr>
          <w:rFonts w:ascii="Times New Roman" w:hAnsi="Times New Roman"/>
          <w:sz w:val="26"/>
        </w:rPr>
      </w:pPr>
      <w:r>
        <w:rPr>
          <w:rFonts w:ascii="Times New Roman" w:hAnsi="Times New Roman"/>
          <w:sz w:val="26"/>
        </w:rPr>
        <w:t>Удельные показатели максимальной тепловой нагрузки на отопление и вентиляцию жилых домов, Вт/м</w:t>
      </w:r>
      <w:r>
        <w:rPr>
          <w:rFonts w:ascii="Times New Roman" w:hAnsi="Times New Roman"/>
          <w:sz w:val="26"/>
          <w:vertAlign w:val="superscript"/>
        </w:rPr>
        <w:t>2</w:t>
      </w:r>
      <w:r>
        <w:rPr>
          <w:rFonts w:ascii="Times New Roman" w:hAnsi="Times New Roman"/>
          <w:sz w:val="26"/>
        </w:rPr>
        <w:t xml:space="preserve"> приведены в таблице 23.9</w:t>
      </w:r>
    </w:p>
    <w:p w14:paraId="0118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23.9</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709"/>
        <w:gridCol w:w="709"/>
        <w:gridCol w:w="708"/>
        <w:gridCol w:w="709"/>
        <w:gridCol w:w="709"/>
        <w:gridCol w:w="709"/>
        <w:gridCol w:w="708"/>
        <w:gridCol w:w="709"/>
        <w:gridCol w:w="709"/>
        <w:gridCol w:w="709"/>
        <w:gridCol w:w="708"/>
      </w:tblGrid>
      <w:tr>
        <w:tc>
          <w:tcPr>
            <w:tcW w:type="dxa" w:w="2518"/>
            <w:vMerge w:val="restart"/>
            <w:tcBorders>
              <w:top w:color="000000" w:sz="4" w:val="single"/>
              <w:left w:color="000000" w:sz="4" w:val="single"/>
              <w:bottom w:color="000000" w:sz="4" w:val="single"/>
              <w:right w:color="000000" w:sz="4" w:val="single"/>
            </w:tcBorders>
          </w:tcPr>
          <w:p w14:paraId="0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Этажность жилых зданий</w:t>
            </w:r>
          </w:p>
        </w:tc>
        <w:tc>
          <w:tcPr>
            <w:tcW w:type="dxa" w:w="7796"/>
            <w:gridSpan w:val="11"/>
            <w:tcBorders>
              <w:top w:color="000000" w:sz="4" w:val="single"/>
              <w:left w:color="000000" w:sz="4" w:val="single"/>
              <w:bottom w:color="000000" w:sz="4" w:val="single"/>
              <w:right w:color="000000" w:sz="4" w:val="single"/>
            </w:tcBorders>
          </w:tcPr>
          <w:p w14:paraId="0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Расчётная температура наружного воздуха для проектирования </w:t>
            </w:r>
            <w:r>
              <w:rPr>
                <w:rFonts w:ascii="Times New Roman" w:hAnsi="Times New Roman"/>
                <w:sz w:val="16"/>
              </w:rPr>
              <w:t xml:space="preserve">отопления </w:t>
            </w:r>
            <w:r>
              <w:rPr>
                <w:rFonts w:ascii="Times New Roman" w:hAnsi="Times New Roman"/>
                <w:sz w:val="16"/>
              </w:rPr>
              <w:drawing>
                <wp:inline>
                  <wp:extent cx="161925" cy="123825"/>
                  <wp:effectExtent b="0" l="0" r="0" t="0"/>
                  <wp:docPr hidden="false" id="2" name="Picture 2"/>
                  <a:graphic>
                    <a:graphicData uri="http://schemas.openxmlformats.org/drawingml/2006/picture">
                      <pic:pic>
                        <pic:nvPicPr>
                          <pic:cNvPr hidden="false" id="1" name="Picture 1"/>
                          <pic:cNvPicPr preferRelativeResize="true"/>
                        </pic:nvPicPr>
                        <pic:blipFill>
                          <a:blip r:embed="rId4"/>
                          <a:srcRect b="0" l="0" r="0" t="0"/>
                          <a:stretch/>
                        </pic:blipFill>
                        <pic:spPr>
                          <a:xfrm flipH="false" flipV="false" rot="0">
                            <a:ext cx="161925" cy="123825"/>
                          </a:xfrm>
                          <a:prstGeom prst="rect"/>
                        </pic:spPr>
                      </pic:pic>
                    </a:graphicData>
                  </a:graphic>
                </wp:inline>
              </w:drawing>
            </w:r>
            <w:r>
              <w:rPr>
                <w:rFonts w:ascii="Times New Roman" w:hAnsi="Times New Roman"/>
                <w:sz w:val="16"/>
              </w:rPr>
              <w:t xml:space="preserve"> ,</w:t>
            </w:r>
            <w:r>
              <w:rPr>
                <w:rFonts w:ascii="Times New Roman" w:hAnsi="Times New Roman"/>
                <w:sz w:val="16"/>
              </w:rPr>
              <w:t xml:space="preserve"> °C</w:t>
            </w:r>
          </w:p>
        </w:tc>
      </w:tr>
      <w:tr>
        <w:tc>
          <w:tcPr>
            <w:tcW w:type="dxa" w:w="2518"/>
            <w:gridSpan w:val="1"/>
            <w:vMerge w:val="continue"/>
            <w:tcBorders>
              <w:top w:color="000000" w:sz="4" w:val="single"/>
              <w:left w:color="000000" w:sz="4" w:val="single"/>
              <w:bottom w:color="000000" w:sz="4" w:val="single"/>
              <w:right w:color="000000" w:sz="4" w:val="single"/>
            </w:tcBorders>
          </w:tcPr>
          <w:p/>
        </w:tc>
        <w:tc>
          <w:tcPr>
            <w:tcW w:type="dxa" w:w="709"/>
            <w:tcBorders>
              <w:top w:color="000000" w:sz="4" w:val="single"/>
              <w:left w:color="000000" w:sz="4" w:val="single"/>
              <w:bottom w:color="000000" w:sz="4" w:val="single"/>
              <w:right w:color="000000" w:sz="4" w:val="single"/>
            </w:tcBorders>
          </w:tcPr>
          <w:p w14:paraId="0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709"/>
            <w:tcBorders>
              <w:top w:color="000000" w:sz="4" w:val="single"/>
              <w:left w:color="000000" w:sz="4" w:val="single"/>
              <w:bottom w:color="000000" w:sz="4" w:val="single"/>
              <w:right w:color="000000" w:sz="4" w:val="single"/>
            </w:tcBorders>
          </w:tcPr>
          <w:p w14:paraId="0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c>
          <w:tcPr>
            <w:tcW w:type="dxa" w:w="708"/>
            <w:tcBorders>
              <w:top w:color="000000" w:sz="4" w:val="single"/>
              <w:left w:color="000000" w:sz="4" w:val="single"/>
              <w:bottom w:color="000000" w:sz="4" w:val="single"/>
              <w:right w:color="000000" w:sz="4" w:val="single"/>
            </w:tcBorders>
          </w:tcPr>
          <w:p w14:paraId="0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w:t>
            </w:r>
          </w:p>
        </w:tc>
        <w:tc>
          <w:tcPr>
            <w:tcW w:type="dxa" w:w="709"/>
            <w:tcBorders>
              <w:top w:color="000000" w:sz="4" w:val="single"/>
              <w:left w:color="000000" w:sz="4" w:val="single"/>
              <w:bottom w:color="000000" w:sz="4" w:val="single"/>
              <w:right w:color="000000" w:sz="4" w:val="single"/>
            </w:tcBorders>
          </w:tcPr>
          <w:p w14:paraId="0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709"/>
            <w:tcBorders>
              <w:top w:color="000000" w:sz="4" w:val="single"/>
              <w:left w:color="000000" w:sz="4" w:val="single"/>
              <w:bottom w:color="000000" w:sz="4" w:val="single"/>
              <w:right w:color="000000" w:sz="4" w:val="single"/>
            </w:tcBorders>
          </w:tcPr>
          <w:p w14:paraId="0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-25</w:t>
            </w:r>
          </w:p>
        </w:tc>
        <w:tc>
          <w:tcPr>
            <w:tcW w:type="dxa" w:w="709"/>
            <w:tcBorders>
              <w:top w:color="000000" w:sz="4" w:val="single"/>
              <w:left w:color="000000" w:sz="4" w:val="single"/>
              <w:bottom w:color="000000" w:sz="4" w:val="single"/>
              <w:right w:color="000000" w:sz="4" w:val="single"/>
            </w:tcBorders>
          </w:tcPr>
          <w:p w14:paraId="0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708"/>
            <w:tcBorders>
              <w:top w:color="000000" w:sz="4" w:val="single"/>
              <w:left w:color="000000" w:sz="4" w:val="single"/>
              <w:bottom w:color="000000" w:sz="4" w:val="single"/>
              <w:right w:color="000000" w:sz="4" w:val="single"/>
            </w:tcBorders>
          </w:tcPr>
          <w:p w14:paraId="0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-35</w:t>
            </w:r>
          </w:p>
        </w:tc>
        <w:tc>
          <w:tcPr>
            <w:tcW w:type="dxa" w:w="709"/>
            <w:tcBorders>
              <w:top w:color="000000" w:sz="4" w:val="single"/>
              <w:left w:color="000000" w:sz="4" w:val="single"/>
              <w:bottom w:color="000000" w:sz="4" w:val="single"/>
              <w:right w:color="000000" w:sz="4" w:val="single"/>
            </w:tcBorders>
          </w:tcPr>
          <w:p w14:paraId="0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w:t>
            </w:r>
          </w:p>
        </w:tc>
        <w:tc>
          <w:tcPr>
            <w:tcW w:type="dxa" w:w="709"/>
            <w:tcBorders>
              <w:top w:color="000000" w:sz="4" w:val="single"/>
              <w:left w:color="000000" w:sz="4" w:val="single"/>
              <w:bottom w:color="000000" w:sz="4" w:val="single"/>
              <w:right w:color="000000" w:sz="4" w:val="single"/>
            </w:tcBorders>
          </w:tcPr>
          <w:p w14:paraId="0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-45</w:t>
            </w:r>
          </w:p>
        </w:tc>
        <w:tc>
          <w:tcPr>
            <w:tcW w:type="dxa" w:w="709"/>
            <w:tcBorders>
              <w:top w:color="000000" w:sz="4" w:val="single"/>
              <w:left w:color="000000" w:sz="4" w:val="single"/>
              <w:bottom w:color="000000" w:sz="4" w:val="single"/>
              <w:right w:color="000000" w:sz="4" w:val="single"/>
            </w:tcBorders>
          </w:tcPr>
          <w:p w14:paraId="0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708"/>
            <w:tcBorders>
              <w:top w:color="000000" w:sz="4" w:val="single"/>
              <w:left w:color="000000" w:sz="4" w:val="single"/>
              <w:bottom w:color="000000" w:sz="4" w:val="single"/>
              <w:right w:color="000000" w:sz="4" w:val="single"/>
            </w:tcBorders>
          </w:tcPr>
          <w:p w14:paraId="0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-55</w:t>
            </w:r>
          </w:p>
        </w:tc>
      </w:tr>
    </w:tbl>
    <w:p w14:paraId="0F18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00"/>
        <w:gridCol w:w="6"/>
        <w:gridCol w:w="699"/>
        <w:gridCol w:w="6"/>
        <w:gridCol w:w="701"/>
        <w:gridCol w:w="6"/>
        <w:gridCol w:w="708"/>
        <w:gridCol w:w="709"/>
        <w:gridCol w:w="709"/>
        <w:gridCol w:w="714"/>
        <w:gridCol w:w="712"/>
        <w:gridCol w:w="712"/>
        <w:gridCol w:w="712"/>
        <w:gridCol w:w="711"/>
        <w:gridCol w:w="709"/>
      </w:tblGrid>
      <w:tr>
        <w:trPr>
          <w:tblHeader/>
        </w:trPr>
        <w:tc>
          <w:tcPr>
            <w:tcW w:type="dxa" w:w="2500"/>
            <w:tcBorders>
              <w:top w:color="000000" w:sz="4" w:val="single"/>
              <w:left w:color="000000" w:sz="4" w:val="single"/>
              <w:bottom w:color="000000" w:sz="4" w:val="single"/>
              <w:right w:color="000000" w:sz="4" w:val="single"/>
            </w:tcBorders>
          </w:tcPr>
          <w:p w14:paraId="1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705"/>
            <w:gridSpan w:val="2"/>
            <w:tcBorders>
              <w:top w:color="000000" w:sz="4" w:val="single"/>
              <w:left w:color="000000" w:sz="4" w:val="single"/>
              <w:bottom w:color="000000" w:sz="4" w:val="single"/>
              <w:right w:color="000000" w:sz="4" w:val="single"/>
            </w:tcBorders>
          </w:tcPr>
          <w:p w14:paraId="1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707"/>
            <w:gridSpan w:val="2"/>
            <w:tcBorders>
              <w:top w:color="000000" w:sz="4" w:val="single"/>
              <w:left w:color="000000" w:sz="4" w:val="single"/>
              <w:bottom w:color="000000" w:sz="4" w:val="single"/>
              <w:right w:color="000000" w:sz="4" w:val="single"/>
            </w:tcBorders>
          </w:tcPr>
          <w:p w14:paraId="1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714"/>
            <w:gridSpan w:val="2"/>
            <w:tcBorders>
              <w:top w:color="000000" w:sz="4" w:val="single"/>
              <w:left w:color="000000" w:sz="4" w:val="single"/>
              <w:bottom w:color="000000" w:sz="4" w:val="single"/>
              <w:right w:color="000000" w:sz="4" w:val="single"/>
            </w:tcBorders>
          </w:tcPr>
          <w:p w14:paraId="1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709"/>
            <w:tcBorders>
              <w:top w:color="000000" w:sz="4" w:val="single"/>
              <w:left w:color="000000" w:sz="4" w:val="single"/>
              <w:bottom w:color="000000" w:sz="4" w:val="single"/>
              <w:right w:color="000000" w:sz="4" w:val="single"/>
            </w:tcBorders>
          </w:tcPr>
          <w:p w14:paraId="1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709"/>
            <w:tcBorders>
              <w:top w:color="000000" w:sz="4" w:val="single"/>
              <w:left w:color="000000" w:sz="4" w:val="single"/>
              <w:bottom w:color="000000" w:sz="4" w:val="single"/>
              <w:right w:color="000000" w:sz="4" w:val="single"/>
            </w:tcBorders>
          </w:tcPr>
          <w:p w14:paraId="1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c>
          <w:tcPr>
            <w:tcW w:type="dxa" w:w="714"/>
            <w:tcBorders>
              <w:top w:color="000000" w:sz="4" w:val="single"/>
              <w:left w:color="000000" w:sz="4" w:val="single"/>
              <w:bottom w:color="000000" w:sz="4" w:val="single"/>
              <w:right w:color="000000" w:sz="4" w:val="single"/>
            </w:tcBorders>
          </w:tcPr>
          <w:p w14:paraId="1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w:t>
            </w:r>
          </w:p>
        </w:tc>
        <w:tc>
          <w:tcPr>
            <w:tcW w:type="dxa" w:w="712"/>
            <w:tcBorders>
              <w:top w:color="000000" w:sz="4" w:val="single"/>
              <w:left w:color="000000" w:sz="4" w:val="single"/>
              <w:bottom w:color="000000" w:sz="4" w:val="single"/>
              <w:right w:color="000000" w:sz="4" w:val="single"/>
            </w:tcBorders>
          </w:tcPr>
          <w:p w14:paraId="1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w:t>
            </w:r>
          </w:p>
        </w:tc>
        <w:tc>
          <w:tcPr>
            <w:tcW w:type="dxa" w:w="712"/>
            <w:tcBorders>
              <w:top w:color="000000" w:sz="4" w:val="single"/>
              <w:left w:color="000000" w:sz="4" w:val="single"/>
              <w:bottom w:color="000000" w:sz="4" w:val="single"/>
              <w:right w:color="000000" w:sz="4" w:val="single"/>
            </w:tcBorders>
          </w:tcPr>
          <w:p w14:paraId="1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w:t>
            </w:r>
          </w:p>
        </w:tc>
        <w:tc>
          <w:tcPr>
            <w:tcW w:type="dxa" w:w="712"/>
            <w:tcBorders>
              <w:top w:color="000000" w:sz="4" w:val="single"/>
              <w:left w:color="000000" w:sz="4" w:val="single"/>
              <w:bottom w:color="000000" w:sz="4" w:val="single"/>
              <w:right w:color="000000" w:sz="4" w:val="single"/>
            </w:tcBorders>
          </w:tcPr>
          <w:p w14:paraId="1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c>
          <w:tcPr>
            <w:tcW w:type="dxa" w:w="711"/>
            <w:tcBorders>
              <w:top w:color="000000" w:sz="4" w:val="single"/>
              <w:left w:color="000000" w:sz="4" w:val="single"/>
              <w:bottom w:color="000000" w:sz="4" w:val="single"/>
              <w:right w:color="000000" w:sz="4" w:val="single"/>
            </w:tcBorders>
          </w:tcPr>
          <w:p w14:paraId="1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11</w:t>
            </w:r>
          </w:p>
        </w:tc>
        <w:tc>
          <w:tcPr>
            <w:tcW w:type="dxa" w:w="709"/>
            <w:tcBorders>
              <w:top w:color="000000" w:sz="4" w:val="single"/>
              <w:left w:color="000000" w:sz="4" w:val="single"/>
              <w:bottom w:color="000000" w:sz="4" w:val="single"/>
              <w:right w:color="000000" w:sz="4" w:val="single"/>
            </w:tcBorders>
          </w:tcPr>
          <w:p w14:paraId="1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w:t>
            </w:r>
          </w:p>
        </w:tc>
      </w:tr>
      <w:tr>
        <w:trPr>
          <w:trHeight w:hRule="atLeast" w:val="53"/>
        </w:trPr>
        <w:tc>
          <w:tcPr>
            <w:tcW w:type="dxa" w:w="10314"/>
            <w:gridSpan w:val="15"/>
            <w:tcBorders>
              <w:top w:color="000000" w:sz="4" w:val="single"/>
              <w:left w:color="000000" w:sz="4" w:val="single"/>
              <w:bottom w:color="000000" w:sz="4" w:val="single"/>
              <w:right w:color="000000" w:sz="4" w:val="single"/>
            </w:tcBorders>
          </w:tcPr>
          <w:p w14:paraId="1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Для зданий строительства до 1995 г.</w:t>
            </w:r>
          </w:p>
        </w:tc>
      </w:tr>
      <w:tr>
        <w:trPr>
          <w:trHeight w:hRule="atLeast" w:val="258"/>
        </w:trPr>
        <w:tc>
          <w:tcPr>
            <w:tcW w:type="dxa" w:w="2500"/>
            <w:tcBorders>
              <w:top w:color="000000" w:sz="4" w:val="single"/>
              <w:left w:color="000000" w:sz="4" w:val="single"/>
              <w:bottom w:color="000000" w:sz="4" w:val="single"/>
              <w:right w:color="000000" w:sz="4" w:val="single"/>
            </w:tcBorders>
          </w:tcPr>
          <w:p w14:paraId="1D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1-3-этажные одноквартирные отдельно стоящие</w:t>
            </w:r>
          </w:p>
        </w:tc>
        <w:tc>
          <w:tcPr>
            <w:tcW w:type="dxa" w:w="705"/>
            <w:gridSpan w:val="2"/>
            <w:tcBorders>
              <w:top w:color="000000" w:sz="4" w:val="single"/>
              <w:left w:color="000000" w:sz="4" w:val="single"/>
              <w:bottom w:color="000000" w:sz="4" w:val="single"/>
              <w:right w:color="000000" w:sz="4" w:val="single"/>
            </w:tcBorders>
          </w:tcPr>
          <w:p w14:paraId="1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146</w:t>
            </w:r>
          </w:p>
        </w:tc>
        <w:tc>
          <w:tcPr>
            <w:tcW w:type="dxa" w:w="707"/>
            <w:gridSpan w:val="2"/>
            <w:tcBorders>
              <w:top w:color="000000" w:sz="4" w:val="single"/>
              <w:left w:color="000000" w:sz="4" w:val="single"/>
              <w:bottom w:color="000000" w:sz="4" w:val="single"/>
              <w:right w:color="000000" w:sz="4" w:val="single"/>
            </w:tcBorders>
          </w:tcPr>
          <w:p w14:paraId="1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155</w:t>
            </w:r>
          </w:p>
        </w:tc>
        <w:tc>
          <w:tcPr>
            <w:tcW w:type="dxa" w:w="714"/>
            <w:gridSpan w:val="2"/>
            <w:tcBorders>
              <w:top w:color="000000" w:sz="4" w:val="single"/>
              <w:left w:color="000000" w:sz="4" w:val="single"/>
              <w:bottom w:color="000000" w:sz="4" w:val="single"/>
              <w:right w:color="000000" w:sz="4" w:val="single"/>
            </w:tcBorders>
          </w:tcPr>
          <w:p w14:paraId="2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165</w:t>
            </w:r>
          </w:p>
        </w:tc>
        <w:tc>
          <w:tcPr>
            <w:tcW w:type="dxa" w:w="709"/>
            <w:tcBorders>
              <w:top w:color="000000" w:sz="4" w:val="single"/>
              <w:left w:color="000000" w:sz="4" w:val="single"/>
              <w:bottom w:color="000000" w:sz="4" w:val="single"/>
              <w:right w:color="000000" w:sz="4" w:val="single"/>
            </w:tcBorders>
          </w:tcPr>
          <w:p w14:paraId="2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175</w:t>
            </w:r>
          </w:p>
        </w:tc>
        <w:tc>
          <w:tcPr>
            <w:tcW w:type="dxa" w:w="709"/>
            <w:tcBorders>
              <w:top w:color="000000" w:sz="4" w:val="single"/>
              <w:left w:color="000000" w:sz="4" w:val="single"/>
              <w:bottom w:color="000000" w:sz="4" w:val="single"/>
              <w:right w:color="000000" w:sz="4" w:val="single"/>
            </w:tcBorders>
          </w:tcPr>
          <w:p w14:paraId="2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185</w:t>
            </w:r>
          </w:p>
        </w:tc>
        <w:tc>
          <w:tcPr>
            <w:tcW w:type="dxa" w:w="714"/>
            <w:tcBorders>
              <w:top w:color="000000" w:sz="4" w:val="single"/>
              <w:left w:color="000000" w:sz="4" w:val="single"/>
              <w:bottom w:color="000000" w:sz="4" w:val="single"/>
              <w:right w:color="000000" w:sz="4" w:val="single"/>
            </w:tcBorders>
          </w:tcPr>
          <w:p w14:paraId="2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197</w:t>
            </w:r>
          </w:p>
        </w:tc>
        <w:tc>
          <w:tcPr>
            <w:tcW w:type="dxa" w:w="712"/>
            <w:tcBorders>
              <w:top w:color="000000" w:sz="4" w:val="single"/>
              <w:left w:color="000000" w:sz="4" w:val="single"/>
              <w:bottom w:color="000000" w:sz="4" w:val="single"/>
              <w:right w:color="000000" w:sz="4" w:val="single"/>
            </w:tcBorders>
          </w:tcPr>
          <w:p w14:paraId="2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209</w:t>
            </w:r>
          </w:p>
        </w:tc>
        <w:tc>
          <w:tcPr>
            <w:tcW w:type="dxa" w:w="712"/>
            <w:tcBorders>
              <w:top w:color="000000" w:sz="4" w:val="single"/>
              <w:left w:color="000000" w:sz="4" w:val="single"/>
              <w:bottom w:color="000000" w:sz="4" w:val="single"/>
              <w:right w:color="000000" w:sz="4" w:val="single"/>
            </w:tcBorders>
          </w:tcPr>
          <w:p w14:paraId="2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219</w:t>
            </w:r>
          </w:p>
        </w:tc>
        <w:tc>
          <w:tcPr>
            <w:tcW w:type="dxa" w:w="712"/>
            <w:tcBorders>
              <w:top w:color="000000" w:sz="4" w:val="single"/>
              <w:left w:color="000000" w:sz="4" w:val="single"/>
              <w:bottom w:color="000000" w:sz="4" w:val="single"/>
              <w:right w:color="000000" w:sz="4" w:val="single"/>
            </w:tcBorders>
          </w:tcPr>
          <w:p w14:paraId="2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228</w:t>
            </w:r>
          </w:p>
        </w:tc>
        <w:tc>
          <w:tcPr>
            <w:tcW w:type="dxa" w:w="711"/>
            <w:tcBorders>
              <w:top w:color="000000" w:sz="4" w:val="single"/>
              <w:left w:color="000000" w:sz="4" w:val="single"/>
              <w:bottom w:color="000000" w:sz="4" w:val="single"/>
              <w:right w:color="000000" w:sz="4" w:val="single"/>
            </w:tcBorders>
          </w:tcPr>
          <w:p w14:paraId="2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238</w:t>
            </w:r>
          </w:p>
        </w:tc>
        <w:tc>
          <w:tcPr>
            <w:tcW w:type="dxa" w:w="709"/>
            <w:tcBorders>
              <w:top w:color="000000" w:sz="4" w:val="single"/>
              <w:left w:color="000000" w:sz="4" w:val="single"/>
              <w:bottom w:color="000000" w:sz="4" w:val="single"/>
              <w:right w:color="000000" w:sz="4" w:val="single"/>
            </w:tcBorders>
          </w:tcPr>
          <w:p w14:paraId="2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248</w:t>
            </w:r>
          </w:p>
        </w:tc>
      </w:tr>
      <w:tr>
        <w:trPr>
          <w:trHeight w:hRule="atLeast" w:val="258"/>
        </w:trPr>
        <w:tc>
          <w:tcPr>
            <w:tcW w:type="dxa" w:w="2500"/>
            <w:tcBorders>
              <w:top w:color="000000" w:sz="4" w:val="single"/>
              <w:left w:color="000000" w:sz="4" w:val="single"/>
              <w:bottom w:color="000000" w:sz="4" w:val="single"/>
              <w:right w:color="000000" w:sz="4" w:val="single"/>
            </w:tcBorders>
          </w:tcPr>
          <w:p w14:paraId="29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2-3-этажные одноквартирные блокированные</w:t>
            </w:r>
          </w:p>
        </w:tc>
        <w:tc>
          <w:tcPr>
            <w:tcW w:type="dxa" w:w="705"/>
            <w:gridSpan w:val="2"/>
            <w:tcBorders>
              <w:top w:color="000000" w:sz="4" w:val="single"/>
              <w:left w:color="000000" w:sz="4" w:val="single"/>
              <w:bottom w:color="000000" w:sz="4" w:val="single"/>
              <w:right w:color="000000" w:sz="4" w:val="single"/>
            </w:tcBorders>
          </w:tcPr>
          <w:p w14:paraId="2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108</w:t>
            </w:r>
          </w:p>
        </w:tc>
        <w:tc>
          <w:tcPr>
            <w:tcW w:type="dxa" w:w="707"/>
            <w:gridSpan w:val="2"/>
            <w:tcBorders>
              <w:top w:color="000000" w:sz="4" w:val="single"/>
              <w:left w:color="000000" w:sz="4" w:val="single"/>
              <w:bottom w:color="000000" w:sz="4" w:val="single"/>
              <w:right w:color="000000" w:sz="4" w:val="single"/>
            </w:tcBorders>
          </w:tcPr>
          <w:p w14:paraId="2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115</w:t>
            </w:r>
          </w:p>
        </w:tc>
        <w:tc>
          <w:tcPr>
            <w:tcW w:type="dxa" w:w="714"/>
            <w:gridSpan w:val="2"/>
            <w:tcBorders>
              <w:top w:color="000000" w:sz="4" w:val="single"/>
              <w:left w:color="000000" w:sz="4" w:val="single"/>
              <w:bottom w:color="000000" w:sz="4" w:val="single"/>
              <w:right w:color="000000" w:sz="4" w:val="single"/>
            </w:tcBorders>
          </w:tcPr>
          <w:p w14:paraId="2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122</w:t>
            </w:r>
          </w:p>
        </w:tc>
        <w:tc>
          <w:tcPr>
            <w:tcW w:type="dxa" w:w="709"/>
            <w:tcBorders>
              <w:top w:color="000000" w:sz="4" w:val="single"/>
              <w:left w:color="000000" w:sz="4" w:val="single"/>
              <w:bottom w:color="000000" w:sz="4" w:val="single"/>
              <w:right w:color="000000" w:sz="4" w:val="single"/>
            </w:tcBorders>
          </w:tcPr>
          <w:p w14:paraId="2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129</w:t>
            </w:r>
          </w:p>
        </w:tc>
        <w:tc>
          <w:tcPr>
            <w:tcW w:type="dxa" w:w="709"/>
            <w:tcBorders>
              <w:top w:color="000000" w:sz="4" w:val="single"/>
              <w:left w:color="000000" w:sz="4" w:val="single"/>
              <w:bottom w:color="000000" w:sz="4" w:val="single"/>
              <w:right w:color="000000" w:sz="4" w:val="single"/>
            </w:tcBorders>
          </w:tcPr>
          <w:p w14:paraId="2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135</w:t>
            </w:r>
          </w:p>
        </w:tc>
        <w:tc>
          <w:tcPr>
            <w:tcW w:type="dxa" w:w="714"/>
            <w:tcBorders>
              <w:top w:color="000000" w:sz="4" w:val="single"/>
              <w:left w:color="000000" w:sz="4" w:val="single"/>
              <w:bottom w:color="000000" w:sz="4" w:val="single"/>
              <w:right w:color="000000" w:sz="4" w:val="single"/>
            </w:tcBorders>
          </w:tcPr>
          <w:p w14:paraId="2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144</w:t>
            </w:r>
          </w:p>
        </w:tc>
        <w:tc>
          <w:tcPr>
            <w:tcW w:type="dxa" w:w="712"/>
            <w:tcBorders>
              <w:top w:color="000000" w:sz="4" w:val="single"/>
              <w:left w:color="000000" w:sz="4" w:val="single"/>
              <w:bottom w:color="000000" w:sz="4" w:val="single"/>
              <w:right w:color="000000" w:sz="4" w:val="single"/>
            </w:tcBorders>
          </w:tcPr>
          <w:p w14:paraId="3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153</w:t>
            </w:r>
          </w:p>
        </w:tc>
        <w:tc>
          <w:tcPr>
            <w:tcW w:type="dxa" w:w="712"/>
            <w:tcBorders>
              <w:top w:color="000000" w:sz="4" w:val="single"/>
              <w:left w:color="000000" w:sz="4" w:val="single"/>
              <w:bottom w:color="000000" w:sz="4" w:val="single"/>
              <w:right w:color="000000" w:sz="4" w:val="single"/>
            </w:tcBorders>
          </w:tcPr>
          <w:p w14:paraId="3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159</w:t>
            </w:r>
          </w:p>
        </w:tc>
        <w:tc>
          <w:tcPr>
            <w:tcW w:type="dxa" w:w="712"/>
            <w:tcBorders>
              <w:top w:color="000000" w:sz="4" w:val="single"/>
              <w:left w:color="000000" w:sz="4" w:val="single"/>
              <w:bottom w:color="000000" w:sz="4" w:val="single"/>
              <w:right w:color="000000" w:sz="4" w:val="single"/>
            </w:tcBorders>
          </w:tcPr>
          <w:p w14:paraId="3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166</w:t>
            </w:r>
          </w:p>
        </w:tc>
        <w:tc>
          <w:tcPr>
            <w:tcW w:type="dxa" w:w="711"/>
            <w:tcBorders>
              <w:top w:color="000000" w:sz="4" w:val="single"/>
              <w:left w:color="000000" w:sz="4" w:val="single"/>
              <w:bottom w:color="000000" w:sz="4" w:val="single"/>
              <w:right w:color="000000" w:sz="4" w:val="single"/>
            </w:tcBorders>
          </w:tcPr>
          <w:p w14:paraId="3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172</w:t>
            </w:r>
          </w:p>
        </w:tc>
        <w:tc>
          <w:tcPr>
            <w:tcW w:type="dxa" w:w="709"/>
            <w:tcBorders>
              <w:top w:color="000000" w:sz="4" w:val="single"/>
              <w:left w:color="000000" w:sz="4" w:val="single"/>
              <w:bottom w:color="000000" w:sz="4" w:val="single"/>
              <w:right w:color="000000" w:sz="4" w:val="single"/>
            </w:tcBorders>
          </w:tcPr>
          <w:p w14:paraId="3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180</w:t>
            </w:r>
          </w:p>
        </w:tc>
      </w:tr>
      <w:tr>
        <w:trPr>
          <w:trHeight w:hRule="atLeast" w:val="53"/>
        </w:trPr>
        <w:tc>
          <w:tcPr>
            <w:tcW w:type="dxa" w:w="2500"/>
            <w:tcBorders>
              <w:top w:color="000000" w:sz="4" w:val="single"/>
              <w:left w:color="000000" w:sz="4" w:val="single"/>
              <w:bottom w:color="000000" w:sz="4" w:val="single"/>
              <w:right w:color="000000" w:sz="4" w:val="single"/>
            </w:tcBorders>
          </w:tcPr>
          <w:p w14:paraId="35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4-6-этажные кирпичные</w:t>
            </w:r>
          </w:p>
        </w:tc>
        <w:tc>
          <w:tcPr>
            <w:tcW w:type="dxa" w:w="705"/>
            <w:gridSpan w:val="2"/>
            <w:tcBorders>
              <w:top w:color="000000" w:sz="4" w:val="single"/>
              <w:left w:color="000000" w:sz="4" w:val="single"/>
              <w:bottom w:color="000000" w:sz="4" w:val="single"/>
              <w:right w:color="000000" w:sz="4" w:val="single"/>
            </w:tcBorders>
          </w:tcPr>
          <w:p w14:paraId="3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59</w:t>
            </w:r>
          </w:p>
        </w:tc>
        <w:tc>
          <w:tcPr>
            <w:tcW w:type="dxa" w:w="707"/>
            <w:gridSpan w:val="2"/>
            <w:tcBorders>
              <w:top w:color="000000" w:sz="4" w:val="single"/>
              <w:left w:color="000000" w:sz="4" w:val="single"/>
              <w:bottom w:color="000000" w:sz="4" w:val="single"/>
              <w:right w:color="000000" w:sz="4" w:val="single"/>
            </w:tcBorders>
          </w:tcPr>
          <w:p w14:paraId="3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64</w:t>
            </w:r>
          </w:p>
        </w:tc>
        <w:tc>
          <w:tcPr>
            <w:tcW w:type="dxa" w:w="714"/>
            <w:gridSpan w:val="2"/>
            <w:tcBorders>
              <w:top w:color="000000" w:sz="4" w:val="single"/>
              <w:left w:color="000000" w:sz="4" w:val="single"/>
              <w:bottom w:color="000000" w:sz="4" w:val="single"/>
              <w:right w:color="000000" w:sz="4" w:val="single"/>
            </w:tcBorders>
          </w:tcPr>
          <w:p w14:paraId="3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69</w:t>
            </w:r>
          </w:p>
        </w:tc>
        <w:tc>
          <w:tcPr>
            <w:tcW w:type="dxa" w:w="709"/>
            <w:tcBorders>
              <w:top w:color="000000" w:sz="4" w:val="single"/>
              <w:left w:color="000000" w:sz="4" w:val="single"/>
              <w:bottom w:color="000000" w:sz="4" w:val="single"/>
              <w:right w:color="000000" w:sz="4" w:val="single"/>
            </w:tcBorders>
          </w:tcPr>
          <w:p w14:paraId="3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74</w:t>
            </w:r>
          </w:p>
        </w:tc>
        <w:tc>
          <w:tcPr>
            <w:tcW w:type="dxa" w:w="709"/>
            <w:tcBorders>
              <w:top w:color="000000" w:sz="4" w:val="single"/>
              <w:left w:color="000000" w:sz="4" w:val="single"/>
              <w:bottom w:color="000000" w:sz="4" w:val="single"/>
              <w:right w:color="000000" w:sz="4" w:val="single"/>
            </w:tcBorders>
          </w:tcPr>
          <w:p w14:paraId="3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80</w:t>
            </w:r>
          </w:p>
        </w:tc>
        <w:tc>
          <w:tcPr>
            <w:tcW w:type="dxa" w:w="714"/>
            <w:tcBorders>
              <w:top w:color="000000" w:sz="4" w:val="single"/>
              <w:left w:color="000000" w:sz="4" w:val="single"/>
              <w:bottom w:color="000000" w:sz="4" w:val="single"/>
              <w:right w:color="000000" w:sz="4" w:val="single"/>
            </w:tcBorders>
          </w:tcPr>
          <w:p w14:paraId="3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86</w:t>
            </w:r>
          </w:p>
        </w:tc>
        <w:tc>
          <w:tcPr>
            <w:tcW w:type="dxa" w:w="712"/>
            <w:tcBorders>
              <w:top w:color="000000" w:sz="4" w:val="single"/>
              <w:left w:color="000000" w:sz="4" w:val="single"/>
              <w:bottom w:color="000000" w:sz="4" w:val="single"/>
              <w:right w:color="000000" w:sz="4" w:val="single"/>
            </w:tcBorders>
          </w:tcPr>
          <w:p w14:paraId="3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92</w:t>
            </w:r>
          </w:p>
        </w:tc>
        <w:tc>
          <w:tcPr>
            <w:tcW w:type="dxa" w:w="712"/>
            <w:tcBorders>
              <w:top w:color="000000" w:sz="4" w:val="single"/>
              <w:left w:color="000000" w:sz="4" w:val="single"/>
              <w:bottom w:color="000000" w:sz="4" w:val="single"/>
              <w:right w:color="000000" w:sz="4" w:val="single"/>
            </w:tcBorders>
          </w:tcPr>
          <w:p w14:paraId="3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98</w:t>
            </w:r>
          </w:p>
        </w:tc>
        <w:tc>
          <w:tcPr>
            <w:tcW w:type="dxa" w:w="712"/>
            <w:tcBorders>
              <w:top w:color="000000" w:sz="4" w:val="single"/>
              <w:left w:color="000000" w:sz="4" w:val="single"/>
              <w:bottom w:color="000000" w:sz="4" w:val="single"/>
              <w:right w:color="000000" w:sz="4" w:val="single"/>
            </w:tcBorders>
          </w:tcPr>
          <w:p w14:paraId="3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103</w:t>
            </w:r>
          </w:p>
        </w:tc>
        <w:tc>
          <w:tcPr>
            <w:tcW w:type="dxa" w:w="711"/>
            <w:tcBorders>
              <w:top w:color="000000" w:sz="4" w:val="single"/>
              <w:left w:color="000000" w:sz="4" w:val="single"/>
              <w:bottom w:color="000000" w:sz="4" w:val="single"/>
              <w:right w:color="000000" w:sz="4" w:val="single"/>
            </w:tcBorders>
          </w:tcPr>
          <w:p w14:paraId="3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108</w:t>
            </w:r>
          </w:p>
        </w:tc>
        <w:tc>
          <w:tcPr>
            <w:tcW w:type="dxa" w:w="709"/>
            <w:tcBorders>
              <w:top w:color="000000" w:sz="4" w:val="single"/>
              <w:left w:color="000000" w:sz="4" w:val="single"/>
              <w:bottom w:color="000000" w:sz="4" w:val="single"/>
              <w:right w:color="000000" w:sz="4" w:val="single"/>
            </w:tcBorders>
          </w:tcPr>
          <w:p w14:paraId="4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113</w:t>
            </w:r>
          </w:p>
        </w:tc>
      </w:tr>
      <w:tr>
        <w:trPr>
          <w:trHeight w:hRule="atLeast" w:val="53"/>
        </w:trPr>
        <w:tc>
          <w:tcPr>
            <w:tcW w:type="dxa" w:w="2500"/>
            <w:tcBorders>
              <w:top w:color="000000" w:sz="4" w:val="single"/>
              <w:left w:color="000000" w:sz="4" w:val="single"/>
              <w:bottom w:color="000000" w:sz="4" w:val="single"/>
              <w:right w:color="000000" w:sz="4" w:val="single"/>
            </w:tcBorders>
          </w:tcPr>
          <w:p w14:paraId="41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4-6-этажные панельные</w:t>
            </w:r>
          </w:p>
        </w:tc>
        <w:tc>
          <w:tcPr>
            <w:tcW w:type="dxa" w:w="705"/>
            <w:gridSpan w:val="2"/>
            <w:tcBorders>
              <w:top w:color="000000" w:sz="4" w:val="single"/>
              <w:left w:color="000000" w:sz="4" w:val="single"/>
              <w:bottom w:color="000000" w:sz="4" w:val="single"/>
              <w:right w:color="000000" w:sz="4" w:val="single"/>
            </w:tcBorders>
          </w:tcPr>
          <w:p w14:paraId="4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51</w:t>
            </w:r>
          </w:p>
        </w:tc>
        <w:tc>
          <w:tcPr>
            <w:tcW w:type="dxa" w:w="707"/>
            <w:gridSpan w:val="2"/>
            <w:tcBorders>
              <w:top w:color="000000" w:sz="4" w:val="single"/>
              <w:left w:color="000000" w:sz="4" w:val="single"/>
              <w:bottom w:color="000000" w:sz="4" w:val="single"/>
              <w:right w:color="000000" w:sz="4" w:val="single"/>
            </w:tcBorders>
          </w:tcPr>
          <w:p w14:paraId="4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56</w:t>
            </w:r>
          </w:p>
        </w:tc>
        <w:tc>
          <w:tcPr>
            <w:tcW w:type="dxa" w:w="714"/>
            <w:gridSpan w:val="2"/>
            <w:tcBorders>
              <w:top w:color="000000" w:sz="4" w:val="single"/>
              <w:left w:color="000000" w:sz="4" w:val="single"/>
              <w:bottom w:color="000000" w:sz="4" w:val="single"/>
              <w:right w:color="000000" w:sz="4" w:val="single"/>
            </w:tcBorders>
          </w:tcPr>
          <w:p w14:paraId="4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61</w:t>
            </w:r>
          </w:p>
        </w:tc>
        <w:tc>
          <w:tcPr>
            <w:tcW w:type="dxa" w:w="709"/>
            <w:tcBorders>
              <w:top w:color="000000" w:sz="4" w:val="single"/>
              <w:left w:color="000000" w:sz="4" w:val="single"/>
              <w:bottom w:color="000000" w:sz="4" w:val="single"/>
              <w:right w:color="000000" w:sz="4" w:val="single"/>
            </w:tcBorders>
          </w:tcPr>
          <w:p w14:paraId="4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65</w:t>
            </w:r>
          </w:p>
        </w:tc>
        <w:tc>
          <w:tcPr>
            <w:tcW w:type="dxa" w:w="709"/>
            <w:tcBorders>
              <w:top w:color="000000" w:sz="4" w:val="single"/>
              <w:left w:color="000000" w:sz="4" w:val="single"/>
              <w:bottom w:color="000000" w:sz="4" w:val="single"/>
              <w:right w:color="000000" w:sz="4" w:val="single"/>
            </w:tcBorders>
          </w:tcPr>
          <w:p w14:paraId="4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70</w:t>
            </w:r>
          </w:p>
        </w:tc>
        <w:tc>
          <w:tcPr>
            <w:tcW w:type="dxa" w:w="714"/>
            <w:tcBorders>
              <w:top w:color="000000" w:sz="4" w:val="single"/>
              <w:left w:color="000000" w:sz="4" w:val="single"/>
              <w:bottom w:color="000000" w:sz="4" w:val="single"/>
              <w:right w:color="000000" w:sz="4" w:val="single"/>
            </w:tcBorders>
          </w:tcPr>
          <w:p w14:paraId="4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75</w:t>
            </w:r>
          </w:p>
        </w:tc>
        <w:tc>
          <w:tcPr>
            <w:tcW w:type="dxa" w:w="712"/>
            <w:tcBorders>
              <w:top w:color="000000" w:sz="4" w:val="single"/>
              <w:left w:color="000000" w:sz="4" w:val="single"/>
              <w:bottom w:color="000000" w:sz="4" w:val="single"/>
              <w:right w:color="000000" w:sz="4" w:val="single"/>
            </w:tcBorders>
          </w:tcPr>
          <w:p w14:paraId="4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81</w:t>
            </w:r>
          </w:p>
        </w:tc>
        <w:tc>
          <w:tcPr>
            <w:tcW w:type="dxa" w:w="712"/>
            <w:tcBorders>
              <w:top w:color="000000" w:sz="4" w:val="single"/>
              <w:left w:color="000000" w:sz="4" w:val="single"/>
              <w:bottom w:color="000000" w:sz="4" w:val="single"/>
              <w:right w:color="000000" w:sz="4" w:val="single"/>
            </w:tcBorders>
          </w:tcPr>
          <w:p w14:paraId="4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85</w:t>
            </w:r>
          </w:p>
        </w:tc>
        <w:tc>
          <w:tcPr>
            <w:tcW w:type="dxa" w:w="712"/>
            <w:tcBorders>
              <w:top w:color="000000" w:sz="4" w:val="single"/>
              <w:left w:color="000000" w:sz="4" w:val="single"/>
              <w:bottom w:color="000000" w:sz="4" w:val="single"/>
              <w:right w:color="000000" w:sz="4" w:val="single"/>
            </w:tcBorders>
          </w:tcPr>
          <w:p w14:paraId="4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90</w:t>
            </w:r>
          </w:p>
        </w:tc>
        <w:tc>
          <w:tcPr>
            <w:tcW w:type="dxa" w:w="711"/>
            <w:tcBorders>
              <w:top w:color="000000" w:sz="4" w:val="single"/>
              <w:left w:color="000000" w:sz="4" w:val="single"/>
              <w:bottom w:color="000000" w:sz="4" w:val="single"/>
              <w:right w:color="000000" w:sz="4" w:val="single"/>
            </w:tcBorders>
          </w:tcPr>
          <w:p w14:paraId="4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95</w:t>
            </w:r>
          </w:p>
        </w:tc>
        <w:tc>
          <w:tcPr>
            <w:tcW w:type="dxa" w:w="709"/>
            <w:tcBorders>
              <w:top w:color="000000" w:sz="4" w:val="single"/>
              <w:left w:color="000000" w:sz="4" w:val="single"/>
              <w:bottom w:color="000000" w:sz="4" w:val="single"/>
              <w:right w:color="000000" w:sz="4" w:val="single"/>
            </w:tcBorders>
          </w:tcPr>
          <w:p w14:paraId="4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99</w:t>
            </w:r>
          </w:p>
        </w:tc>
      </w:tr>
      <w:tr>
        <w:trPr>
          <w:trHeight w:hRule="atLeast" w:val="60"/>
        </w:trPr>
        <w:tc>
          <w:tcPr>
            <w:tcW w:type="dxa" w:w="2500"/>
            <w:tcBorders>
              <w:top w:color="000000" w:sz="4" w:val="single"/>
              <w:left w:color="000000" w:sz="4" w:val="single"/>
              <w:bottom w:color="000000" w:sz="4" w:val="single"/>
              <w:right w:color="000000" w:sz="4" w:val="single"/>
            </w:tcBorders>
          </w:tcPr>
          <w:p w14:paraId="4D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7-10-этажные кирпичные</w:t>
            </w:r>
          </w:p>
        </w:tc>
        <w:tc>
          <w:tcPr>
            <w:tcW w:type="dxa" w:w="705"/>
            <w:gridSpan w:val="2"/>
            <w:tcBorders>
              <w:top w:color="000000" w:sz="4" w:val="single"/>
              <w:left w:color="000000" w:sz="4" w:val="single"/>
              <w:bottom w:color="000000" w:sz="4" w:val="single"/>
              <w:right w:color="000000" w:sz="4" w:val="single"/>
            </w:tcBorders>
          </w:tcPr>
          <w:p w14:paraId="4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55</w:t>
            </w:r>
          </w:p>
        </w:tc>
        <w:tc>
          <w:tcPr>
            <w:tcW w:type="dxa" w:w="707"/>
            <w:gridSpan w:val="2"/>
            <w:tcBorders>
              <w:top w:color="000000" w:sz="4" w:val="single"/>
              <w:left w:color="000000" w:sz="4" w:val="single"/>
              <w:bottom w:color="000000" w:sz="4" w:val="single"/>
              <w:right w:color="000000" w:sz="4" w:val="single"/>
            </w:tcBorders>
          </w:tcPr>
          <w:p w14:paraId="4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60</w:t>
            </w:r>
          </w:p>
        </w:tc>
        <w:tc>
          <w:tcPr>
            <w:tcW w:type="dxa" w:w="714"/>
            <w:gridSpan w:val="2"/>
            <w:tcBorders>
              <w:top w:color="000000" w:sz="4" w:val="single"/>
              <w:left w:color="000000" w:sz="4" w:val="single"/>
              <w:bottom w:color="000000" w:sz="4" w:val="single"/>
              <w:right w:color="000000" w:sz="4" w:val="single"/>
            </w:tcBorders>
          </w:tcPr>
          <w:p w14:paraId="5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65</w:t>
            </w:r>
          </w:p>
        </w:tc>
        <w:tc>
          <w:tcPr>
            <w:tcW w:type="dxa" w:w="709"/>
            <w:tcBorders>
              <w:top w:color="000000" w:sz="4" w:val="single"/>
              <w:left w:color="000000" w:sz="4" w:val="single"/>
              <w:bottom w:color="000000" w:sz="4" w:val="single"/>
              <w:right w:color="000000" w:sz="4" w:val="single"/>
            </w:tcBorders>
          </w:tcPr>
          <w:p w14:paraId="5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70</w:t>
            </w:r>
          </w:p>
        </w:tc>
        <w:tc>
          <w:tcPr>
            <w:tcW w:type="dxa" w:w="709"/>
            <w:tcBorders>
              <w:top w:color="000000" w:sz="4" w:val="single"/>
              <w:left w:color="000000" w:sz="4" w:val="single"/>
              <w:bottom w:color="000000" w:sz="4" w:val="single"/>
              <w:right w:color="000000" w:sz="4" w:val="single"/>
            </w:tcBorders>
          </w:tcPr>
          <w:p w14:paraId="5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75</w:t>
            </w:r>
          </w:p>
        </w:tc>
        <w:tc>
          <w:tcPr>
            <w:tcW w:type="dxa" w:w="714"/>
            <w:tcBorders>
              <w:top w:color="000000" w:sz="4" w:val="single"/>
              <w:left w:color="000000" w:sz="4" w:val="single"/>
              <w:bottom w:color="000000" w:sz="4" w:val="single"/>
              <w:right w:color="000000" w:sz="4" w:val="single"/>
            </w:tcBorders>
          </w:tcPr>
          <w:p w14:paraId="5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81</w:t>
            </w:r>
          </w:p>
        </w:tc>
        <w:tc>
          <w:tcPr>
            <w:tcW w:type="dxa" w:w="712"/>
            <w:tcBorders>
              <w:top w:color="000000" w:sz="4" w:val="single"/>
              <w:left w:color="000000" w:sz="4" w:val="single"/>
              <w:bottom w:color="000000" w:sz="4" w:val="single"/>
              <w:right w:color="000000" w:sz="4" w:val="single"/>
            </w:tcBorders>
          </w:tcPr>
          <w:p w14:paraId="5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87</w:t>
            </w:r>
          </w:p>
        </w:tc>
        <w:tc>
          <w:tcPr>
            <w:tcW w:type="dxa" w:w="712"/>
            <w:tcBorders>
              <w:top w:color="000000" w:sz="4" w:val="single"/>
              <w:left w:color="000000" w:sz="4" w:val="single"/>
              <w:bottom w:color="000000" w:sz="4" w:val="single"/>
              <w:right w:color="000000" w:sz="4" w:val="single"/>
            </w:tcBorders>
          </w:tcPr>
          <w:p w14:paraId="5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92</w:t>
            </w:r>
          </w:p>
        </w:tc>
        <w:tc>
          <w:tcPr>
            <w:tcW w:type="dxa" w:w="712"/>
            <w:tcBorders>
              <w:top w:color="000000" w:sz="4" w:val="single"/>
              <w:left w:color="000000" w:sz="4" w:val="single"/>
              <w:bottom w:color="000000" w:sz="4" w:val="single"/>
              <w:right w:color="000000" w:sz="4" w:val="single"/>
            </w:tcBorders>
          </w:tcPr>
          <w:p w14:paraId="5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97</w:t>
            </w:r>
          </w:p>
        </w:tc>
        <w:tc>
          <w:tcPr>
            <w:tcW w:type="dxa" w:w="711"/>
            <w:tcBorders>
              <w:top w:color="000000" w:sz="4" w:val="single"/>
              <w:left w:color="000000" w:sz="4" w:val="single"/>
              <w:bottom w:color="000000" w:sz="4" w:val="single"/>
              <w:right w:color="000000" w:sz="4" w:val="single"/>
            </w:tcBorders>
          </w:tcPr>
          <w:p w14:paraId="5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102</w:t>
            </w:r>
          </w:p>
        </w:tc>
        <w:tc>
          <w:tcPr>
            <w:tcW w:type="dxa" w:w="709"/>
            <w:tcBorders>
              <w:top w:color="000000" w:sz="4" w:val="single"/>
              <w:left w:color="000000" w:sz="4" w:val="single"/>
              <w:bottom w:color="000000" w:sz="4" w:val="single"/>
              <w:right w:color="000000" w:sz="4" w:val="single"/>
            </w:tcBorders>
          </w:tcPr>
          <w:p w14:paraId="5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107</w:t>
            </w:r>
          </w:p>
        </w:tc>
      </w:tr>
      <w:tr>
        <w:trPr>
          <w:trHeight w:hRule="atLeast" w:val="53"/>
        </w:trPr>
        <w:tc>
          <w:tcPr>
            <w:tcW w:type="dxa" w:w="2500"/>
            <w:tcBorders>
              <w:top w:color="000000" w:sz="4" w:val="single"/>
              <w:left w:color="000000" w:sz="4" w:val="single"/>
              <w:bottom w:color="000000" w:sz="4" w:val="single"/>
              <w:right w:color="000000" w:sz="4" w:val="single"/>
            </w:tcBorders>
          </w:tcPr>
          <w:p w14:paraId="59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7-10-этажные панельные</w:t>
            </w:r>
          </w:p>
        </w:tc>
        <w:tc>
          <w:tcPr>
            <w:tcW w:type="dxa" w:w="705"/>
            <w:gridSpan w:val="2"/>
            <w:tcBorders>
              <w:top w:color="000000" w:sz="4" w:val="single"/>
              <w:left w:color="000000" w:sz="4" w:val="single"/>
              <w:bottom w:color="000000" w:sz="4" w:val="single"/>
              <w:right w:color="000000" w:sz="4" w:val="single"/>
            </w:tcBorders>
          </w:tcPr>
          <w:p w14:paraId="5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47</w:t>
            </w:r>
          </w:p>
        </w:tc>
        <w:tc>
          <w:tcPr>
            <w:tcW w:type="dxa" w:w="707"/>
            <w:gridSpan w:val="2"/>
            <w:tcBorders>
              <w:top w:color="000000" w:sz="4" w:val="single"/>
              <w:left w:color="000000" w:sz="4" w:val="single"/>
              <w:bottom w:color="000000" w:sz="4" w:val="single"/>
              <w:right w:color="000000" w:sz="4" w:val="single"/>
            </w:tcBorders>
          </w:tcPr>
          <w:p w14:paraId="5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52</w:t>
            </w:r>
          </w:p>
        </w:tc>
        <w:tc>
          <w:tcPr>
            <w:tcW w:type="dxa" w:w="714"/>
            <w:gridSpan w:val="2"/>
            <w:tcBorders>
              <w:top w:color="000000" w:sz="4" w:val="single"/>
              <w:left w:color="000000" w:sz="4" w:val="single"/>
              <w:bottom w:color="000000" w:sz="4" w:val="single"/>
              <w:right w:color="000000" w:sz="4" w:val="single"/>
            </w:tcBorders>
          </w:tcPr>
          <w:p w14:paraId="5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56</w:t>
            </w:r>
          </w:p>
        </w:tc>
        <w:tc>
          <w:tcPr>
            <w:tcW w:type="dxa" w:w="709"/>
            <w:tcBorders>
              <w:top w:color="000000" w:sz="4" w:val="single"/>
              <w:left w:color="000000" w:sz="4" w:val="single"/>
              <w:bottom w:color="000000" w:sz="4" w:val="single"/>
              <w:right w:color="000000" w:sz="4" w:val="single"/>
            </w:tcBorders>
          </w:tcPr>
          <w:p w14:paraId="5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60</w:t>
            </w:r>
          </w:p>
        </w:tc>
        <w:tc>
          <w:tcPr>
            <w:tcW w:type="dxa" w:w="709"/>
            <w:tcBorders>
              <w:top w:color="000000" w:sz="4" w:val="single"/>
              <w:left w:color="000000" w:sz="4" w:val="single"/>
              <w:bottom w:color="000000" w:sz="4" w:val="single"/>
              <w:right w:color="000000" w:sz="4" w:val="single"/>
            </w:tcBorders>
          </w:tcPr>
          <w:p w14:paraId="5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65</w:t>
            </w:r>
          </w:p>
        </w:tc>
        <w:tc>
          <w:tcPr>
            <w:tcW w:type="dxa" w:w="714"/>
            <w:tcBorders>
              <w:top w:color="000000" w:sz="4" w:val="single"/>
              <w:left w:color="000000" w:sz="4" w:val="single"/>
              <w:bottom w:color="000000" w:sz="4" w:val="single"/>
              <w:right w:color="000000" w:sz="4" w:val="single"/>
            </w:tcBorders>
          </w:tcPr>
          <w:p w14:paraId="5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70</w:t>
            </w:r>
          </w:p>
        </w:tc>
        <w:tc>
          <w:tcPr>
            <w:tcW w:type="dxa" w:w="712"/>
            <w:tcBorders>
              <w:top w:color="000000" w:sz="4" w:val="single"/>
              <w:left w:color="000000" w:sz="4" w:val="single"/>
              <w:bottom w:color="000000" w:sz="4" w:val="single"/>
              <w:right w:color="000000" w:sz="4" w:val="single"/>
            </w:tcBorders>
          </w:tcPr>
          <w:p w14:paraId="6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75</w:t>
            </w:r>
          </w:p>
        </w:tc>
        <w:tc>
          <w:tcPr>
            <w:tcW w:type="dxa" w:w="712"/>
            <w:tcBorders>
              <w:top w:color="000000" w:sz="4" w:val="single"/>
              <w:left w:color="000000" w:sz="4" w:val="single"/>
              <w:bottom w:color="000000" w:sz="4" w:val="single"/>
              <w:right w:color="000000" w:sz="4" w:val="single"/>
            </w:tcBorders>
          </w:tcPr>
          <w:p w14:paraId="6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80</w:t>
            </w:r>
          </w:p>
        </w:tc>
        <w:tc>
          <w:tcPr>
            <w:tcW w:type="dxa" w:w="712"/>
            <w:tcBorders>
              <w:top w:color="000000" w:sz="4" w:val="single"/>
              <w:left w:color="000000" w:sz="4" w:val="single"/>
              <w:bottom w:color="000000" w:sz="4" w:val="single"/>
              <w:right w:color="000000" w:sz="4" w:val="single"/>
            </w:tcBorders>
          </w:tcPr>
          <w:p w14:paraId="6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84</w:t>
            </w:r>
          </w:p>
        </w:tc>
        <w:tc>
          <w:tcPr>
            <w:tcW w:type="dxa" w:w="711"/>
            <w:tcBorders>
              <w:top w:color="000000" w:sz="4" w:val="single"/>
              <w:left w:color="000000" w:sz="4" w:val="single"/>
              <w:bottom w:color="000000" w:sz="4" w:val="single"/>
              <w:right w:color="000000" w:sz="4" w:val="single"/>
            </w:tcBorders>
          </w:tcPr>
          <w:p w14:paraId="6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88</w:t>
            </w:r>
          </w:p>
        </w:tc>
        <w:tc>
          <w:tcPr>
            <w:tcW w:type="dxa" w:w="709"/>
            <w:tcBorders>
              <w:top w:color="000000" w:sz="4" w:val="single"/>
              <w:left w:color="000000" w:sz="4" w:val="single"/>
              <w:bottom w:color="000000" w:sz="4" w:val="single"/>
              <w:right w:color="000000" w:sz="4" w:val="single"/>
            </w:tcBorders>
          </w:tcPr>
          <w:p w14:paraId="6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93</w:t>
            </w:r>
          </w:p>
        </w:tc>
      </w:tr>
      <w:tr>
        <w:trPr>
          <w:trHeight w:hRule="atLeast" w:val="53"/>
        </w:trPr>
        <w:tc>
          <w:tcPr>
            <w:tcW w:type="dxa" w:w="2500"/>
            <w:tcBorders>
              <w:top w:color="000000" w:sz="4" w:val="single"/>
              <w:left w:color="000000" w:sz="4" w:val="single"/>
              <w:bottom w:color="000000" w:sz="4" w:val="single"/>
              <w:right w:color="000000" w:sz="4" w:val="single"/>
            </w:tcBorders>
          </w:tcPr>
          <w:p w14:paraId="65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Более 10 этажей</w:t>
            </w:r>
          </w:p>
        </w:tc>
        <w:tc>
          <w:tcPr>
            <w:tcW w:type="dxa" w:w="705"/>
            <w:gridSpan w:val="2"/>
            <w:tcBorders>
              <w:top w:color="000000" w:sz="4" w:val="single"/>
              <w:left w:color="000000" w:sz="4" w:val="single"/>
              <w:bottom w:color="000000" w:sz="4" w:val="single"/>
              <w:right w:color="000000" w:sz="4" w:val="single"/>
            </w:tcBorders>
          </w:tcPr>
          <w:p w14:paraId="6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61</w:t>
            </w:r>
          </w:p>
        </w:tc>
        <w:tc>
          <w:tcPr>
            <w:tcW w:type="dxa" w:w="707"/>
            <w:gridSpan w:val="2"/>
            <w:tcBorders>
              <w:top w:color="000000" w:sz="4" w:val="single"/>
              <w:left w:color="000000" w:sz="4" w:val="single"/>
              <w:bottom w:color="000000" w:sz="4" w:val="single"/>
              <w:right w:color="000000" w:sz="4" w:val="single"/>
            </w:tcBorders>
          </w:tcPr>
          <w:p w14:paraId="6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67</w:t>
            </w:r>
          </w:p>
        </w:tc>
        <w:tc>
          <w:tcPr>
            <w:tcW w:type="dxa" w:w="714"/>
            <w:gridSpan w:val="2"/>
            <w:tcBorders>
              <w:top w:color="000000" w:sz="4" w:val="single"/>
              <w:left w:color="000000" w:sz="4" w:val="single"/>
              <w:bottom w:color="000000" w:sz="4" w:val="single"/>
              <w:right w:color="000000" w:sz="4" w:val="single"/>
            </w:tcBorders>
          </w:tcPr>
          <w:p w14:paraId="6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73</w:t>
            </w:r>
          </w:p>
        </w:tc>
        <w:tc>
          <w:tcPr>
            <w:tcW w:type="dxa" w:w="709"/>
            <w:tcBorders>
              <w:top w:color="000000" w:sz="4" w:val="single"/>
              <w:left w:color="000000" w:sz="4" w:val="single"/>
              <w:bottom w:color="000000" w:sz="4" w:val="single"/>
              <w:right w:color="000000" w:sz="4" w:val="single"/>
            </w:tcBorders>
          </w:tcPr>
          <w:p w14:paraId="6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79</w:t>
            </w:r>
          </w:p>
        </w:tc>
        <w:tc>
          <w:tcPr>
            <w:tcW w:type="dxa" w:w="709"/>
            <w:tcBorders>
              <w:top w:color="000000" w:sz="4" w:val="single"/>
              <w:left w:color="000000" w:sz="4" w:val="single"/>
              <w:bottom w:color="000000" w:sz="4" w:val="single"/>
              <w:right w:color="000000" w:sz="4" w:val="single"/>
            </w:tcBorders>
          </w:tcPr>
          <w:p w14:paraId="6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85</w:t>
            </w:r>
          </w:p>
        </w:tc>
        <w:tc>
          <w:tcPr>
            <w:tcW w:type="dxa" w:w="714"/>
            <w:tcBorders>
              <w:top w:color="000000" w:sz="4" w:val="single"/>
              <w:left w:color="000000" w:sz="4" w:val="single"/>
              <w:bottom w:color="000000" w:sz="4" w:val="single"/>
              <w:right w:color="000000" w:sz="4" w:val="single"/>
            </w:tcBorders>
          </w:tcPr>
          <w:p w14:paraId="6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92</w:t>
            </w:r>
          </w:p>
        </w:tc>
        <w:tc>
          <w:tcPr>
            <w:tcW w:type="dxa" w:w="712"/>
            <w:tcBorders>
              <w:top w:color="000000" w:sz="4" w:val="single"/>
              <w:left w:color="000000" w:sz="4" w:val="single"/>
              <w:bottom w:color="000000" w:sz="4" w:val="single"/>
              <w:right w:color="000000" w:sz="4" w:val="single"/>
            </w:tcBorders>
          </w:tcPr>
          <w:p w14:paraId="6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99</w:t>
            </w:r>
          </w:p>
        </w:tc>
        <w:tc>
          <w:tcPr>
            <w:tcW w:type="dxa" w:w="712"/>
            <w:tcBorders>
              <w:top w:color="000000" w:sz="4" w:val="single"/>
              <w:left w:color="000000" w:sz="4" w:val="single"/>
              <w:bottom w:color="000000" w:sz="4" w:val="single"/>
              <w:right w:color="000000" w:sz="4" w:val="single"/>
            </w:tcBorders>
          </w:tcPr>
          <w:p w14:paraId="6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105</w:t>
            </w:r>
          </w:p>
        </w:tc>
        <w:tc>
          <w:tcPr>
            <w:tcW w:type="dxa" w:w="712"/>
            <w:tcBorders>
              <w:top w:color="000000" w:sz="4" w:val="single"/>
              <w:left w:color="000000" w:sz="4" w:val="single"/>
              <w:bottom w:color="000000" w:sz="4" w:val="single"/>
              <w:right w:color="000000" w:sz="4" w:val="single"/>
            </w:tcBorders>
          </w:tcPr>
          <w:p w14:paraId="6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111</w:t>
            </w:r>
          </w:p>
        </w:tc>
        <w:tc>
          <w:tcPr>
            <w:tcW w:type="dxa" w:w="711"/>
            <w:tcBorders>
              <w:top w:color="000000" w:sz="4" w:val="single"/>
              <w:left w:color="000000" w:sz="4" w:val="single"/>
              <w:bottom w:color="000000" w:sz="4" w:val="single"/>
              <w:right w:color="000000" w:sz="4" w:val="single"/>
            </w:tcBorders>
          </w:tcPr>
          <w:p w14:paraId="6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117</w:t>
            </w:r>
          </w:p>
        </w:tc>
        <w:tc>
          <w:tcPr>
            <w:tcW w:type="dxa" w:w="709"/>
            <w:tcBorders>
              <w:top w:color="000000" w:sz="4" w:val="single"/>
              <w:left w:color="000000" w:sz="4" w:val="single"/>
              <w:bottom w:color="000000" w:sz="4" w:val="single"/>
              <w:right w:color="000000" w:sz="4" w:val="single"/>
            </w:tcBorders>
          </w:tcPr>
          <w:p w14:paraId="7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123</w:t>
            </w:r>
          </w:p>
        </w:tc>
      </w:tr>
      <w:tr>
        <w:trPr>
          <w:trHeight w:hRule="atLeast" w:val="53"/>
        </w:trPr>
        <w:tc>
          <w:tcPr>
            <w:tcW w:type="dxa" w:w="10314"/>
            <w:gridSpan w:val="15"/>
            <w:tcBorders>
              <w:top w:color="000000" w:sz="4" w:val="single"/>
              <w:left w:color="000000" w:sz="4" w:val="single"/>
              <w:bottom w:color="000000" w:sz="4" w:val="single"/>
              <w:right w:color="000000" w:sz="4" w:val="single"/>
            </w:tcBorders>
          </w:tcPr>
          <w:p w14:paraId="7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Для зданий строительства после 2000 г.</w:t>
            </w:r>
          </w:p>
        </w:tc>
      </w:tr>
      <w:tr>
        <w:trPr>
          <w:trHeight w:hRule="atLeast" w:val="258"/>
        </w:trPr>
        <w:tc>
          <w:tcPr>
            <w:tcW w:type="dxa" w:w="2506"/>
            <w:gridSpan w:val="2"/>
            <w:tcBorders>
              <w:top w:color="000000" w:sz="4" w:val="single"/>
              <w:left w:color="000000" w:sz="4" w:val="single"/>
              <w:bottom w:color="000000" w:sz="4" w:val="single"/>
              <w:right w:color="000000" w:sz="4" w:val="single"/>
            </w:tcBorders>
          </w:tcPr>
          <w:p w14:paraId="72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1-3-этажные одноквартирные отдельно стоящие</w:t>
            </w:r>
          </w:p>
        </w:tc>
        <w:tc>
          <w:tcPr>
            <w:tcW w:type="dxa" w:w="705"/>
            <w:gridSpan w:val="2"/>
            <w:tcBorders>
              <w:top w:color="000000" w:sz="4" w:val="single"/>
              <w:left w:color="000000" w:sz="4" w:val="single"/>
              <w:bottom w:color="000000" w:sz="4" w:val="single"/>
              <w:right w:color="000000" w:sz="4" w:val="single"/>
            </w:tcBorders>
          </w:tcPr>
          <w:p w14:paraId="7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76</w:t>
            </w:r>
          </w:p>
        </w:tc>
        <w:tc>
          <w:tcPr>
            <w:tcW w:type="dxa" w:w="707"/>
            <w:gridSpan w:val="2"/>
            <w:tcBorders>
              <w:top w:color="000000" w:sz="4" w:val="single"/>
              <w:left w:color="000000" w:sz="4" w:val="single"/>
              <w:bottom w:color="000000" w:sz="4" w:val="single"/>
              <w:right w:color="000000" w:sz="4" w:val="single"/>
            </w:tcBorders>
          </w:tcPr>
          <w:p w14:paraId="7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76</w:t>
            </w:r>
          </w:p>
        </w:tc>
        <w:tc>
          <w:tcPr>
            <w:tcW w:type="dxa" w:w="708"/>
            <w:tcBorders>
              <w:top w:color="000000" w:sz="4" w:val="single"/>
              <w:left w:color="000000" w:sz="4" w:val="single"/>
              <w:bottom w:color="000000" w:sz="4" w:val="single"/>
              <w:right w:color="000000" w:sz="4" w:val="single"/>
            </w:tcBorders>
          </w:tcPr>
          <w:p w14:paraId="7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77</w:t>
            </w:r>
          </w:p>
        </w:tc>
        <w:tc>
          <w:tcPr>
            <w:tcW w:type="dxa" w:w="709"/>
            <w:tcBorders>
              <w:top w:color="000000" w:sz="4" w:val="single"/>
              <w:left w:color="000000" w:sz="4" w:val="single"/>
              <w:bottom w:color="000000" w:sz="4" w:val="single"/>
              <w:right w:color="000000" w:sz="4" w:val="single"/>
            </w:tcBorders>
          </w:tcPr>
          <w:p w14:paraId="7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81</w:t>
            </w:r>
          </w:p>
        </w:tc>
        <w:tc>
          <w:tcPr>
            <w:tcW w:type="dxa" w:w="709"/>
            <w:tcBorders>
              <w:top w:color="000000" w:sz="4" w:val="single"/>
              <w:left w:color="000000" w:sz="4" w:val="single"/>
              <w:bottom w:color="000000" w:sz="4" w:val="single"/>
              <w:right w:color="000000" w:sz="4" w:val="single"/>
            </w:tcBorders>
          </w:tcPr>
          <w:p w14:paraId="7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85</w:t>
            </w:r>
          </w:p>
        </w:tc>
        <w:tc>
          <w:tcPr>
            <w:tcW w:type="dxa" w:w="714"/>
            <w:tcBorders>
              <w:top w:color="000000" w:sz="4" w:val="single"/>
              <w:left w:color="000000" w:sz="4" w:val="single"/>
              <w:bottom w:color="000000" w:sz="4" w:val="single"/>
              <w:right w:color="000000" w:sz="4" w:val="single"/>
            </w:tcBorders>
          </w:tcPr>
          <w:p w14:paraId="7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90</w:t>
            </w:r>
          </w:p>
        </w:tc>
        <w:tc>
          <w:tcPr>
            <w:tcW w:type="dxa" w:w="712"/>
            <w:tcBorders>
              <w:top w:color="000000" w:sz="4" w:val="single"/>
              <w:left w:color="000000" w:sz="4" w:val="single"/>
              <w:bottom w:color="000000" w:sz="4" w:val="single"/>
              <w:right w:color="000000" w:sz="4" w:val="single"/>
            </w:tcBorders>
          </w:tcPr>
          <w:p w14:paraId="7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96</w:t>
            </w:r>
          </w:p>
        </w:tc>
        <w:tc>
          <w:tcPr>
            <w:tcW w:type="dxa" w:w="712"/>
            <w:tcBorders>
              <w:top w:color="000000" w:sz="4" w:val="single"/>
              <w:left w:color="000000" w:sz="4" w:val="single"/>
              <w:bottom w:color="000000" w:sz="4" w:val="single"/>
              <w:right w:color="000000" w:sz="4" w:val="single"/>
            </w:tcBorders>
          </w:tcPr>
          <w:p w14:paraId="7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102</w:t>
            </w:r>
          </w:p>
        </w:tc>
        <w:tc>
          <w:tcPr>
            <w:tcW w:type="dxa" w:w="712"/>
            <w:tcBorders>
              <w:top w:color="000000" w:sz="4" w:val="single"/>
              <w:left w:color="000000" w:sz="4" w:val="single"/>
              <w:bottom w:color="000000" w:sz="4" w:val="single"/>
              <w:right w:color="000000" w:sz="4" w:val="single"/>
            </w:tcBorders>
          </w:tcPr>
          <w:p w14:paraId="7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105</w:t>
            </w:r>
          </w:p>
        </w:tc>
        <w:tc>
          <w:tcPr>
            <w:tcW w:type="dxa" w:w="711"/>
            <w:tcBorders>
              <w:top w:color="000000" w:sz="4" w:val="single"/>
              <w:left w:color="000000" w:sz="4" w:val="single"/>
              <w:bottom w:color="000000" w:sz="4" w:val="single"/>
              <w:right w:color="000000" w:sz="4" w:val="single"/>
            </w:tcBorders>
          </w:tcPr>
          <w:p w14:paraId="7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107</w:t>
            </w:r>
          </w:p>
        </w:tc>
        <w:tc>
          <w:tcPr>
            <w:tcW w:type="dxa" w:w="709"/>
            <w:tcBorders>
              <w:top w:color="000000" w:sz="4" w:val="single"/>
              <w:left w:color="000000" w:sz="4" w:val="single"/>
              <w:bottom w:color="000000" w:sz="4" w:val="single"/>
              <w:right w:color="000000" w:sz="4" w:val="single"/>
            </w:tcBorders>
          </w:tcPr>
          <w:p w14:paraId="7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109</w:t>
            </w:r>
          </w:p>
        </w:tc>
      </w:tr>
      <w:tr>
        <w:trPr>
          <w:trHeight w:hRule="atLeast" w:val="258"/>
        </w:trPr>
        <w:tc>
          <w:tcPr>
            <w:tcW w:type="dxa" w:w="2506"/>
            <w:gridSpan w:val="2"/>
            <w:tcBorders>
              <w:top w:color="000000" w:sz="4" w:val="single"/>
              <w:left w:color="000000" w:sz="4" w:val="single"/>
              <w:bottom w:color="000000" w:sz="4" w:val="single"/>
              <w:right w:color="000000" w:sz="4" w:val="single"/>
            </w:tcBorders>
          </w:tcPr>
          <w:p w14:paraId="7E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2-3-этажные одноквартирные блокированные</w:t>
            </w:r>
          </w:p>
        </w:tc>
        <w:tc>
          <w:tcPr>
            <w:tcW w:type="dxa" w:w="705"/>
            <w:gridSpan w:val="2"/>
            <w:tcBorders>
              <w:top w:color="000000" w:sz="4" w:val="single"/>
              <w:left w:color="000000" w:sz="4" w:val="single"/>
              <w:bottom w:color="000000" w:sz="4" w:val="single"/>
              <w:right w:color="000000" w:sz="4" w:val="single"/>
            </w:tcBorders>
          </w:tcPr>
          <w:p w14:paraId="7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57</w:t>
            </w:r>
          </w:p>
        </w:tc>
        <w:tc>
          <w:tcPr>
            <w:tcW w:type="dxa" w:w="707"/>
            <w:gridSpan w:val="2"/>
            <w:tcBorders>
              <w:top w:color="000000" w:sz="4" w:val="single"/>
              <w:left w:color="000000" w:sz="4" w:val="single"/>
              <w:bottom w:color="000000" w:sz="4" w:val="single"/>
              <w:right w:color="000000" w:sz="4" w:val="single"/>
            </w:tcBorders>
          </w:tcPr>
          <w:p w14:paraId="8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57</w:t>
            </w:r>
          </w:p>
        </w:tc>
        <w:tc>
          <w:tcPr>
            <w:tcW w:type="dxa" w:w="708"/>
            <w:tcBorders>
              <w:top w:color="000000" w:sz="4" w:val="single"/>
              <w:left w:color="000000" w:sz="4" w:val="single"/>
              <w:bottom w:color="000000" w:sz="4" w:val="single"/>
              <w:right w:color="000000" w:sz="4" w:val="single"/>
            </w:tcBorders>
          </w:tcPr>
          <w:p w14:paraId="8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57</w:t>
            </w:r>
          </w:p>
        </w:tc>
        <w:tc>
          <w:tcPr>
            <w:tcW w:type="dxa" w:w="709"/>
            <w:tcBorders>
              <w:top w:color="000000" w:sz="4" w:val="single"/>
              <w:left w:color="000000" w:sz="4" w:val="single"/>
              <w:bottom w:color="000000" w:sz="4" w:val="single"/>
              <w:right w:color="000000" w:sz="4" w:val="single"/>
            </w:tcBorders>
          </w:tcPr>
          <w:p w14:paraId="8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60</w:t>
            </w:r>
          </w:p>
        </w:tc>
        <w:tc>
          <w:tcPr>
            <w:tcW w:type="dxa" w:w="709"/>
            <w:tcBorders>
              <w:top w:color="000000" w:sz="4" w:val="single"/>
              <w:left w:color="000000" w:sz="4" w:val="single"/>
              <w:bottom w:color="000000" w:sz="4" w:val="single"/>
              <w:right w:color="000000" w:sz="4" w:val="single"/>
            </w:tcBorders>
          </w:tcPr>
          <w:p w14:paraId="8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65</w:t>
            </w:r>
          </w:p>
        </w:tc>
        <w:tc>
          <w:tcPr>
            <w:tcW w:type="dxa" w:w="714"/>
            <w:tcBorders>
              <w:top w:color="000000" w:sz="4" w:val="single"/>
              <w:left w:color="000000" w:sz="4" w:val="single"/>
              <w:bottom w:color="000000" w:sz="4" w:val="single"/>
              <w:right w:color="000000" w:sz="4" w:val="single"/>
            </w:tcBorders>
          </w:tcPr>
          <w:p w14:paraId="8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70</w:t>
            </w:r>
          </w:p>
        </w:tc>
        <w:tc>
          <w:tcPr>
            <w:tcW w:type="dxa" w:w="712"/>
            <w:tcBorders>
              <w:top w:color="000000" w:sz="4" w:val="single"/>
              <w:left w:color="000000" w:sz="4" w:val="single"/>
              <w:bottom w:color="000000" w:sz="4" w:val="single"/>
              <w:right w:color="000000" w:sz="4" w:val="single"/>
            </w:tcBorders>
          </w:tcPr>
          <w:p w14:paraId="8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75</w:t>
            </w:r>
          </w:p>
        </w:tc>
        <w:tc>
          <w:tcPr>
            <w:tcW w:type="dxa" w:w="712"/>
            <w:tcBorders>
              <w:top w:color="000000" w:sz="4" w:val="single"/>
              <w:left w:color="000000" w:sz="4" w:val="single"/>
              <w:bottom w:color="000000" w:sz="4" w:val="single"/>
              <w:right w:color="000000" w:sz="4" w:val="single"/>
            </w:tcBorders>
          </w:tcPr>
          <w:p w14:paraId="8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80</w:t>
            </w:r>
          </w:p>
        </w:tc>
        <w:tc>
          <w:tcPr>
            <w:tcW w:type="dxa" w:w="712"/>
            <w:tcBorders>
              <w:top w:color="000000" w:sz="4" w:val="single"/>
              <w:left w:color="000000" w:sz="4" w:val="single"/>
              <w:bottom w:color="000000" w:sz="4" w:val="single"/>
              <w:right w:color="000000" w:sz="4" w:val="single"/>
            </w:tcBorders>
          </w:tcPr>
          <w:p w14:paraId="8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85</w:t>
            </w:r>
          </w:p>
        </w:tc>
        <w:tc>
          <w:tcPr>
            <w:tcW w:type="dxa" w:w="711"/>
            <w:tcBorders>
              <w:top w:color="000000" w:sz="4" w:val="single"/>
              <w:left w:color="000000" w:sz="4" w:val="single"/>
              <w:bottom w:color="000000" w:sz="4" w:val="single"/>
              <w:right w:color="000000" w:sz="4" w:val="single"/>
            </w:tcBorders>
          </w:tcPr>
          <w:p w14:paraId="8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88</w:t>
            </w:r>
          </w:p>
        </w:tc>
        <w:tc>
          <w:tcPr>
            <w:tcW w:type="dxa" w:w="709"/>
            <w:tcBorders>
              <w:top w:color="000000" w:sz="4" w:val="single"/>
              <w:left w:color="000000" w:sz="4" w:val="single"/>
              <w:bottom w:color="000000" w:sz="4" w:val="single"/>
              <w:right w:color="000000" w:sz="4" w:val="single"/>
            </w:tcBorders>
          </w:tcPr>
          <w:p w14:paraId="8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90</w:t>
            </w:r>
          </w:p>
        </w:tc>
      </w:tr>
      <w:tr>
        <w:trPr>
          <w:trHeight w:hRule="atLeast" w:val="53"/>
        </w:trPr>
        <w:tc>
          <w:tcPr>
            <w:tcW w:type="dxa" w:w="2506"/>
            <w:gridSpan w:val="2"/>
            <w:tcBorders>
              <w:top w:color="000000" w:sz="4" w:val="single"/>
              <w:left w:color="000000" w:sz="4" w:val="single"/>
              <w:bottom w:color="000000" w:sz="4" w:val="single"/>
              <w:right w:color="000000" w:sz="4" w:val="single"/>
            </w:tcBorders>
          </w:tcPr>
          <w:p w14:paraId="8A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4-6-этажные</w:t>
            </w:r>
          </w:p>
        </w:tc>
        <w:tc>
          <w:tcPr>
            <w:tcW w:type="dxa" w:w="705"/>
            <w:gridSpan w:val="2"/>
            <w:tcBorders>
              <w:top w:color="000000" w:sz="4" w:val="single"/>
              <w:left w:color="000000" w:sz="4" w:val="single"/>
              <w:bottom w:color="000000" w:sz="4" w:val="single"/>
              <w:right w:color="000000" w:sz="4" w:val="single"/>
            </w:tcBorders>
          </w:tcPr>
          <w:p w14:paraId="8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45</w:t>
            </w:r>
          </w:p>
        </w:tc>
        <w:tc>
          <w:tcPr>
            <w:tcW w:type="dxa" w:w="707"/>
            <w:gridSpan w:val="2"/>
            <w:tcBorders>
              <w:top w:color="000000" w:sz="4" w:val="single"/>
              <w:left w:color="000000" w:sz="4" w:val="single"/>
              <w:bottom w:color="000000" w:sz="4" w:val="single"/>
              <w:right w:color="000000" w:sz="4" w:val="single"/>
            </w:tcBorders>
          </w:tcPr>
          <w:p w14:paraId="8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45</w:t>
            </w:r>
          </w:p>
        </w:tc>
        <w:tc>
          <w:tcPr>
            <w:tcW w:type="dxa" w:w="708"/>
            <w:tcBorders>
              <w:top w:color="000000" w:sz="4" w:val="single"/>
              <w:left w:color="000000" w:sz="4" w:val="single"/>
              <w:bottom w:color="000000" w:sz="4" w:val="single"/>
              <w:right w:color="000000" w:sz="4" w:val="single"/>
            </w:tcBorders>
          </w:tcPr>
          <w:p w14:paraId="8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46</w:t>
            </w:r>
          </w:p>
        </w:tc>
        <w:tc>
          <w:tcPr>
            <w:tcW w:type="dxa" w:w="709"/>
            <w:tcBorders>
              <w:top w:color="000000" w:sz="4" w:val="single"/>
              <w:left w:color="000000" w:sz="4" w:val="single"/>
              <w:bottom w:color="000000" w:sz="4" w:val="single"/>
              <w:right w:color="000000" w:sz="4" w:val="single"/>
            </w:tcBorders>
          </w:tcPr>
          <w:p w14:paraId="8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709"/>
            <w:tcBorders>
              <w:top w:color="000000" w:sz="4" w:val="single"/>
              <w:left w:color="000000" w:sz="4" w:val="single"/>
              <w:bottom w:color="000000" w:sz="4" w:val="single"/>
              <w:right w:color="000000" w:sz="4" w:val="single"/>
            </w:tcBorders>
          </w:tcPr>
          <w:p w14:paraId="8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55</w:t>
            </w:r>
          </w:p>
        </w:tc>
        <w:tc>
          <w:tcPr>
            <w:tcW w:type="dxa" w:w="714"/>
            <w:tcBorders>
              <w:top w:color="000000" w:sz="4" w:val="single"/>
              <w:left w:color="000000" w:sz="4" w:val="single"/>
              <w:bottom w:color="000000" w:sz="4" w:val="single"/>
              <w:right w:color="000000" w:sz="4" w:val="single"/>
            </w:tcBorders>
          </w:tcPr>
          <w:p w14:paraId="9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61</w:t>
            </w:r>
          </w:p>
        </w:tc>
        <w:tc>
          <w:tcPr>
            <w:tcW w:type="dxa" w:w="712"/>
            <w:tcBorders>
              <w:top w:color="000000" w:sz="4" w:val="single"/>
              <w:left w:color="000000" w:sz="4" w:val="single"/>
              <w:bottom w:color="000000" w:sz="4" w:val="single"/>
              <w:right w:color="000000" w:sz="4" w:val="single"/>
            </w:tcBorders>
          </w:tcPr>
          <w:p w14:paraId="9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67</w:t>
            </w:r>
          </w:p>
        </w:tc>
        <w:tc>
          <w:tcPr>
            <w:tcW w:type="dxa" w:w="712"/>
            <w:tcBorders>
              <w:top w:color="000000" w:sz="4" w:val="single"/>
              <w:left w:color="000000" w:sz="4" w:val="single"/>
              <w:bottom w:color="000000" w:sz="4" w:val="single"/>
              <w:right w:color="000000" w:sz="4" w:val="single"/>
            </w:tcBorders>
          </w:tcPr>
          <w:p w14:paraId="9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72</w:t>
            </w:r>
          </w:p>
        </w:tc>
        <w:tc>
          <w:tcPr>
            <w:tcW w:type="dxa" w:w="712"/>
            <w:tcBorders>
              <w:top w:color="000000" w:sz="4" w:val="single"/>
              <w:left w:color="000000" w:sz="4" w:val="single"/>
              <w:bottom w:color="000000" w:sz="4" w:val="single"/>
              <w:right w:color="000000" w:sz="4" w:val="single"/>
            </w:tcBorders>
          </w:tcPr>
          <w:p w14:paraId="9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76</w:t>
            </w:r>
          </w:p>
        </w:tc>
        <w:tc>
          <w:tcPr>
            <w:tcW w:type="dxa" w:w="711"/>
            <w:tcBorders>
              <w:top w:color="000000" w:sz="4" w:val="single"/>
              <w:left w:color="000000" w:sz="4" w:val="single"/>
              <w:bottom w:color="000000" w:sz="4" w:val="single"/>
              <w:right w:color="000000" w:sz="4" w:val="single"/>
            </w:tcBorders>
          </w:tcPr>
          <w:p w14:paraId="9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80</w:t>
            </w:r>
          </w:p>
        </w:tc>
        <w:tc>
          <w:tcPr>
            <w:tcW w:type="dxa" w:w="709"/>
            <w:tcBorders>
              <w:top w:color="000000" w:sz="4" w:val="single"/>
              <w:left w:color="000000" w:sz="4" w:val="single"/>
              <w:bottom w:color="000000" w:sz="4" w:val="single"/>
              <w:right w:color="000000" w:sz="4" w:val="single"/>
            </w:tcBorders>
          </w:tcPr>
          <w:p w14:paraId="9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84</w:t>
            </w:r>
          </w:p>
        </w:tc>
      </w:tr>
      <w:tr>
        <w:trPr>
          <w:trHeight w:hRule="atLeast" w:val="53"/>
        </w:trPr>
        <w:tc>
          <w:tcPr>
            <w:tcW w:type="dxa" w:w="2506"/>
            <w:gridSpan w:val="2"/>
            <w:tcBorders>
              <w:top w:color="000000" w:sz="4" w:val="single"/>
              <w:left w:color="000000" w:sz="4" w:val="single"/>
              <w:bottom w:color="000000" w:sz="4" w:val="single"/>
              <w:right w:color="000000" w:sz="4" w:val="single"/>
            </w:tcBorders>
          </w:tcPr>
          <w:p w14:paraId="96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7-10-этажные</w:t>
            </w:r>
          </w:p>
        </w:tc>
        <w:tc>
          <w:tcPr>
            <w:tcW w:type="dxa" w:w="705"/>
            <w:gridSpan w:val="2"/>
            <w:tcBorders>
              <w:top w:color="000000" w:sz="4" w:val="single"/>
              <w:left w:color="000000" w:sz="4" w:val="single"/>
              <w:bottom w:color="000000" w:sz="4" w:val="single"/>
              <w:right w:color="000000" w:sz="4" w:val="single"/>
            </w:tcBorders>
          </w:tcPr>
          <w:p w14:paraId="9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41</w:t>
            </w:r>
          </w:p>
        </w:tc>
        <w:tc>
          <w:tcPr>
            <w:tcW w:type="dxa" w:w="707"/>
            <w:gridSpan w:val="2"/>
            <w:tcBorders>
              <w:top w:color="000000" w:sz="4" w:val="single"/>
              <w:left w:color="000000" w:sz="4" w:val="single"/>
              <w:bottom w:color="000000" w:sz="4" w:val="single"/>
              <w:right w:color="000000" w:sz="4" w:val="single"/>
            </w:tcBorders>
          </w:tcPr>
          <w:p w14:paraId="9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41</w:t>
            </w:r>
          </w:p>
        </w:tc>
        <w:tc>
          <w:tcPr>
            <w:tcW w:type="dxa" w:w="708"/>
            <w:tcBorders>
              <w:top w:color="000000" w:sz="4" w:val="single"/>
              <w:left w:color="000000" w:sz="4" w:val="single"/>
              <w:bottom w:color="000000" w:sz="4" w:val="single"/>
              <w:right w:color="000000" w:sz="4" w:val="single"/>
            </w:tcBorders>
          </w:tcPr>
          <w:p w14:paraId="9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42</w:t>
            </w:r>
          </w:p>
        </w:tc>
        <w:tc>
          <w:tcPr>
            <w:tcW w:type="dxa" w:w="709"/>
            <w:tcBorders>
              <w:top w:color="000000" w:sz="4" w:val="single"/>
              <w:left w:color="000000" w:sz="4" w:val="single"/>
              <w:bottom w:color="000000" w:sz="4" w:val="single"/>
              <w:right w:color="000000" w:sz="4" w:val="single"/>
            </w:tcBorders>
          </w:tcPr>
          <w:p w14:paraId="9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46</w:t>
            </w:r>
          </w:p>
        </w:tc>
        <w:tc>
          <w:tcPr>
            <w:tcW w:type="dxa" w:w="709"/>
            <w:tcBorders>
              <w:top w:color="000000" w:sz="4" w:val="single"/>
              <w:left w:color="000000" w:sz="4" w:val="single"/>
              <w:bottom w:color="000000" w:sz="4" w:val="single"/>
              <w:right w:color="000000" w:sz="4" w:val="single"/>
            </w:tcBorders>
          </w:tcPr>
          <w:p w14:paraId="9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714"/>
            <w:tcBorders>
              <w:top w:color="000000" w:sz="4" w:val="single"/>
              <w:left w:color="000000" w:sz="4" w:val="single"/>
              <w:bottom w:color="000000" w:sz="4" w:val="single"/>
              <w:right w:color="000000" w:sz="4" w:val="single"/>
            </w:tcBorders>
          </w:tcPr>
          <w:p w14:paraId="9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55</w:t>
            </w:r>
          </w:p>
        </w:tc>
        <w:tc>
          <w:tcPr>
            <w:tcW w:type="dxa" w:w="712"/>
            <w:tcBorders>
              <w:top w:color="000000" w:sz="4" w:val="single"/>
              <w:left w:color="000000" w:sz="4" w:val="single"/>
              <w:bottom w:color="000000" w:sz="4" w:val="single"/>
              <w:right w:color="000000" w:sz="4" w:val="single"/>
            </w:tcBorders>
          </w:tcPr>
          <w:p w14:paraId="9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60</w:t>
            </w:r>
          </w:p>
        </w:tc>
        <w:tc>
          <w:tcPr>
            <w:tcW w:type="dxa" w:w="712"/>
            <w:tcBorders>
              <w:top w:color="000000" w:sz="4" w:val="single"/>
              <w:left w:color="000000" w:sz="4" w:val="single"/>
              <w:bottom w:color="000000" w:sz="4" w:val="single"/>
              <w:right w:color="000000" w:sz="4" w:val="single"/>
            </w:tcBorders>
          </w:tcPr>
          <w:p w14:paraId="9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65</w:t>
            </w:r>
          </w:p>
        </w:tc>
        <w:tc>
          <w:tcPr>
            <w:tcW w:type="dxa" w:w="712"/>
            <w:tcBorders>
              <w:top w:color="000000" w:sz="4" w:val="single"/>
              <w:left w:color="000000" w:sz="4" w:val="single"/>
              <w:bottom w:color="000000" w:sz="4" w:val="single"/>
              <w:right w:color="000000" w:sz="4" w:val="single"/>
            </w:tcBorders>
          </w:tcPr>
          <w:p w14:paraId="9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69</w:t>
            </w:r>
          </w:p>
        </w:tc>
        <w:tc>
          <w:tcPr>
            <w:tcW w:type="dxa" w:w="711"/>
            <w:tcBorders>
              <w:top w:color="000000" w:sz="4" w:val="single"/>
              <w:left w:color="000000" w:sz="4" w:val="single"/>
              <w:bottom w:color="000000" w:sz="4" w:val="single"/>
              <w:right w:color="000000" w:sz="4" w:val="single"/>
            </w:tcBorders>
          </w:tcPr>
          <w:p w14:paraId="A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73</w:t>
            </w:r>
          </w:p>
        </w:tc>
        <w:tc>
          <w:tcPr>
            <w:tcW w:type="dxa" w:w="709"/>
            <w:tcBorders>
              <w:top w:color="000000" w:sz="4" w:val="single"/>
              <w:left w:color="000000" w:sz="4" w:val="single"/>
              <w:bottom w:color="000000" w:sz="4" w:val="single"/>
              <w:right w:color="000000" w:sz="4" w:val="single"/>
            </w:tcBorders>
          </w:tcPr>
          <w:p w14:paraId="A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76</w:t>
            </w:r>
          </w:p>
        </w:tc>
      </w:tr>
      <w:tr>
        <w:trPr>
          <w:trHeight w:hRule="atLeast" w:val="53"/>
        </w:trPr>
        <w:tc>
          <w:tcPr>
            <w:tcW w:type="dxa" w:w="2506"/>
            <w:gridSpan w:val="2"/>
            <w:tcBorders>
              <w:top w:color="000000" w:sz="4" w:val="single"/>
              <w:left w:color="000000" w:sz="4" w:val="single"/>
              <w:bottom w:color="000000" w:sz="4" w:val="single"/>
              <w:right w:color="000000" w:sz="4" w:val="single"/>
            </w:tcBorders>
          </w:tcPr>
          <w:p w14:paraId="A2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11-14-этажные</w:t>
            </w:r>
          </w:p>
        </w:tc>
        <w:tc>
          <w:tcPr>
            <w:tcW w:type="dxa" w:w="705"/>
            <w:gridSpan w:val="2"/>
            <w:tcBorders>
              <w:top w:color="000000" w:sz="4" w:val="single"/>
              <w:left w:color="000000" w:sz="4" w:val="single"/>
              <w:bottom w:color="000000" w:sz="4" w:val="single"/>
              <w:right w:color="000000" w:sz="4" w:val="single"/>
            </w:tcBorders>
          </w:tcPr>
          <w:p w14:paraId="A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37</w:t>
            </w:r>
          </w:p>
        </w:tc>
        <w:tc>
          <w:tcPr>
            <w:tcW w:type="dxa" w:w="707"/>
            <w:gridSpan w:val="2"/>
            <w:tcBorders>
              <w:top w:color="000000" w:sz="4" w:val="single"/>
              <w:left w:color="000000" w:sz="4" w:val="single"/>
              <w:bottom w:color="000000" w:sz="4" w:val="single"/>
              <w:right w:color="000000" w:sz="4" w:val="single"/>
            </w:tcBorders>
          </w:tcPr>
          <w:p w14:paraId="A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37</w:t>
            </w:r>
          </w:p>
        </w:tc>
        <w:tc>
          <w:tcPr>
            <w:tcW w:type="dxa" w:w="708"/>
            <w:tcBorders>
              <w:top w:color="000000" w:sz="4" w:val="single"/>
              <w:left w:color="000000" w:sz="4" w:val="single"/>
              <w:bottom w:color="000000" w:sz="4" w:val="single"/>
              <w:right w:color="000000" w:sz="4" w:val="single"/>
            </w:tcBorders>
          </w:tcPr>
          <w:p w14:paraId="A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38</w:t>
            </w:r>
          </w:p>
        </w:tc>
        <w:tc>
          <w:tcPr>
            <w:tcW w:type="dxa" w:w="709"/>
            <w:tcBorders>
              <w:top w:color="000000" w:sz="4" w:val="single"/>
              <w:left w:color="000000" w:sz="4" w:val="single"/>
              <w:bottom w:color="000000" w:sz="4" w:val="single"/>
              <w:right w:color="000000" w:sz="4" w:val="single"/>
            </w:tcBorders>
          </w:tcPr>
          <w:p w14:paraId="A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41</w:t>
            </w:r>
          </w:p>
        </w:tc>
        <w:tc>
          <w:tcPr>
            <w:tcW w:type="dxa" w:w="709"/>
            <w:tcBorders>
              <w:top w:color="000000" w:sz="4" w:val="single"/>
              <w:left w:color="000000" w:sz="4" w:val="single"/>
              <w:bottom w:color="000000" w:sz="4" w:val="single"/>
              <w:right w:color="000000" w:sz="4" w:val="single"/>
            </w:tcBorders>
          </w:tcPr>
          <w:p w14:paraId="A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45</w:t>
            </w:r>
          </w:p>
        </w:tc>
        <w:tc>
          <w:tcPr>
            <w:tcW w:type="dxa" w:w="714"/>
            <w:tcBorders>
              <w:top w:color="000000" w:sz="4" w:val="single"/>
              <w:left w:color="000000" w:sz="4" w:val="single"/>
              <w:bottom w:color="000000" w:sz="4" w:val="single"/>
              <w:right w:color="000000" w:sz="4" w:val="single"/>
            </w:tcBorders>
          </w:tcPr>
          <w:p w14:paraId="A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712"/>
            <w:tcBorders>
              <w:top w:color="000000" w:sz="4" w:val="single"/>
              <w:left w:color="000000" w:sz="4" w:val="single"/>
              <w:bottom w:color="000000" w:sz="4" w:val="single"/>
              <w:right w:color="000000" w:sz="4" w:val="single"/>
            </w:tcBorders>
          </w:tcPr>
          <w:p w14:paraId="A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54</w:t>
            </w:r>
          </w:p>
        </w:tc>
        <w:tc>
          <w:tcPr>
            <w:tcW w:type="dxa" w:w="712"/>
            <w:tcBorders>
              <w:top w:color="000000" w:sz="4" w:val="single"/>
              <w:left w:color="000000" w:sz="4" w:val="single"/>
              <w:bottom w:color="000000" w:sz="4" w:val="single"/>
              <w:right w:color="000000" w:sz="4" w:val="single"/>
            </w:tcBorders>
          </w:tcPr>
          <w:p w14:paraId="A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58</w:t>
            </w:r>
          </w:p>
        </w:tc>
        <w:tc>
          <w:tcPr>
            <w:tcW w:type="dxa" w:w="712"/>
            <w:tcBorders>
              <w:top w:color="000000" w:sz="4" w:val="single"/>
              <w:left w:color="000000" w:sz="4" w:val="single"/>
              <w:bottom w:color="000000" w:sz="4" w:val="single"/>
              <w:right w:color="000000" w:sz="4" w:val="single"/>
            </w:tcBorders>
          </w:tcPr>
          <w:p w14:paraId="A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62</w:t>
            </w:r>
          </w:p>
        </w:tc>
        <w:tc>
          <w:tcPr>
            <w:tcW w:type="dxa" w:w="711"/>
            <w:tcBorders>
              <w:top w:color="000000" w:sz="4" w:val="single"/>
              <w:left w:color="000000" w:sz="4" w:val="single"/>
              <w:bottom w:color="000000" w:sz="4" w:val="single"/>
              <w:right w:color="000000" w:sz="4" w:val="single"/>
            </w:tcBorders>
          </w:tcPr>
          <w:p w14:paraId="A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65</w:t>
            </w:r>
          </w:p>
        </w:tc>
        <w:tc>
          <w:tcPr>
            <w:tcW w:type="dxa" w:w="709"/>
            <w:tcBorders>
              <w:top w:color="000000" w:sz="4" w:val="single"/>
              <w:left w:color="000000" w:sz="4" w:val="single"/>
              <w:bottom w:color="000000" w:sz="4" w:val="single"/>
              <w:right w:color="000000" w:sz="4" w:val="single"/>
            </w:tcBorders>
          </w:tcPr>
          <w:p w14:paraId="A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68</w:t>
            </w:r>
          </w:p>
        </w:tc>
      </w:tr>
      <w:tr>
        <w:trPr>
          <w:trHeight w:hRule="atLeast" w:val="53"/>
        </w:trPr>
        <w:tc>
          <w:tcPr>
            <w:tcW w:type="dxa" w:w="2506"/>
            <w:gridSpan w:val="2"/>
            <w:tcBorders>
              <w:top w:color="000000" w:sz="4" w:val="single"/>
              <w:left w:color="000000" w:sz="4" w:val="single"/>
              <w:bottom w:color="000000" w:sz="4" w:val="single"/>
              <w:right w:color="000000" w:sz="4" w:val="single"/>
            </w:tcBorders>
          </w:tcPr>
          <w:p w14:paraId="AE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Более 15 этажей</w:t>
            </w:r>
          </w:p>
        </w:tc>
        <w:tc>
          <w:tcPr>
            <w:tcW w:type="dxa" w:w="705"/>
            <w:gridSpan w:val="2"/>
            <w:tcBorders>
              <w:top w:color="000000" w:sz="4" w:val="single"/>
              <w:left w:color="000000" w:sz="4" w:val="single"/>
              <w:bottom w:color="000000" w:sz="4" w:val="single"/>
              <w:right w:color="000000" w:sz="4" w:val="single"/>
            </w:tcBorders>
          </w:tcPr>
          <w:p w14:paraId="A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33</w:t>
            </w:r>
          </w:p>
        </w:tc>
        <w:tc>
          <w:tcPr>
            <w:tcW w:type="dxa" w:w="707"/>
            <w:gridSpan w:val="2"/>
            <w:tcBorders>
              <w:top w:color="000000" w:sz="4" w:val="single"/>
              <w:left w:color="000000" w:sz="4" w:val="single"/>
              <w:bottom w:color="000000" w:sz="4" w:val="single"/>
              <w:right w:color="000000" w:sz="4" w:val="single"/>
            </w:tcBorders>
          </w:tcPr>
          <w:p w14:paraId="B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33</w:t>
            </w:r>
          </w:p>
        </w:tc>
        <w:tc>
          <w:tcPr>
            <w:tcW w:type="dxa" w:w="708"/>
            <w:tcBorders>
              <w:top w:color="000000" w:sz="4" w:val="single"/>
              <w:left w:color="000000" w:sz="4" w:val="single"/>
              <w:bottom w:color="000000" w:sz="4" w:val="single"/>
              <w:right w:color="000000" w:sz="4" w:val="single"/>
            </w:tcBorders>
          </w:tcPr>
          <w:p w14:paraId="B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34</w:t>
            </w:r>
          </w:p>
        </w:tc>
        <w:tc>
          <w:tcPr>
            <w:tcW w:type="dxa" w:w="709"/>
            <w:tcBorders>
              <w:top w:color="000000" w:sz="4" w:val="single"/>
              <w:left w:color="000000" w:sz="4" w:val="single"/>
              <w:bottom w:color="000000" w:sz="4" w:val="single"/>
              <w:right w:color="000000" w:sz="4" w:val="single"/>
            </w:tcBorders>
          </w:tcPr>
          <w:p w14:paraId="B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37</w:t>
            </w:r>
          </w:p>
        </w:tc>
        <w:tc>
          <w:tcPr>
            <w:tcW w:type="dxa" w:w="709"/>
            <w:tcBorders>
              <w:top w:color="000000" w:sz="4" w:val="single"/>
              <w:left w:color="000000" w:sz="4" w:val="single"/>
              <w:bottom w:color="000000" w:sz="4" w:val="single"/>
              <w:right w:color="000000" w:sz="4" w:val="single"/>
            </w:tcBorders>
          </w:tcPr>
          <w:p w14:paraId="B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w:t>
            </w:r>
          </w:p>
        </w:tc>
        <w:tc>
          <w:tcPr>
            <w:tcW w:type="dxa" w:w="714"/>
            <w:tcBorders>
              <w:top w:color="000000" w:sz="4" w:val="single"/>
              <w:left w:color="000000" w:sz="4" w:val="single"/>
              <w:bottom w:color="000000" w:sz="4" w:val="single"/>
              <w:right w:color="000000" w:sz="4" w:val="single"/>
            </w:tcBorders>
          </w:tcPr>
          <w:p w14:paraId="B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44</w:t>
            </w:r>
          </w:p>
        </w:tc>
        <w:tc>
          <w:tcPr>
            <w:tcW w:type="dxa" w:w="712"/>
            <w:tcBorders>
              <w:top w:color="000000" w:sz="4" w:val="single"/>
              <w:left w:color="000000" w:sz="4" w:val="single"/>
              <w:bottom w:color="000000" w:sz="4" w:val="single"/>
              <w:right w:color="000000" w:sz="4" w:val="single"/>
            </w:tcBorders>
          </w:tcPr>
          <w:p w14:paraId="B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48</w:t>
            </w:r>
          </w:p>
        </w:tc>
        <w:tc>
          <w:tcPr>
            <w:tcW w:type="dxa" w:w="712"/>
            <w:tcBorders>
              <w:top w:color="000000" w:sz="4" w:val="single"/>
              <w:left w:color="000000" w:sz="4" w:val="single"/>
              <w:bottom w:color="000000" w:sz="4" w:val="single"/>
              <w:right w:color="000000" w:sz="4" w:val="single"/>
            </w:tcBorders>
          </w:tcPr>
          <w:p w14:paraId="B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52</w:t>
            </w:r>
          </w:p>
        </w:tc>
        <w:tc>
          <w:tcPr>
            <w:tcW w:type="dxa" w:w="712"/>
            <w:tcBorders>
              <w:top w:color="000000" w:sz="4" w:val="single"/>
              <w:left w:color="000000" w:sz="4" w:val="single"/>
              <w:bottom w:color="000000" w:sz="4" w:val="single"/>
              <w:right w:color="000000" w:sz="4" w:val="single"/>
            </w:tcBorders>
          </w:tcPr>
          <w:p w14:paraId="B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55</w:t>
            </w:r>
          </w:p>
        </w:tc>
        <w:tc>
          <w:tcPr>
            <w:tcW w:type="dxa" w:w="711"/>
            <w:tcBorders>
              <w:top w:color="000000" w:sz="4" w:val="single"/>
              <w:left w:color="000000" w:sz="4" w:val="single"/>
              <w:bottom w:color="000000" w:sz="4" w:val="single"/>
              <w:right w:color="000000" w:sz="4" w:val="single"/>
            </w:tcBorders>
          </w:tcPr>
          <w:p w14:paraId="B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58</w:t>
            </w:r>
          </w:p>
        </w:tc>
        <w:tc>
          <w:tcPr>
            <w:tcW w:type="dxa" w:w="709"/>
            <w:tcBorders>
              <w:top w:color="000000" w:sz="4" w:val="single"/>
              <w:left w:color="000000" w:sz="4" w:val="single"/>
              <w:bottom w:color="000000" w:sz="4" w:val="single"/>
              <w:right w:color="000000" w:sz="4" w:val="single"/>
            </w:tcBorders>
          </w:tcPr>
          <w:p w14:paraId="B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61</w:t>
            </w:r>
          </w:p>
        </w:tc>
      </w:tr>
      <w:tr>
        <w:trPr>
          <w:trHeight w:hRule="atLeast" w:val="258"/>
        </w:trPr>
        <w:tc>
          <w:tcPr>
            <w:tcW w:type="dxa" w:w="10314"/>
            <w:gridSpan w:val="15"/>
            <w:tcBorders>
              <w:top w:color="000000" w:sz="4" w:val="single"/>
              <w:left w:color="000000" w:sz="4" w:val="single"/>
              <w:bottom w:color="000000" w:sz="4" w:val="single"/>
              <w:right w:color="000000" w:sz="4" w:val="single"/>
            </w:tcBorders>
          </w:tcPr>
          <w:p w14:paraId="B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Для зданий строительства после 2010 г.</w:t>
            </w:r>
          </w:p>
        </w:tc>
      </w:tr>
      <w:tr>
        <w:trPr>
          <w:trHeight w:hRule="atLeast" w:val="258"/>
        </w:trPr>
        <w:tc>
          <w:tcPr>
            <w:tcW w:type="dxa" w:w="2506"/>
            <w:gridSpan w:val="2"/>
            <w:tcBorders>
              <w:top w:color="000000" w:sz="4" w:val="single"/>
              <w:left w:color="000000" w:sz="4" w:val="single"/>
              <w:bottom w:color="000000" w:sz="4" w:val="single"/>
              <w:right w:color="000000" w:sz="4" w:val="single"/>
            </w:tcBorders>
          </w:tcPr>
          <w:p w14:paraId="BB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1-3-этажные одноквартирные отдельно стоящие</w:t>
            </w:r>
          </w:p>
        </w:tc>
        <w:tc>
          <w:tcPr>
            <w:tcW w:type="dxa" w:w="705"/>
            <w:gridSpan w:val="2"/>
            <w:tcBorders>
              <w:top w:color="000000" w:sz="4" w:val="single"/>
              <w:left w:color="000000" w:sz="4" w:val="single"/>
              <w:bottom w:color="000000" w:sz="4" w:val="single"/>
              <w:right w:color="000000" w:sz="4" w:val="single"/>
            </w:tcBorders>
          </w:tcPr>
          <w:p w14:paraId="B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65</w:t>
            </w:r>
          </w:p>
        </w:tc>
        <w:tc>
          <w:tcPr>
            <w:tcW w:type="dxa" w:w="707"/>
            <w:gridSpan w:val="2"/>
            <w:tcBorders>
              <w:top w:color="000000" w:sz="4" w:val="single"/>
              <w:left w:color="000000" w:sz="4" w:val="single"/>
              <w:bottom w:color="000000" w:sz="4" w:val="single"/>
              <w:right w:color="000000" w:sz="4" w:val="single"/>
            </w:tcBorders>
          </w:tcPr>
          <w:p w14:paraId="B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66</w:t>
            </w:r>
          </w:p>
        </w:tc>
        <w:tc>
          <w:tcPr>
            <w:tcW w:type="dxa" w:w="708"/>
            <w:tcBorders>
              <w:top w:color="000000" w:sz="4" w:val="single"/>
              <w:left w:color="000000" w:sz="4" w:val="single"/>
              <w:bottom w:color="000000" w:sz="4" w:val="single"/>
              <w:right w:color="000000" w:sz="4" w:val="single"/>
            </w:tcBorders>
          </w:tcPr>
          <w:p w14:paraId="B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67</w:t>
            </w:r>
          </w:p>
        </w:tc>
        <w:tc>
          <w:tcPr>
            <w:tcW w:type="dxa" w:w="709"/>
            <w:tcBorders>
              <w:top w:color="000000" w:sz="4" w:val="single"/>
              <w:left w:color="000000" w:sz="4" w:val="single"/>
              <w:bottom w:color="000000" w:sz="4" w:val="single"/>
              <w:right w:color="000000" w:sz="4" w:val="single"/>
            </w:tcBorders>
          </w:tcPr>
          <w:p w14:paraId="B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70</w:t>
            </w:r>
          </w:p>
        </w:tc>
        <w:tc>
          <w:tcPr>
            <w:tcW w:type="dxa" w:w="709"/>
            <w:tcBorders>
              <w:top w:color="000000" w:sz="4" w:val="single"/>
              <w:left w:color="000000" w:sz="4" w:val="single"/>
              <w:bottom w:color="000000" w:sz="4" w:val="single"/>
              <w:right w:color="000000" w:sz="4" w:val="single"/>
            </w:tcBorders>
          </w:tcPr>
          <w:p w14:paraId="C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73</w:t>
            </w:r>
          </w:p>
        </w:tc>
        <w:tc>
          <w:tcPr>
            <w:tcW w:type="dxa" w:w="714"/>
            <w:tcBorders>
              <w:top w:color="000000" w:sz="4" w:val="single"/>
              <w:left w:color="000000" w:sz="4" w:val="single"/>
              <w:bottom w:color="000000" w:sz="4" w:val="single"/>
              <w:right w:color="000000" w:sz="4" w:val="single"/>
            </w:tcBorders>
          </w:tcPr>
          <w:p w14:paraId="C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78</w:t>
            </w:r>
          </w:p>
        </w:tc>
        <w:tc>
          <w:tcPr>
            <w:tcW w:type="dxa" w:w="712"/>
            <w:tcBorders>
              <w:top w:color="000000" w:sz="4" w:val="single"/>
              <w:left w:color="000000" w:sz="4" w:val="single"/>
              <w:bottom w:color="000000" w:sz="4" w:val="single"/>
              <w:right w:color="000000" w:sz="4" w:val="single"/>
            </w:tcBorders>
          </w:tcPr>
          <w:p w14:paraId="C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83</w:t>
            </w:r>
          </w:p>
        </w:tc>
        <w:tc>
          <w:tcPr>
            <w:tcW w:type="dxa" w:w="712"/>
            <w:tcBorders>
              <w:top w:color="000000" w:sz="4" w:val="single"/>
              <w:left w:color="000000" w:sz="4" w:val="single"/>
              <w:bottom w:color="000000" w:sz="4" w:val="single"/>
              <w:right w:color="000000" w:sz="4" w:val="single"/>
            </w:tcBorders>
          </w:tcPr>
          <w:p w14:paraId="C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87</w:t>
            </w:r>
          </w:p>
        </w:tc>
        <w:tc>
          <w:tcPr>
            <w:tcW w:type="dxa" w:w="712"/>
            <w:tcBorders>
              <w:top w:color="000000" w:sz="4" w:val="single"/>
              <w:left w:color="000000" w:sz="4" w:val="single"/>
              <w:bottom w:color="000000" w:sz="4" w:val="single"/>
              <w:right w:color="000000" w:sz="4" w:val="single"/>
            </w:tcBorders>
          </w:tcPr>
          <w:p w14:paraId="C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91</w:t>
            </w:r>
          </w:p>
        </w:tc>
        <w:tc>
          <w:tcPr>
            <w:tcW w:type="dxa" w:w="711"/>
            <w:tcBorders>
              <w:top w:color="000000" w:sz="4" w:val="single"/>
              <w:left w:color="000000" w:sz="4" w:val="single"/>
              <w:bottom w:color="000000" w:sz="4" w:val="single"/>
              <w:right w:color="000000" w:sz="4" w:val="single"/>
            </w:tcBorders>
          </w:tcPr>
          <w:p w14:paraId="C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93</w:t>
            </w:r>
          </w:p>
        </w:tc>
        <w:tc>
          <w:tcPr>
            <w:tcW w:type="dxa" w:w="709"/>
            <w:tcBorders>
              <w:top w:color="000000" w:sz="4" w:val="single"/>
              <w:left w:color="000000" w:sz="4" w:val="single"/>
              <w:bottom w:color="000000" w:sz="4" w:val="single"/>
              <w:right w:color="000000" w:sz="4" w:val="single"/>
            </w:tcBorders>
          </w:tcPr>
          <w:p w14:paraId="C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94</w:t>
            </w:r>
          </w:p>
        </w:tc>
      </w:tr>
      <w:tr>
        <w:trPr>
          <w:trHeight w:hRule="atLeast" w:val="258"/>
        </w:trPr>
        <w:tc>
          <w:tcPr>
            <w:tcW w:type="dxa" w:w="2506"/>
            <w:gridSpan w:val="2"/>
            <w:tcBorders>
              <w:top w:color="000000" w:sz="4" w:val="single"/>
              <w:left w:color="000000" w:sz="4" w:val="single"/>
              <w:bottom w:color="000000" w:sz="4" w:val="single"/>
              <w:right w:color="000000" w:sz="4" w:val="single"/>
            </w:tcBorders>
          </w:tcPr>
          <w:p w14:paraId="C7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2-3-этажные одноквартирные блокированные</w:t>
            </w:r>
          </w:p>
        </w:tc>
        <w:tc>
          <w:tcPr>
            <w:tcW w:type="dxa" w:w="705"/>
            <w:gridSpan w:val="2"/>
            <w:tcBorders>
              <w:top w:color="000000" w:sz="4" w:val="single"/>
              <w:left w:color="000000" w:sz="4" w:val="single"/>
              <w:bottom w:color="000000" w:sz="4" w:val="single"/>
              <w:right w:color="000000" w:sz="4" w:val="single"/>
            </w:tcBorders>
          </w:tcPr>
          <w:p w14:paraId="C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49</w:t>
            </w:r>
          </w:p>
        </w:tc>
        <w:tc>
          <w:tcPr>
            <w:tcW w:type="dxa" w:w="707"/>
            <w:gridSpan w:val="2"/>
            <w:tcBorders>
              <w:top w:color="000000" w:sz="4" w:val="single"/>
              <w:left w:color="000000" w:sz="4" w:val="single"/>
              <w:bottom w:color="000000" w:sz="4" w:val="single"/>
              <w:right w:color="000000" w:sz="4" w:val="single"/>
            </w:tcBorders>
          </w:tcPr>
          <w:p w14:paraId="C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49</w:t>
            </w:r>
          </w:p>
        </w:tc>
        <w:tc>
          <w:tcPr>
            <w:tcW w:type="dxa" w:w="708"/>
            <w:tcBorders>
              <w:top w:color="000000" w:sz="4" w:val="single"/>
              <w:left w:color="000000" w:sz="4" w:val="single"/>
              <w:bottom w:color="000000" w:sz="4" w:val="single"/>
              <w:right w:color="000000" w:sz="4" w:val="single"/>
            </w:tcBorders>
          </w:tcPr>
          <w:p w14:paraId="C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709"/>
            <w:tcBorders>
              <w:top w:color="000000" w:sz="4" w:val="single"/>
              <w:left w:color="000000" w:sz="4" w:val="single"/>
              <w:bottom w:color="000000" w:sz="4" w:val="single"/>
              <w:right w:color="000000" w:sz="4" w:val="single"/>
            </w:tcBorders>
          </w:tcPr>
          <w:p w14:paraId="C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52</w:t>
            </w:r>
          </w:p>
        </w:tc>
        <w:tc>
          <w:tcPr>
            <w:tcW w:type="dxa" w:w="709"/>
            <w:tcBorders>
              <w:top w:color="000000" w:sz="4" w:val="single"/>
              <w:left w:color="000000" w:sz="4" w:val="single"/>
              <w:bottom w:color="000000" w:sz="4" w:val="single"/>
              <w:right w:color="000000" w:sz="4" w:val="single"/>
            </w:tcBorders>
          </w:tcPr>
          <w:p w14:paraId="C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58</w:t>
            </w:r>
          </w:p>
        </w:tc>
        <w:tc>
          <w:tcPr>
            <w:tcW w:type="dxa" w:w="714"/>
            <w:tcBorders>
              <w:top w:color="000000" w:sz="4" w:val="single"/>
              <w:left w:color="000000" w:sz="4" w:val="single"/>
              <w:bottom w:color="000000" w:sz="4" w:val="single"/>
              <w:right w:color="000000" w:sz="4" w:val="single"/>
            </w:tcBorders>
          </w:tcPr>
          <w:p w14:paraId="C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64</w:t>
            </w:r>
          </w:p>
        </w:tc>
        <w:tc>
          <w:tcPr>
            <w:tcW w:type="dxa" w:w="712"/>
            <w:tcBorders>
              <w:top w:color="000000" w:sz="4" w:val="single"/>
              <w:left w:color="000000" w:sz="4" w:val="single"/>
              <w:bottom w:color="000000" w:sz="4" w:val="single"/>
              <w:right w:color="000000" w:sz="4" w:val="single"/>
            </w:tcBorders>
          </w:tcPr>
          <w:p w14:paraId="C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69</w:t>
            </w:r>
          </w:p>
        </w:tc>
        <w:tc>
          <w:tcPr>
            <w:tcW w:type="dxa" w:w="712"/>
            <w:tcBorders>
              <w:top w:color="000000" w:sz="4" w:val="single"/>
              <w:left w:color="000000" w:sz="4" w:val="single"/>
              <w:bottom w:color="000000" w:sz="4" w:val="single"/>
              <w:right w:color="000000" w:sz="4" w:val="single"/>
            </w:tcBorders>
          </w:tcPr>
          <w:p w14:paraId="C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73</w:t>
            </w:r>
          </w:p>
        </w:tc>
        <w:tc>
          <w:tcPr>
            <w:tcW w:type="dxa" w:w="712"/>
            <w:tcBorders>
              <w:top w:color="000000" w:sz="4" w:val="single"/>
              <w:left w:color="000000" w:sz="4" w:val="single"/>
              <w:bottom w:color="000000" w:sz="4" w:val="single"/>
              <w:right w:color="000000" w:sz="4" w:val="single"/>
            </w:tcBorders>
          </w:tcPr>
          <w:p w14:paraId="D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77</w:t>
            </w:r>
          </w:p>
        </w:tc>
        <w:tc>
          <w:tcPr>
            <w:tcW w:type="dxa" w:w="711"/>
            <w:tcBorders>
              <w:top w:color="000000" w:sz="4" w:val="single"/>
              <w:left w:color="000000" w:sz="4" w:val="single"/>
              <w:bottom w:color="000000" w:sz="4" w:val="single"/>
              <w:right w:color="000000" w:sz="4" w:val="single"/>
            </w:tcBorders>
          </w:tcPr>
          <w:p w14:paraId="D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79</w:t>
            </w:r>
          </w:p>
        </w:tc>
        <w:tc>
          <w:tcPr>
            <w:tcW w:type="dxa" w:w="709"/>
            <w:tcBorders>
              <w:top w:color="000000" w:sz="4" w:val="single"/>
              <w:left w:color="000000" w:sz="4" w:val="single"/>
              <w:bottom w:color="000000" w:sz="4" w:val="single"/>
              <w:right w:color="000000" w:sz="4" w:val="single"/>
            </w:tcBorders>
          </w:tcPr>
          <w:p w14:paraId="D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80</w:t>
            </w:r>
          </w:p>
        </w:tc>
      </w:tr>
      <w:tr>
        <w:trPr>
          <w:trHeight w:hRule="atLeast" w:val="53"/>
        </w:trPr>
        <w:tc>
          <w:tcPr>
            <w:tcW w:type="dxa" w:w="2506"/>
            <w:gridSpan w:val="2"/>
            <w:tcBorders>
              <w:top w:color="000000" w:sz="4" w:val="single"/>
              <w:left w:color="000000" w:sz="4" w:val="single"/>
              <w:bottom w:color="000000" w:sz="4" w:val="single"/>
              <w:right w:color="000000" w:sz="4" w:val="single"/>
            </w:tcBorders>
          </w:tcPr>
          <w:p w14:paraId="D3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4-6-этажные</w:t>
            </w:r>
          </w:p>
        </w:tc>
        <w:tc>
          <w:tcPr>
            <w:tcW w:type="dxa" w:w="705"/>
            <w:gridSpan w:val="2"/>
            <w:tcBorders>
              <w:top w:color="000000" w:sz="4" w:val="single"/>
              <w:left w:color="000000" w:sz="4" w:val="single"/>
              <w:bottom w:color="000000" w:sz="4" w:val="single"/>
              <w:right w:color="000000" w:sz="4" w:val="single"/>
            </w:tcBorders>
          </w:tcPr>
          <w:p w14:paraId="D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w:t>
            </w:r>
          </w:p>
        </w:tc>
        <w:tc>
          <w:tcPr>
            <w:tcW w:type="dxa" w:w="707"/>
            <w:gridSpan w:val="2"/>
            <w:tcBorders>
              <w:top w:color="000000" w:sz="4" w:val="single"/>
              <w:left w:color="000000" w:sz="4" w:val="single"/>
              <w:bottom w:color="000000" w:sz="4" w:val="single"/>
              <w:right w:color="000000" w:sz="4" w:val="single"/>
            </w:tcBorders>
          </w:tcPr>
          <w:p w14:paraId="D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41</w:t>
            </w:r>
          </w:p>
        </w:tc>
        <w:tc>
          <w:tcPr>
            <w:tcW w:type="dxa" w:w="708"/>
            <w:tcBorders>
              <w:top w:color="000000" w:sz="4" w:val="single"/>
              <w:left w:color="000000" w:sz="4" w:val="single"/>
              <w:bottom w:color="000000" w:sz="4" w:val="single"/>
              <w:right w:color="000000" w:sz="4" w:val="single"/>
            </w:tcBorders>
          </w:tcPr>
          <w:p w14:paraId="D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42</w:t>
            </w:r>
          </w:p>
        </w:tc>
        <w:tc>
          <w:tcPr>
            <w:tcW w:type="dxa" w:w="709"/>
            <w:tcBorders>
              <w:top w:color="000000" w:sz="4" w:val="single"/>
              <w:left w:color="000000" w:sz="4" w:val="single"/>
              <w:bottom w:color="000000" w:sz="4" w:val="single"/>
              <w:right w:color="000000" w:sz="4" w:val="single"/>
            </w:tcBorders>
          </w:tcPr>
          <w:p w14:paraId="D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44</w:t>
            </w:r>
          </w:p>
        </w:tc>
        <w:tc>
          <w:tcPr>
            <w:tcW w:type="dxa" w:w="709"/>
            <w:tcBorders>
              <w:top w:color="000000" w:sz="4" w:val="single"/>
              <w:left w:color="000000" w:sz="4" w:val="single"/>
              <w:bottom w:color="000000" w:sz="4" w:val="single"/>
              <w:right w:color="000000" w:sz="4" w:val="single"/>
            </w:tcBorders>
          </w:tcPr>
          <w:p w14:paraId="D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49</w:t>
            </w:r>
          </w:p>
        </w:tc>
        <w:tc>
          <w:tcPr>
            <w:tcW w:type="dxa" w:w="714"/>
            <w:tcBorders>
              <w:top w:color="000000" w:sz="4" w:val="single"/>
              <w:left w:color="000000" w:sz="4" w:val="single"/>
              <w:bottom w:color="000000" w:sz="4" w:val="single"/>
              <w:right w:color="000000" w:sz="4" w:val="single"/>
            </w:tcBorders>
          </w:tcPr>
          <w:p w14:paraId="D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55</w:t>
            </w:r>
          </w:p>
        </w:tc>
        <w:tc>
          <w:tcPr>
            <w:tcW w:type="dxa" w:w="712"/>
            <w:tcBorders>
              <w:top w:color="000000" w:sz="4" w:val="single"/>
              <w:left w:color="000000" w:sz="4" w:val="single"/>
              <w:bottom w:color="000000" w:sz="4" w:val="single"/>
              <w:right w:color="000000" w:sz="4" w:val="single"/>
            </w:tcBorders>
          </w:tcPr>
          <w:p w14:paraId="D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59</w:t>
            </w:r>
          </w:p>
        </w:tc>
        <w:tc>
          <w:tcPr>
            <w:tcW w:type="dxa" w:w="712"/>
            <w:tcBorders>
              <w:top w:color="000000" w:sz="4" w:val="single"/>
              <w:left w:color="000000" w:sz="4" w:val="single"/>
              <w:bottom w:color="000000" w:sz="4" w:val="single"/>
              <w:right w:color="000000" w:sz="4" w:val="single"/>
            </w:tcBorders>
          </w:tcPr>
          <w:p w14:paraId="D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64</w:t>
            </w:r>
          </w:p>
        </w:tc>
        <w:tc>
          <w:tcPr>
            <w:tcW w:type="dxa" w:w="712"/>
            <w:tcBorders>
              <w:top w:color="000000" w:sz="4" w:val="single"/>
              <w:left w:color="000000" w:sz="4" w:val="single"/>
              <w:bottom w:color="000000" w:sz="4" w:val="single"/>
              <w:right w:color="000000" w:sz="4" w:val="single"/>
            </w:tcBorders>
          </w:tcPr>
          <w:p w14:paraId="D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67</w:t>
            </w:r>
          </w:p>
        </w:tc>
        <w:tc>
          <w:tcPr>
            <w:tcW w:type="dxa" w:w="711"/>
            <w:tcBorders>
              <w:top w:color="000000" w:sz="4" w:val="single"/>
              <w:left w:color="000000" w:sz="4" w:val="single"/>
              <w:bottom w:color="000000" w:sz="4" w:val="single"/>
              <w:right w:color="000000" w:sz="4" w:val="single"/>
            </w:tcBorders>
          </w:tcPr>
          <w:p w14:paraId="D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71</w:t>
            </w:r>
          </w:p>
        </w:tc>
        <w:tc>
          <w:tcPr>
            <w:tcW w:type="dxa" w:w="709"/>
            <w:tcBorders>
              <w:top w:color="000000" w:sz="4" w:val="single"/>
              <w:left w:color="000000" w:sz="4" w:val="single"/>
              <w:bottom w:color="000000" w:sz="4" w:val="single"/>
              <w:right w:color="000000" w:sz="4" w:val="single"/>
            </w:tcBorders>
          </w:tcPr>
          <w:p w14:paraId="D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74</w:t>
            </w:r>
          </w:p>
        </w:tc>
      </w:tr>
      <w:tr>
        <w:trPr>
          <w:trHeight w:hRule="atLeast" w:val="53"/>
        </w:trPr>
        <w:tc>
          <w:tcPr>
            <w:tcW w:type="dxa" w:w="2506"/>
            <w:gridSpan w:val="2"/>
            <w:tcBorders>
              <w:top w:color="000000" w:sz="4" w:val="single"/>
              <w:left w:color="000000" w:sz="4" w:val="single"/>
              <w:bottom w:color="000000" w:sz="4" w:val="single"/>
              <w:right w:color="000000" w:sz="4" w:val="single"/>
            </w:tcBorders>
          </w:tcPr>
          <w:p w14:paraId="DF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7-10-этажные</w:t>
            </w:r>
          </w:p>
        </w:tc>
        <w:tc>
          <w:tcPr>
            <w:tcW w:type="dxa" w:w="705"/>
            <w:gridSpan w:val="2"/>
            <w:tcBorders>
              <w:top w:color="000000" w:sz="4" w:val="single"/>
              <w:left w:color="000000" w:sz="4" w:val="single"/>
              <w:bottom w:color="000000" w:sz="4" w:val="single"/>
              <w:right w:color="000000" w:sz="4" w:val="single"/>
            </w:tcBorders>
          </w:tcPr>
          <w:p w14:paraId="E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36</w:t>
            </w:r>
          </w:p>
        </w:tc>
        <w:tc>
          <w:tcPr>
            <w:tcW w:type="dxa" w:w="707"/>
            <w:gridSpan w:val="2"/>
            <w:tcBorders>
              <w:top w:color="000000" w:sz="4" w:val="single"/>
              <w:left w:color="000000" w:sz="4" w:val="single"/>
              <w:bottom w:color="000000" w:sz="4" w:val="single"/>
              <w:right w:color="000000" w:sz="4" w:val="single"/>
            </w:tcBorders>
          </w:tcPr>
          <w:p w14:paraId="E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37</w:t>
            </w:r>
          </w:p>
        </w:tc>
        <w:tc>
          <w:tcPr>
            <w:tcW w:type="dxa" w:w="708"/>
            <w:tcBorders>
              <w:top w:color="000000" w:sz="4" w:val="single"/>
              <w:left w:color="000000" w:sz="4" w:val="single"/>
              <w:bottom w:color="000000" w:sz="4" w:val="single"/>
              <w:right w:color="000000" w:sz="4" w:val="single"/>
            </w:tcBorders>
          </w:tcPr>
          <w:p w14:paraId="E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38</w:t>
            </w:r>
          </w:p>
        </w:tc>
        <w:tc>
          <w:tcPr>
            <w:tcW w:type="dxa" w:w="709"/>
            <w:tcBorders>
              <w:top w:color="000000" w:sz="4" w:val="single"/>
              <w:left w:color="000000" w:sz="4" w:val="single"/>
              <w:bottom w:color="000000" w:sz="4" w:val="single"/>
              <w:right w:color="000000" w:sz="4" w:val="single"/>
            </w:tcBorders>
          </w:tcPr>
          <w:p w14:paraId="E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w:t>
            </w:r>
          </w:p>
        </w:tc>
        <w:tc>
          <w:tcPr>
            <w:tcW w:type="dxa" w:w="709"/>
            <w:tcBorders>
              <w:top w:color="000000" w:sz="4" w:val="single"/>
              <w:left w:color="000000" w:sz="4" w:val="single"/>
              <w:bottom w:color="000000" w:sz="4" w:val="single"/>
              <w:right w:color="000000" w:sz="4" w:val="single"/>
            </w:tcBorders>
          </w:tcPr>
          <w:p w14:paraId="E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43</w:t>
            </w:r>
          </w:p>
        </w:tc>
        <w:tc>
          <w:tcPr>
            <w:tcW w:type="dxa" w:w="714"/>
            <w:tcBorders>
              <w:top w:color="000000" w:sz="4" w:val="single"/>
              <w:left w:color="000000" w:sz="4" w:val="single"/>
              <w:bottom w:color="000000" w:sz="4" w:val="single"/>
              <w:right w:color="000000" w:sz="4" w:val="single"/>
            </w:tcBorders>
          </w:tcPr>
          <w:p w14:paraId="E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48</w:t>
            </w:r>
          </w:p>
        </w:tc>
        <w:tc>
          <w:tcPr>
            <w:tcW w:type="dxa" w:w="712"/>
            <w:tcBorders>
              <w:top w:color="000000" w:sz="4" w:val="single"/>
              <w:left w:color="000000" w:sz="4" w:val="single"/>
              <w:bottom w:color="000000" w:sz="4" w:val="single"/>
              <w:right w:color="000000" w:sz="4" w:val="single"/>
            </w:tcBorders>
          </w:tcPr>
          <w:p w14:paraId="E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712"/>
            <w:tcBorders>
              <w:top w:color="000000" w:sz="4" w:val="single"/>
              <w:left w:color="000000" w:sz="4" w:val="single"/>
              <w:bottom w:color="000000" w:sz="4" w:val="single"/>
              <w:right w:color="000000" w:sz="4" w:val="single"/>
            </w:tcBorders>
          </w:tcPr>
          <w:p w14:paraId="E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57</w:t>
            </w:r>
          </w:p>
        </w:tc>
        <w:tc>
          <w:tcPr>
            <w:tcW w:type="dxa" w:w="712"/>
            <w:tcBorders>
              <w:top w:color="000000" w:sz="4" w:val="single"/>
              <w:left w:color="000000" w:sz="4" w:val="single"/>
              <w:bottom w:color="000000" w:sz="4" w:val="single"/>
              <w:right w:color="000000" w:sz="4" w:val="single"/>
            </w:tcBorders>
          </w:tcPr>
          <w:p w14:paraId="E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60</w:t>
            </w:r>
          </w:p>
        </w:tc>
        <w:tc>
          <w:tcPr>
            <w:tcW w:type="dxa" w:w="711"/>
            <w:tcBorders>
              <w:top w:color="000000" w:sz="4" w:val="single"/>
              <w:left w:color="000000" w:sz="4" w:val="single"/>
              <w:bottom w:color="000000" w:sz="4" w:val="single"/>
              <w:right w:color="000000" w:sz="4" w:val="single"/>
            </w:tcBorders>
          </w:tcPr>
          <w:p w14:paraId="E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64</w:t>
            </w:r>
          </w:p>
        </w:tc>
        <w:tc>
          <w:tcPr>
            <w:tcW w:type="dxa" w:w="709"/>
            <w:tcBorders>
              <w:top w:color="000000" w:sz="4" w:val="single"/>
              <w:left w:color="000000" w:sz="4" w:val="single"/>
              <w:bottom w:color="000000" w:sz="4" w:val="single"/>
              <w:right w:color="000000" w:sz="4" w:val="single"/>
            </w:tcBorders>
          </w:tcPr>
          <w:p w14:paraId="E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67</w:t>
            </w:r>
          </w:p>
        </w:tc>
      </w:tr>
      <w:tr>
        <w:trPr>
          <w:trHeight w:hRule="atLeast" w:val="53"/>
        </w:trPr>
        <w:tc>
          <w:tcPr>
            <w:tcW w:type="dxa" w:w="2506"/>
            <w:gridSpan w:val="2"/>
            <w:tcBorders>
              <w:top w:color="000000" w:sz="4" w:val="single"/>
              <w:left w:color="000000" w:sz="4" w:val="single"/>
              <w:bottom w:color="000000" w:sz="4" w:val="single"/>
              <w:right w:color="000000" w:sz="4" w:val="single"/>
            </w:tcBorders>
          </w:tcPr>
          <w:p w14:paraId="EB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11-14-этажные</w:t>
            </w:r>
          </w:p>
        </w:tc>
        <w:tc>
          <w:tcPr>
            <w:tcW w:type="dxa" w:w="705"/>
            <w:gridSpan w:val="2"/>
            <w:tcBorders>
              <w:top w:color="000000" w:sz="4" w:val="single"/>
              <w:left w:color="000000" w:sz="4" w:val="single"/>
              <w:bottom w:color="000000" w:sz="4" w:val="single"/>
              <w:right w:color="000000" w:sz="4" w:val="single"/>
            </w:tcBorders>
          </w:tcPr>
          <w:p w14:paraId="E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34</w:t>
            </w:r>
          </w:p>
        </w:tc>
        <w:tc>
          <w:tcPr>
            <w:tcW w:type="dxa" w:w="707"/>
            <w:gridSpan w:val="2"/>
            <w:tcBorders>
              <w:top w:color="000000" w:sz="4" w:val="single"/>
              <w:left w:color="000000" w:sz="4" w:val="single"/>
              <w:bottom w:color="000000" w:sz="4" w:val="single"/>
              <w:right w:color="000000" w:sz="4" w:val="single"/>
            </w:tcBorders>
          </w:tcPr>
          <w:p w14:paraId="E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35</w:t>
            </w:r>
          </w:p>
        </w:tc>
        <w:tc>
          <w:tcPr>
            <w:tcW w:type="dxa" w:w="708"/>
            <w:tcBorders>
              <w:top w:color="000000" w:sz="4" w:val="single"/>
              <w:left w:color="000000" w:sz="4" w:val="single"/>
              <w:bottom w:color="000000" w:sz="4" w:val="single"/>
              <w:right w:color="000000" w:sz="4" w:val="single"/>
            </w:tcBorders>
          </w:tcPr>
          <w:p w14:paraId="E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36</w:t>
            </w:r>
          </w:p>
        </w:tc>
        <w:tc>
          <w:tcPr>
            <w:tcW w:type="dxa" w:w="709"/>
            <w:tcBorders>
              <w:top w:color="000000" w:sz="4" w:val="single"/>
              <w:left w:color="000000" w:sz="4" w:val="single"/>
              <w:bottom w:color="000000" w:sz="4" w:val="single"/>
              <w:right w:color="000000" w:sz="4" w:val="single"/>
            </w:tcBorders>
          </w:tcPr>
          <w:p w14:paraId="E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37</w:t>
            </w:r>
          </w:p>
        </w:tc>
        <w:tc>
          <w:tcPr>
            <w:tcW w:type="dxa" w:w="709"/>
            <w:tcBorders>
              <w:top w:color="000000" w:sz="4" w:val="single"/>
              <w:left w:color="000000" w:sz="4" w:val="single"/>
              <w:bottom w:color="000000" w:sz="4" w:val="single"/>
              <w:right w:color="000000" w:sz="4" w:val="single"/>
            </w:tcBorders>
          </w:tcPr>
          <w:p w14:paraId="F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41</w:t>
            </w:r>
          </w:p>
        </w:tc>
        <w:tc>
          <w:tcPr>
            <w:tcW w:type="dxa" w:w="714"/>
            <w:tcBorders>
              <w:top w:color="000000" w:sz="4" w:val="single"/>
              <w:left w:color="000000" w:sz="4" w:val="single"/>
              <w:bottom w:color="000000" w:sz="4" w:val="single"/>
              <w:right w:color="000000" w:sz="4" w:val="single"/>
            </w:tcBorders>
          </w:tcPr>
          <w:p w14:paraId="F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45</w:t>
            </w:r>
          </w:p>
        </w:tc>
        <w:tc>
          <w:tcPr>
            <w:tcW w:type="dxa" w:w="712"/>
            <w:tcBorders>
              <w:top w:color="000000" w:sz="4" w:val="single"/>
              <w:left w:color="000000" w:sz="4" w:val="single"/>
              <w:bottom w:color="000000" w:sz="4" w:val="single"/>
              <w:right w:color="000000" w:sz="4" w:val="single"/>
            </w:tcBorders>
          </w:tcPr>
          <w:p w14:paraId="F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712"/>
            <w:tcBorders>
              <w:top w:color="000000" w:sz="4" w:val="single"/>
              <w:left w:color="000000" w:sz="4" w:val="single"/>
              <w:bottom w:color="000000" w:sz="4" w:val="single"/>
              <w:right w:color="000000" w:sz="4" w:val="single"/>
            </w:tcBorders>
          </w:tcPr>
          <w:p w14:paraId="F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53</w:t>
            </w:r>
          </w:p>
        </w:tc>
        <w:tc>
          <w:tcPr>
            <w:tcW w:type="dxa" w:w="712"/>
            <w:tcBorders>
              <w:top w:color="000000" w:sz="4" w:val="single"/>
              <w:left w:color="000000" w:sz="4" w:val="single"/>
              <w:bottom w:color="000000" w:sz="4" w:val="single"/>
              <w:right w:color="000000" w:sz="4" w:val="single"/>
            </w:tcBorders>
          </w:tcPr>
          <w:p w14:paraId="F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56</w:t>
            </w:r>
          </w:p>
        </w:tc>
        <w:tc>
          <w:tcPr>
            <w:tcW w:type="dxa" w:w="711"/>
            <w:tcBorders>
              <w:top w:color="000000" w:sz="4" w:val="single"/>
              <w:left w:color="000000" w:sz="4" w:val="single"/>
              <w:bottom w:color="000000" w:sz="4" w:val="single"/>
              <w:right w:color="000000" w:sz="4" w:val="single"/>
            </w:tcBorders>
          </w:tcPr>
          <w:p w14:paraId="F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59</w:t>
            </w:r>
          </w:p>
        </w:tc>
        <w:tc>
          <w:tcPr>
            <w:tcW w:type="dxa" w:w="709"/>
            <w:tcBorders>
              <w:top w:color="000000" w:sz="4" w:val="single"/>
              <w:left w:color="000000" w:sz="4" w:val="single"/>
              <w:bottom w:color="000000" w:sz="4" w:val="single"/>
              <w:right w:color="000000" w:sz="4" w:val="single"/>
            </w:tcBorders>
          </w:tcPr>
          <w:p w14:paraId="F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62</w:t>
            </w:r>
          </w:p>
        </w:tc>
      </w:tr>
      <w:tr>
        <w:trPr>
          <w:trHeight w:hRule="atLeast" w:val="53"/>
        </w:trPr>
        <w:tc>
          <w:tcPr>
            <w:tcW w:type="dxa" w:w="2506"/>
            <w:gridSpan w:val="2"/>
            <w:tcBorders>
              <w:top w:color="000000" w:sz="4" w:val="single"/>
              <w:left w:color="000000" w:sz="4" w:val="single"/>
              <w:bottom w:color="000000" w:sz="4" w:val="single"/>
              <w:right w:color="000000" w:sz="4" w:val="single"/>
            </w:tcBorders>
          </w:tcPr>
          <w:p w14:paraId="F7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Более 15 этажей</w:t>
            </w:r>
          </w:p>
        </w:tc>
        <w:tc>
          <w:tcPr>
            <w:tcW w:type="dxa" w:w="705"/>
            <w:gridSpan w:val="2"/>
            <w:tcBorders>
              <w:top w:color="000000" w:sz="4" w:val="single"/>
              <w:left w:color="000000" w:sz="4" w:val="single"/>
              <w:bottom w:color="000000" w:sz="4" w:val="single"/>
              <w:right w:color="000000" w:sz="4" w:val="single"/>
            </w:tcBorders>
          </w:tcPr>
          <w:p w14:paraId="F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31</w:t>
            </w:r>
          </w:p>
        </w:tc>
        <w:tc>
          <w:tcPr>
            <w:tcW w:type="dxa" w:w="707"/>
            <w:gridSpan w:val="2"/>
            <w:tcBorders>
              <w:top w:color="000000" w:sz="4" w:val="single"/>
              <w:left w:color="000000" w:sz="4" w:val="single"/>
              <w:bottom w:color="000000" w:sz="4" w:val="single"/>
              <w:right w:color="000000" w:sz="4" w:val="single"/>
            </w:tcBorders>
          </w:tcPr>
          <w:p w14:paraId="F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32</w:t>
            </w:r>
          </w:p>
        </w:tc>
        <w:tc>
          <w:tcPr>
            <w:tcW w:type="dxa" w:w="708"/>
            <w:tcBorders>
              <w:top w:color="000000" w:sz="4" w:val="single"/>
              <w:left w:color="000000" w:sz="4" w:val="single"/>
              <w:bottom w:color="000000" w:sz="4" w:val="single"/>
              <w:right w:color="000000" w:sz="4" w:val="single"/>
            </w:tcBorders>
          </w:tcPr>
          <w:p w14:paraId="F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34</w:t>
            </w:r>
          </w:p>
        </w:tc>
        <w:tc>
          <w:tcPr>
            <w:tcW w:type="dxa" w:w="709"/>
            <w:tcBorders>
              <w:top w:color="000000" w:sz="4" w:val="single"/>
              <w:left w:color="000000" w:sz="4" w:val="single"/>
              <w:bottom w:color="000000" w:sz="4" w:val="single"/>
              <w:right w:color="000000" w:sz="4" w:val="single"/>
            </w:tcBorders>
          </w:tcPr>
          <w:p w14:paraId="F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35</w:t>
            </w:r>
          </w:p>
        </w:tc>
        <w:tc>
          <w:tcPr>
            <w:tcW w:type="dxa" w:w="709"/>
            <w:tcBorders>
              <w:top w:color="000000" w:sz="4" w:val="single"/>
              <w:left w:color="000000" w:sz="4" w:val="single"/>
              <w:bottom w:color="000000" w:sz="4" w:val="single"/>
              <w:right w:color="000000" w:sz="4" w:val="single"/>
            </w:tcBorders>
          </w:tcPr>
          <w:p w14:paraId="F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38</w:t>
            </w:r>
          </w:p>
        </w:tc>
        <w:tc>
          <w:tcPr>
            <w:tcW w:type="dxa" w:w="714"/>
            <w:tcBorders>
              <w:top w:color="000000" w:sz="4" w:val="single"/>
              <w:left w:color="000000" w:sz="4" w:val="single"/>
              <w:bottom w:color="000000" w:sz="4" w:val="single"/>
              <w:right w:color="000000" w:sz="4" w:val="single"/>
            </w:tcBorders>
          </w:tcPr>
          <w:p w14:paraId="F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43</w:t>
            </w:r>
          </w:p>
        </w:tc>
        <w:tc>
          <w:tcPr>
            <w:tcW w:type="dxa" w:w="712"/>
            <w:tcBorders>
              <w:top w:color="000000" w:sz="4" w:val="single"/>
              <w:left w:color="000000" w:sz="4" w:val="single"/>
              <w:bottom w:color="000000" w:sz="4" w:val="single"/>
              <w:right w:color="000000" w:sz="4" w:val="single"/>
            </w:tcBorders>
          </w:tcPr>
          <w:p w14:paraId="F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47</w:t>
            </w:r>
          </w:p>
        </w:tc>
        <w:tc>
          <w:tcPr>
            <w:tcW w:type="dxa" w:w="712"/>
            <w:tcBorders>
              <w:top w:color="000000" w:sz="4" w:val="single"/>
              <w:left w:color="000000" w:sz="4" w:val="single"/>
              <w:bottom w:color="000000" w:sz="4" w:val="single"/>
              <w:right w:color="000000" w:sz="4" w:val="single"/>
            </w:tcBorders>
          </w:tcPr>
          <w:p w14:paraId="F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712"/>
            <w:tcBorders>
              <w:top w:color="000000" w:sz="4" w:val="single"/>
              <w:left w:color="000000" w:sz="4" w:val="single"/>
              <w:bottom w:color="000000" w:sz="4" w:val="single"/>
              <w:right w:color="000000" w:sz="4" w:val="single"/>
            </w:tcBorders>
          </w:tcPr>
          <w:p w14:paraId="00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53</w:t>
            </w:r>
          </w:p>
        </w:tc>
        <w:tc>
          <w:tcPr>
            <w:tcW w:type="dxa" w:w="711"/>
            <w:tcBorders>
              <w:top w:color="000000" w:sz="4" w:val="single"/>
              <w:left w:color="000000" w:sz="4" w:val="single"/>
              <w:bottom w:color="000000" w:sz="4" w:val="single"/>
              <w:right w:color="000000" w:sz="4" w:val="single"/>
            </w:tcBorders>
          </w:tcPr>
          <w:p w14:paraId="01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56</w:t>
            </w:r>
          </w:p>
        </w:tc>
        <w:tc>
          <w:tcPr>
            <w:tcW w:type="dxa" w:w="709"/>
            <w:tcBorders>
              <w:top w:color="000000" w:sz="4" w:val="single"/>
              <w:left w:color="000000" w:sz="4" w:val="single"/>
              <w:bottom w:color="000000" w:sz="4" w:val="single"/>
              <w:right w:color="000000" w:sz="4" w:val="single"/>
            </w:tcBorders>
          </w:tcPr>
          <w:p w14:paraId="02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58</w:t>
            </w:r>
          </w:p>
        </w:tc>
      </w:tr>
      <w:tr>
        <w:trPr>
          <w:trHeight w:hRule="atLeast" w:val="258"/>
        </w:trPr>
        <w:tc>
          <w:tcPr>
            <w:tcW w:type="dxa" w:w="10314"/>
            <w:gridSpan w:val="15"/>
            <w:tcBorders>
              <w:top w:color="000000" w:sz="4" w:val="single"/>
              <w:left w:color="000000" w:sz="4" w:val="single"/>
              <w:bottom w:color="000000" w:sz="4" w:val="single"/>
              <w:right w:color="000000" w:sz="4" w:val="single"/>
            </w:tcBorders>
          </w:tcPr>
          <w:p w14:paraId="03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Для зданий строительства после 2015 г.</w:t>
            </w:r>
          </w:p>
        </w:tc>
      </w:tr>
      <w:tr>
        <w:trPr>
          <w:trHeight w:hRule="atLeast" w:val="258"/>
        </w:trPr>
        <w:tc>
          <w:tcPr>
            <w:tcW w:type="dxa" w:w="2506"/>
            <w:gridSpan w:val="2"/>
            <w:tcBorders>
              <w:top w:color="000000" w:sz="4" w:val="single"/>
              <w:left w:color="000000" w:sz="4" w:val="single"/>
              <w:bottom w:color="000000" w:sz="4" w:val="single"/>
              <w:right w:color="000000" w:sz="4" w:val="single"/>
            </w:tcBorders>
          </w:tcPr>
          <w:p w14:paraId="04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1-3-этажные одноквартирные отдельно стоящие</w:t>
            </w:r>
          </w:p>
        </w:tc>
        <w:tc>
          <w:tcPr>
            <w:tcW w:type="dxa" w:w="705"/>
            <w:gridSpan w:val="2"/>
            <w:tcBorders>
              <w:top w:color="000000" w:sz="4" w:val="single"/>
              <w:left w:color="000000" w:sz="4" w:val="single"/>
              <w:bottom w:color="000000" w:sz="4" w:val="single"/>
              <w:right w:color="000000" w:sz="4" w:val="single"/>
            </w:tcBorders>
          </w:tcPr>
          <w:p w14:paraId="05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60</w:t>
            </w:r>
          </w:p>
        </w:tc>
        <w:tc>
          <w:tcPr>
            <w:tcW w:type="dxa" w:w="707"/>
            <w:gridSpan w:val="2"/>
            <w:tcBorders>
              <w:top w:color="000000" w:sz="4" w:val="single"/>
              <w:left w:color="000000" w:sz="4" w:val="single"/>
              <w:bottom w:color="000000" w:sz="4" w:val="single"/>
              <w:right w:color="000000" w:sz="4" w:val="single"/>
            </w:tcBorders>
          </w:tcPr>
          <w:p w14:paraId="06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61</w:t>
            </w:r>
          </w:p>
        </w:tc>
        <w:tc>
          <w:tcPr>
            <w:tcW w:type="dxa" w:w="708"/>
            <w:tcBorders>
              <w:top w:color="000000" w:sz="4" w:val="single"/>
              <w:left w:color="000000" w:sz="4" w:val="single"/>
              <w:bottom w:color="000000" w:sz="4" w:val="single"/>
              <w:right w:color="000000" w:sz="4" w:val="single"/>
            </w:tcBorders>
          </w:tcPr>
          <w:p w14:paraId="07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62</w:t>
            </w:r>
          </w:p>
        </w:tc>
        <w:tc>
          <w:tcPr>
            <w:tcW w:type="dxa" w:w="709"/>
            <w:tcBorders>
              <w:top w:color="000000" w:sz="4" w:val="single"/>
              <w:left w:color="000000" w:sz="4" w:val="single"/>
              <w:bottom w:color="000000" w:sz="4" w:val="single"/>
              <w:right w:color="000000" w:sz="4" w:val="single"/>
            </w:tcBorders>
          </w:tcPr>
          <w:p w14:paraId="08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64</w:t>
            </w:r>
          </w:p>
        </w:tc>
        <w:tc>
          <w:tcPr>
            <w:tcW w:type="dxa" w:w="709"/>
            <w:tcBorders>
              <w:top w:color="000000" w:sz="4" w:val="single"/>
              <w:left w:color="000000" w:sz="4" w:val="single"/>
              <w:bottom w:color="000000" w:sz="4" w:val="single"/>
              <w:right w:color="000000" w:sz="4" w:val="single"/>
            </w:tcBorders>
          </w:tcPr>
          <w:p w14:paraId="09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67</w:t>
            </w:r>
          </w:p>
        </w:tc>
        <w:tc>
          <w:tcPr>
            <w:tcW w:type="dxa" w:w="714"/>
            <w:tcBorders>
              <w:top w:color="000000" w:sz="4" w:val="single"/>
              <w:left w:color="000000" w:sz="4" w:val="single"/>
              <w:bottom w:color="000000" w:sz="4" w:val="single"/>
              <w:right w:color="000000" w:sz="4" w:val="single"/>
            </w:tcBorders>
          </w:tcPr>
          <w:p w14:paraId="0A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72</w:t>
            </w:r>
          </w:p>
        </w:tc>
        <w:tc>
          <w:tcPr>
            <w:tcW w:type="dxa" w:w="712"/>
            <w:tcBorders>
              <w:top w:color="000000" w:sz="4" w:val="single"/>
              <w:left w:color="000000" w:sz="4" w:val="single"/>
              <w:bottom w:color="000000" w:sz="4" w:val="single"/>
              <w:right w:color="000000" w:sz="4" w:val="single"/>
            </w:tcBorders>
          </w:tcPr>
          <w:p w14:paraId="0B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77</w:t>
            </w:r>
          </w:p>
        </w:tc>
        <w:tc>
          <w:tcPr>
            <w:tcW w:type="dxa" w:w="712"/>
            <w:tcBorders>
              <w:top w:color="000000" w:sz="4" w:val="single"/>
              <w:left w:color="000000" w:sz="4" w:val="single"/>
              <w:bottom w:color="000000" w:sz="4" w:val="single"/>
              <w:right w:color="000000" w:sz="4" w:val="single"/>
            </w:tcBorders>
          </w:tcPr>
          <w:p w14:paraId="0C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81</w:t>
            </w:r>
          </w:p>
        </w:tc>
        <w:tc>
          <w:tcPr>
            <w:tcW w:type="dxa" w:w="712"/>
            <w:tcBorders>
              <w:top w:color="000000" w:sz="4" w:val="single"/>
              <w:left w:color="000000" w:sz="4" w:val="single"/>
              <w:bottom w:color="000000" w:sz="4" w:val="single"/>
              <w:right w:color="000000" w:sz="4" w:val="single"/>
            </w:tcBorders>
          </w:tcPr>
          <w:p w14:paraId="0D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84</w:t>
            </w:r>
          </w:p>
        </w:tc>
        <w:tc>
          <w:tcPr>
            <w:tcW w:type="dxa" w:w="711"/>
            <w:tcBorders>
              <w:top w:color="000000" w:sz="4" w:val="single"/>
              <w:left w:color="000000" w:sz="4" w:val="single"/>
              <w:bottom w:color="000000" w:sz="4" w:val="single"/>
              <w:right w:color="000000" w:sz="4" w:val="single"/>
            </w:tcBorders>
          </w:tcPr>
          <w:p w14:paraId="0E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85</w:t>
            </w:r>
          </w:p>
        </w:tc>
        <w:tc>
          <w:tcPr>
            <w:tcW w:type="dxa" w:w="709"/>
            <w:tcBorders>
              <w:top w:color="000000" w:sz="4" w:val="single"/>
              <w:left w:color="000000" w:sz="4" w:val="single"/>
              <w:bottom w:color="000000" w:sz="4" w:val="single"/>
              <w:right w:color="000000" w:sz="4" w:val="single"/>
            </w:tcBorders>
          </w:tcPr>
          <w:p w14:paraId="0F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86</w:t>
            </w:r>
          </w:p>
        </w:tc>
      </w:tr>
      <w:tr>
        <w:trPr>
          <w:trHeight w:hRule="atLeast" w:val="258"/>
        </w:trPr>
        <w:tc>
          <w:tcPr>
            <w:tcW w:type="dxa" w:w="2506"/>
            <w:gridSpan w:val="2"/>
            <w:tcBorders>
              <w:top w:color="000000" w:sz="4" w:val="single"/>
              <w:left w:color="000000" w:sz="4" w:val="single"/>
              <w:bottom w:color="000000" w:sz="4" w:val="single"/>
              <w:right w:color="000000" w:sz="4" w:val="single"/>
            </w:tcBorders>
          </w:tcPr>
          <w:p w14:paraId="10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2-3-этажные одноквартирные блокированные</w:t>
            </w:r>
          </w:p>
        </w:tc>
        <w:tc>
          <w:tcPr>
            <w:tcW w:type="dxa" w:w="705"/>
            <w:gridSpan w:val="2"/>
            <w:tcBorders>
              <w:top w:color="000000" w:sz="4" w:val="single"/>
              <w:left w:color="000000" w:sz="4" w:val="single"/>
              <w:bottom w:color="000000" w:sz="4" w:val="single"/>
              <w:right w:color="000000" w:sz="4" w:val="single"/>
            </w:tcBorders>
          </w:tcPr>
          <w:p w14:paraId="11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47</w:t>
            </w:r>
          </w:p>
        </w:tc>
        <w:tc>
          <w:tcPr>
            <w:tcW w:type="dxa" w:w="707"/>
            <w:gridSpan w:val="2"/>
            <w:tcBorders>
              <w:top w:color="000000" w:sz="4" w:val="single"/>
              <w:left w:color="000000" w:sz="4" w:val="single"/>
              <w:bottom w:color="000000" w:sz="4" w:val="single"/>
              <w:right w:color="000000" w:sz="4" w:val="single"/>
            </w:tcBorders>
          </w:tcPr>
          <w:p w14:paraId="12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48</w:t>
            </w:r>
          </w:p>
        </w:tc>
        <w:tc>
          <w:tcPr>
            <w:tcW w:type="dxa" w:w="708"/>
            <w:tcBorders>
              <w:top w:color="000000" w:sz="4" w:val="single"/>
              <w:left w:color="000000" w:sz="4" w:val="single"/>
              <w:bottom w:color="000000" w:sz="4" w:val="single"/>
              <w:right w:color="000000" w:sz="4" w:val="single"/>
            </w:tcBorders>
          </w:tcPr>
          <w:p w14:paraId="13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49</w:t>
            </w:r>
          </w:p>
        </w:tc>
        <w:tc>
          <w:tcPr>
            <w:tcW w:type="dxa" w:w="709"/>
            <w:tcBorders>
              <w:top w:color="000000" w:sz="4" w:val="single"/>
              <w:left w:color="000000" w:sz="4" w:val="single"/>
              <w:bottom w:color="000000" w:sz="4" w:val="single"/>
              <w:right w:color="000000" w:sz="4" w:val="single"/>
            </w:tcBorders>
          </w:tcPr>
          <w:p w14:paraId="14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51</w:t>
            </w:r>
          </w:p>
        </w:tc>
        <w:tc>
          <w:tcPr>
            <w:tcW w:type="dxa" w:w="709"/>
            <w:tcBorders>
              <w:top w:color="000000" w:sz="4" w:val="single"/>
              <w:left w:color="000000" w:sz="4" w:val="single"/>
              <w:bottom w:color="000000" w:sz="4" w:val="single"/>
              <w:right w:color="000000" w:sz="4" w:val="single"/>
            </w:tcBorders>
          </w:tcPr>
          <w:p w14:paraId="15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55</w:t>
            </w:r>
          </w:p>
        </w:tc>
        <w:tc>
          <w:tcPr>
            <w:tcW w:type="dxa" w:w="714"/>
            <w:tcBorders>
              <w:top w:color="000000" w:sz="4" w:val="single"/>
              <w:left w:color="000000" w:sz="4" w:val="single"/>
              <w:bottom w:color="000000" w:sz="4" w:val="single"/>
              <w:right w:color="000000" w:sz="4" w:val="single"/>
            </w:tcBorders>
          </w:tcPr>
          <w:p w14:paraId="16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59</w:t>
            </w:r>
          </w:p>
        </w:tc>
        <w:tc>
          <w:tcPr>
            <w:tcW w:type="dxa" w:w="712"/>
            <w:tcBorders>
              <w:top w:color="000000" w:sz="4" w:val="single"/>
              <w:left w:color="000000" w:sz="4" w:val="single"/>
              <w:bottom w:color="000000" w:sz="4" w:val="single"/>
              <w:right w:color="000000" w:sz="4" w:val="single"/>
            </w:tcBorders>
          </w:tcPr>
          <w:p w14:paraId="17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64</w:t>
            </w:r>
          </w:p>
        </w:tc>
        <w:tc>
          <w:tcPr>
            <w:tcW w:type="dxa" w:w="712"/>
            <w:tcBorders>
              <w:top w:color="000000" w:sz="4" w:val="single"/>
              <w:left w:color="000000" w:sz="4" w:val="single"/>
              <w:bottom w:color="000000" w:sz="4" w:val="single"/>
              <w:right w:color="000000" w:sz="4" w:val="single"/>
            </w:tcBorders>
          </w:tcPr>
          <w:p w14:paraId="18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67</w:t>
            </w:r>
          </w:p>
        </w:tc>
        <w:tc>
          <w:tcPr>
            <w:tcW w:type="dxa" w:w="712"/>
            <w:tcBorders>
              <w:top w:color="000000" w:sz="4" w:val="single"/>
              <w:left w:color="000000" w:sz="4" w:val="single"/>
              <w:bottom w:color="000000" w:sz="4" w:val="single"/>
              <w:right w:color="000000" w:sz="4" w:val="single"/>
            </w:tcBorders>
          </w:tcPr>
          <w:p w14:paraId="19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71</w:t>
            </w:r>
          </w:p>
        </w:tc>
        <w:tc>
          <w:tcPr>
            <w:tcW w:type="dxa" w:w="711"/>
            <w:tcBorders>
              <w:top w:color="000000" w:sz="4" w:val="single"/>
              <w:left w:color="000000" w:sz="4" w:val="single"/>
              <w:bottom w:color="000000" w:sz="4" w:val="single"/>
              <w:right w:color="000000" w:sz="4" w:val="single"/>
            </w:tcBorders>
          </w:tcPr>
          <w:p w14:paraId="1A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73</w:t>
            </w:r>
          </w:p>
        </w:tc>
        <w:tc>
          <w:tcPr>
            <w:tcW w:type="dxa" w:w="709"/>
            <w:tcBorders>
              <w:top w:color="000000" w:sz="4" w:val="single"/>
              <w:left w:color="000000" w:sz="4" w:val="single"/>
              <w:bottom w:color="000000" w:sz="4" w:val="single"/>
              <w:right w:color="000000" w:sz="4" w:val="single"/>
            </w:tcBorders>
          </w:tcPr>
          <w:p w14:paraId="1B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74</w:t>
            </w:r>
          </w:p>
        </w:tc>
      </w:tr>
      <w:tr>
        <w:trPr>
          <w:trHeight w:hRule="atLeast" w:val="53"/>
        </w:trPr>
        <w:tc>
          <w:tcPr>
            <w:tcW w:type="dxa" w:w="2506"/>
            <w:gridSpan w:val="2"/>
            <w:tcBorders>
              <w:top w:color="000000" w:sz="4" w:val="single"/>
              <w:left w:color="000000" w:sz="4" w:val="single"/>
              <w:bottom w:color="000000" w:sz="4" w:val="single"/>
              <w:right w:color="000000" w:sz="4" w:val="single"/>
            </w:tcBorders>
          </w:tcPr>
          <w:p w14:paraId="1C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4-6-этажные</w:t>
            </w:r>
          </w:p>
        </w:tc>
        <w:tc>
          <w:tcPr>
            <w:tcW w:type="dxa" w:w="705"/>
            <w:gridSpan w:val="2"/>
            <w:tcBorders>
              <w:top w:color="000000" w:sz="4" w:val="single"/>
              <w:left w:color="000000" w:sz="4" w:val="single"/>
              <w:bottom w:color="000000" w:sz="4" w:val="single"/>
              <w:right w:color="000000" w:sz="4" w:val="single"/>
            </w:tcBorders>
          </w:tcPr>
          <w:p w14:paraId="1D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37</w:t>
            </w:r>
          </w:p>
        </w:tc>
        <w:tc>
          <w:tcPr>
            <w:tcW w:type="dxa" w:w="707"/>
            <w:gridSpan w:val="2"/>
            <w:tcBorders>
              <w:top w:color="000000" w:sz="4" w:val="single"/>
              <w:left w:color="000000" w:sz="4" w:val="single"/>
              <w:bottom w:color="000000" w:sz="4" w:val="single"/>
              <w:right w:color="000000" w:sz="4" w:val="single"/>
            </w:tcBorders>
          </w:tcPr>
          <w:p w14:paraId="1E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38</w:t>
            </w:r>
          </w:p>
        </w:tc>
        <w:tc>
          <w:tcPr>
            <w:tcW w:type="dxa" w:w="708"/>
            <w:tcBorders>
              <w:top w:color="000000" w:sz="4" w:val="single"/>
              <w:left w:color="000000" w:sz="4" w:val="single"/>
              <w:bottom w:color="000000" w:sz="4" w:val="single"/>
              <w:right w:color="000000" w:sz="4" w:val="single"/>
            </w:tcBorders>
          </w:tcPr>
          <w:p w14:paraId="1F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w:t>
            </w:r>
          </w:p>
        </w:tc>
        <w:tc>
          <w:tcPr>
            <w:tcW w:type="dxa" w:w="709"/>
            <w:tcBorders>
              <w:top w:color="000000" w:sz="4" w:val="single"/>
              <w:left w:color="000000" w:sz="4" w:val="single"/>
              <w:bottom w:color="000000" w:sz="4" w:val="single"/>
              <w:right w:color="000000" w:sz="4" w:val="single"/>
            </w:tcBorders>
          </w:tcPr>
          <w:p w14:paraId="20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42</w:t>
            </w:r>
          </w:p>
        </w:tc>
        <w:tc>
          <w:tcPr>
            <w:tcW w:type="dxa" w:w="709"/>
            <w:tcBorders>
              <w:top w:color="000000" w:sz="4" w:val="single"/>
              <w:left w:color="000000" w:sz="4" w:val="single"/>
              <w:bottom w:color="000000" w:sz="4" w:val="single"/>
              <w:right w:color="000000" w:sz="4" w:val="single"/>
            </w:tcBorders>
          </w:tcPr>
          <w:p w14:paraId="21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45</w:t>
            </w:r>
          </w:p>
        </w:tc>
        <w:tc>
          <w:tcPr>
            <w:tcW w:type="dxa" w:w="714"/>
            <w:tcBorders>
              <w:top w:color="000000" w:sz="4" w:val="single"/>
              <w:left w:color="000000" w:sz="4" w:val="single"/>
              <w:bottom w:color="000000" w:sz="4" w:val="single"/>
              <w:right w:color="000000" w:sz="4" w:val="single"/>
            </w:tcBorders>
          </w:tcPr>
          <w:p w14:paraId="22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49</w:t>
            </w:r>
          </w:p>
        </w:tc>
        <w:tc>
          <w:tcPr>
            <w:tcW w:type="dxa" w:w="712"/>
            <w:tcBorders>
              <w:top w:color="000000" w:sz="4" w:val="single"/>
              <w:left w:color="000000" w:sz="4" w:val="single"/>
              <w:bottom w:color="000000" w:sz="4" w:val="single"/>
              <w:right w:color="000000" w:sz="4" w:val="single"/>
            </w:tcBorders>
          </w:tcPr>
          <w:p w14:paraId="23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55</w:t>
            </w:r>
          </w:p>
        </w:tc>
        <w:tc>
          <w:tcPr>
            <w:tcW w:type="dxa" w:w="712"/>
            <w:tcBorders>
              <w:top w:color="000000" w:sz="4" w:val="single"/>
              <w:left w:color="000000" w:sz="4" w:val="single"/>
              <w:bottom w:color="000000" w:sz="4" w:val="single"/>
              <w:right w:color="000000" w:sz="4" w:val="single"/>
            </w:tcBorders>
          </w:tcPr>
          <w:p w14:paraId="24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59</w:t>
            </w:r>
          </w:p>
        </w:tc>
        <w:tc>
          <w:tcPr>
            <w:tcW w:type="dxa" w:w="712"/>
            <w:tcBorders>
              <w:top w:color="000000" w:sz="4" w:val="single"/>
              <w:left w:color="000000" w:sz="4" w:val="single"/>
              <w:bottom w:color="000000" w:sz="4" w:val="single"/>
              <w:right w:color="000000" w:sz="4" w:val="single"/>
            </w:tcBorders>
          </w:tcPr>
          <w:p w14:paraId="25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64</w:t>
            </w:r>
          </w:p>
        </w:tc>
        <w:tc>
          <w:tcPr>
            <w:tcW w:type="dxa" w:w="711"/>
            <w:tcBorders>
              <w:top w:color="000000" w:sz="4" w:val="single"/>
              <w:left w:color="000000" w:sz="4" w:val="single"/>
              <w:bottom w:color="000000" w:sz="4" w:val="single"/>
              <w:right w:color="000000" w:sz="4" w:val="single"/>
            </w:tcBorders>
          </w:tcPr>
          <w:p w14:paraId="26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66</w:t>
            </w:r>
          </w:p>
        </w:tc>
        <w:tc>
          <w:tcPr>
            <w:tcW w:type="dxa" w:w="709"/>
            <w:tcBorders>
              <w:top w:color="000000" w:sz="4" w:val="single"/>
              <w:left w:color="000000" w:sz="4" w:val="single"/>
              <w:bottom w:color="000000" w:sz="4" w:val="single"/>
              <w:right w:color="000000" w:sz="4" w:val="single"/>
            </w:tcBorders>
          </w:tcPr>
          <w:p w14:paraId="27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69</w:t>
            </w:r>
          </w:p>
        </w:tc>
      </w:tr>
      <w:tr>
        <w:trPr>
          <w:trHeight w:hRule="atLeast" w:val="53"/>
        </w:trPr>
        <w:tc>
          <w:tcPr>
            <w:tcW w:type="dxa" w:w="2506"/>
            <w:gridSpan w:val="2"/>
            <w:tcBorders>
              <w:top w:color="000000" w:sz="4" w:val="single"/>
              <w:left w:color="000000" w:sz="4" w:val="single"/>
              <w:bottom w:color="000000" w:sz="4" w:val="single"/>
              <w:right w:color="000000" w:sz="4" w:val="single"/>
            </w:tcBorders>
          </w:tcPr>
          <w:p w14:paraId="28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7-10-этажные</w:t>
            </w:r>
          </w:p>
        </w:tc>
        <w:tc>
          <w:tcPr>
            <w:tcW w:type="dxa" w:w="705"/>
            <w:gridSpan w:val="2"/>
            <w:tcBorders>
              <w:top w:color="000000" w:sz="4" w:val="single"/>
              <w:left w:color="000000" w:sz="4" w:val="single"/>
              <w:bottom w:color="000000" w:sz="4" w:val="single"/>
              <w:right w:color="000000" w:sz="4" w:val="single"/>
            </w:tcBorders>
          </w:tcPr>
          <w:p w14:paraId="29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34</w:t>
            </w:r>
          </w:p>
        </w:tc>
        <w:tc>
          <w:tcPr>
            <w:tcW w:type="dxa" w:w="707"/>
            <w:gridSpan w:val="2"/>
            <w:tcBorders>
              <w:top w:color="000000" w:sz="4" w:val="single"/>
              <w:left w:color="000000" w:sz="4" w:val="single"/>
              <w:bottom w:color="000000" w:sz="4" w:val="single"/>
              <w:right w:color="000000" w:sz="4" w:val="single"/>
            </w:tcBorders>
          </w:tcPr>
          <w:p w14:paraId="2A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35</w:t>
            </w:r>
          </w:p>
        </w:tc>
        <w:tc>
          <w:tcPr>
            <w:tcW w:type="dxa" w:w="708"/>
            <w:tcBorders>
              <w:top w:color="000000" w:sz="4" w:val="single"/>
              <w:left w:color="000000" w:sz="4" w:val="single"/>
              <w:bottom w:color="000000" w:sz="4" w:val="single"/>
              <w:right w:color="000000" w:sz="4" w:val="single"/>
            </w:tcBorders>
          </w:tcPr>
          <w:p w14:paraId="2B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36</w:t>
            </w:r>
          </w:p>
        </w:tc>
        <w:tc>
          <w:tcPr>
            <w:tcW w:type="dxa" w:w="709"/>
            <w:tcBorders>
              <w:top w:color="000000" w:sz="4" w:val="single"/>
              <w:left w:color="000000" w:sz="4" w:val="single"/>
              <w:bottom w:color="000000" w:sz="4" w:val="single"/>
              <w:right w:color="000000" w:sz="4" w:val="single"/>
            </w:tcBorders>
          </w:tcPr>
          <w:p w14:paraId="2C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37</w:t>
            </w:r>
          </w:p>
        </w:tc>
        <w:tc>
          <w:tcPr>
            <w:tcW w:type="dxa" w:w="709"/>
            <w:tcBorders>
              <w:top w:color="000000" w:sz="4" w:val="single"/>
              <w:left w:color="000000" w:sz="4" w:val="single"/>
              <w:bottom w:color="000000" w:sz="4" w:val="single"/>
              <w:right w:color="000000" w:sz="4" w:val="single"/>
            </w:tcBorders>
          </w:tcPr>
          <w:p w14:paraId="2D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w:t>
            </w:r>
          </w:p>
        </w:tc>
        <w:tc>
          <w:tcPr>
            <w:tcW w:type="dxa" w:w="714"/>
            <w:tcBorders>
              <w:top w:color="000000" w:sz="4" w:val="single"/>
              <w:left w:color="000000" w:sz="4" w:val="single"/>
              <w:bottom w:color="000000" w:sz="4" w:val="single"/>
              <w:right w:color="000000" w:sz="4" w:val="single"/>
            </w:tcBorders>
          </w:tcPr>
          <w:p w14:paraId="2E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42</w:t>
            </w:r>
          </w:p>
        </w:tc>
        <w:tc>
          <w:tcPr>
            <w:tcW w:type="dxa" w:w="712"/>
            <w:tcBorders>
              <w:top w:color="000000" w:sz="4" w:val="single"/>
              <w:left w:color="000000" w:sz="4" w:val="single"/>
              <w:bottom w:color="000000" w:sz="4" w:val="single"/>
              <w:right w:color="000000" w:sz="4" w:val="single"/>
            </w:tcBorders>
          </w:tcPr>
          <w:p w14:paraId="2F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48</w:t>
            </w:r>
          </w:p>
        </w:tc>
        <w:tc>
          <w:tcPr>
            <w:tcW w:type="dxa" w:w="712"/>
            <w:tcBorders>
              <w:top w:color="000000" w:sz="4" w:val="single"/>
              <w:left w:color="000000" w:sz="4" w:val="single"/>
              <w:bottom w:color="000000" w:sz="4" w:val="single"/>
              <w:right w:color="000000" w:sz="4" w:val="single"/>
            </w:tcBorders>
          </w:tcPr>
          <w:p w14:paraId="30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52</w:t>
            </w:r>
          </w:p>
        </w:tc>
        <w:tc>
          <w:tcPr>
            <w:tcW w:type="dxa" w:w="712"/>
            <w:tcBorders>
              <w:top w:color="000000" w:sz="4" w:val="single"/>
              <w:left w:color="000000" w:sz="4" w:val="single"/>
              <w:bottom w:color="000000" w:sz="4" w:val="single"/>
              <w:right w:color="000000" w:sz="4" w:val="single"/>
            </w:tcBorders>
          </w:tcPr>
          <w:p w14:paraId="31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56</w:t>
            </w:r>
          </w:p>
        </w:tc>
        <w:tc>
          <w:tcPr>
            <w:tcW w:type="dxa" w:w="711"/>
            <w:tcBorders>
              <w:top w:color="000000" w:sz="4" w:val="single"/>
              <w:left w:color="000000" w:sz="4" w:val="single"/>
              <w:bottom w:color="000000" w:sz="4" w:val="single"/>
              <w:right w:color="000000" w:sz="4" w:val="single"/>
            </w:tcBorders>
          </w:tcPr>
          <w:p w14:paraId="32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59</w:t>
            </w:r>
          </w:p>
        </w:tc>
        <w:tc>
          <w:tcPr>
            <w:tcW w:type="dxa" w:w="709"/>
            <w:tcBorders>
              <w:top w:color="000000" w:sz="4" w:val="single"/>
              <w:left w:color="000000" w:sz="4" w:val="single"/>
              <w:bottom w:color="000000" w:sz="4" w:val="single"/>
              <w:right w:color="000000" w:sz="4" w:val="single"/>
            </w:tcBorders>
          </w:tcPr>
          <w:p w14:paraId="33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62</w:t>
            </w:r>
          </w:p>
        </w:tc>
      </w:tr>
      <w:tr>
        <w:trPr>
          <w:trHeight w:hRule="atLeast" w:val="53"/>
        </w:trPr>
        <w:tc>
          <w:tcPr>
            <w:tcW w:type="dxa" w:w="2506"/>
            <w:gridSpan w:val="2"/>
            <w:tcBorders>
              <w:top w:color="000000" w:sz="4" w:val="single"/>
              <w:left w:color="000000" w:sz="4" w:val="single"/>
              <w:bottom w:color="000000" w:sz="4" w:val="single"/>
              <w:right w:color="000000" w:sz="4" w:val="single"/>
            </w:tcBorders>
          </w:tcPr>
          <w:p w14:paraId="34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11-14-этажные</w:t>
            </w:r>
          </w:p>
        </w:tc>
        <w:tc>
          <w:tcPr>
            <w:tcW w:type="dxa" w:w="705"/>
            <w:gridSpan w:val="2"/>
            <w:tcBorders>
              <w:top w:color="000000" w:sz="4" w:val="single"/>
              <w:left w:color="000000" w:sz="4" w:val="single"/>
              <w:bottom w:color="000000" w:sz="4" w:val="single"/>
              <w:right w:color="000000" w:sz="4" w:val="single"/>
            </w:tcBorders>
          </w:tcPr>
          <w:p w14:paraId="35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31</w:t>
            </w:r>
          </w:p>
        </w:tc>
        <w:tc>
          <w:tcPr>
            <w:tcW w:type="dxa" w:w="707"/>
            <w:gridSpan w:val="2"/>
            <w:tcBorders>
              <w:top w:color="000000" w:sz="4" w:val="single"/>
              <w:left w:color="000000" w:sz="4" w:val="single"/>
              <w:bottom w:color="000000" w:sz="4" w:val="single"/>
              <w:right w:color="000000" w:sz="4" w:val="single"/>
            </w:tcBorders>
          </w:tcPr>
          <w:p w14:paraId="36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32</w:t>
            </w:r>
          </w:p>
        </w:tc>
        <w:tc>
          <w:tcPr>
            <w:tcW w:type="dxa" w:w="708"/>
            <w:tcBorders>
              <w:top w:color="000000" w:sz="4" w:val="single"/>
              <w:left w:color="000000" w:sz="4" w:val="single"/>
              <w:bottom w:color="000000" w:sz="4" w:val="single"/>
              <w:right w:color="000000" w:sz="4" w:val="single"/>
            </w:tcBorders>
          </w:tcPr>
          <w:p w14:paraId="37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33</w:t>
            </w:r>
          </w:p>
        </w:tc>
        <w:tc>
          <w:tcPr>
            <w:tcW w:type="dxa" w:w="709"/>
            <w:tcBorders>
              <w:top w:color="000000" w:sz="4" w:val="single"/>
              <w:left w:color="000000" w:sz="4" w:val="single"/>
              <w:bottom w:color="000000" w:sz="4" w:val="single"/>
              <w:right w:color="000000" w:sz="4" w:val="single"/>
            </w:tcBorders>
          </w:tcPr>
          <w:p w14:paraId="38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35</w:t>
            </w:r>
          </w:p>
        </w:tc>
        <w:tc>
          <w:tcPr>
            <w:tcW w:type="dxa" w:w="709"/>
            <w:tcBorders>
              <w:top w:color="000000" w:sz="4" w:val="single"/>
              <w:left w:color="000000" w:sz="4" w:val="single"/>
              <w:bottom w:color="000000" w:sz="4" w:val="single"/>
              <w:right w:color="000000" w:sz="4" w:val="single"/>
            </w:tcBorders>
          </w:tcPr>
          <w:p w14:paraId="39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37</w:t>
            </w:r>
          </w:p>
        </w:tc>
        <w:tc>
          <w:tcPr>
            <w:tcW w:type="dxa" w:w="714"/>
            <w:tcBorders>
              <w:top w:color="000000" w:sz="4" w:val="single"/>
              <w:left w:color="000000" w:sz="4" w:val="single"/>
              <w:bottom w:color="000000" w:sz="4" w:val="single"/>
              <w:right w:color="000000" w:sz="4" w:val="single"/>
            </w:tcBorders>
          </w:tcPr>
          <w:p w14:paraId="3A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41</w:t>
            </w:r>
          </w:p>
        </w:tc>
        <w:tc>
          <w:tcPr>
            <w:tcW w:type="dxa" w:w="712"/>
            <w:tcBorders>
              <w:top w:color="000000" w:sz="4" w:val="single"/>
              <w:left w:color="000000" w:sz="4" w:val="single"/>
              <w:bottom w:color="000000" w:sz="4" w:val="single"/>
              <w:right w:color="000000" w:sz="4" w:val="single"/>
            </w:tcBorders>
          </w:tcPr>
          <w:p w14:paraId="3B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45</w:t>
            </w:r>
          </w:p>
        </w:tc>
        <w:tc>
          <w:tcPr>
            <w:tcW w:type="dxa" w:w="712"/>
            <w:tcBorders>
              <w:top w:color="000000" w:sz="4" w:val="single"/>
              <w:left w:color="000000" w:sz="4" w:val="single"/>
              <w:bottom w:color="000000" w:sz="4" w:val="single"/>
              <w:right w:color="000000" w:sz="4" w:val="single"/>
            </w:tcBorders>
          </w:tcPr>
          <w:p w14:paraId="3C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49</w:t>
            </w:r>
          </w:p>
        </w:tc>
        <w:tc>
          <w:tcPr>
            <w:tcW w:type="dxa" w:w="712"/>
            <w:tcBorders>
              <w:top w:color="000000" w:sz="4" w:val="single"/>
              <w:left w:color="000000" w:sz="4" w:val="single"/>
              <w:bottom w:color="000000" w:sz="4" w:val="single"/>
              <w:right w:color="000000" w:sz="4" w:val="single"/>
            </w:tcBorders>
          </w:tcPr>
          <w:p w14:paraId="3D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52</w:t>
            </w:r>
          </w:p>
        </w:tc>
        <w:tc>
          <w:tcPr>
            <w:tcW w:type="dxa" w:w="711"/>
            <w:tcBorders>
              <w:top w:color="000000" w:sz="4" w:val="single"/>
              <w:left w:color="000000" w:sz="4" w:val="single"/>
              <w:bottom w:color="000000" w:sz="4" w:val="single"/>
              <w:right w:color="000000" w:sz="4" w:val="single"/>
            </w:tcBorders>
          </w:tcPr>
          <w:p w14:paraId="3E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55</w:t>
            </w:r>
          </w:p>
        </w:tc>
        <w:tc>
          <w:tcPr>
            <w:tcW w:type="dxa" w:w="709"/>
            <w:tcBorders>
              <w:top w:color="000000" w:sz="4" w:val="single"/>
              <w:left w:color="000000" w:sz="4" w:val="single"/>
              <w:bottom w:color="000000" w:sz="4" w:val="single"/>
              <w:right w:color="000000" w:sz="4" w:val="single"/>
            </w:tcBorders>
          </w:tcPr>
          <w:p w14:paraId="3F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57</w:t>
            </w:r>
          </w:p>
        </w:tc>
      </w:tr>
      <w:tr>
        <w:trPr>
          <w:trHeight w:hRule="atLeast" w:val="53"/>
        </w:trPr>
        <w:tc>
          <w:tcPr>
            <w:tcW w:type="dxa" w:w="2506"/>
            <w:gridSpan w:val="2"/>
            <w:tcBorders>
              <w:top w:color="000000" w:sz="4" w:val="single"/>
              <w:left w:color="000000" w:sz="4" w:val="single"/>
              <w:bottom w:color="000000" w:sz="4" w:val="single"/>
              <w:right w:color="000000" w:sz="4" w:val="single"/>
            </w:tcBorders>
          </w:tcPr>
          <w:p w14:paraId="40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Более 15 этажей</w:t>
            </w:r>
          </w:p>
        </w:tc>
        <w:tc>
          <w:tcPr>
            <w:tcW w:type="dxa" w:w="705"/>
            <w:gridSpan w:val="2"/>
            <w:tcBorders>
              <w:top w:color="000000" w:sz="4" w:val="single"/>
              <w:left w:color="000000" w:sz="4" w:val="single"/>
              <w:bottom w:color="000000" w:sz="4" w:val="single"/>
              <w:right w:color="000000" w:sz="4" w:val="single"/>
            </w:tcBorders>
          </w:tcPr>
          <w:p w14:paraId="41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707"/>
            <w:gridSpan w:val="2"/>
            <w:tcBorders>
              <w:top w:color="000000" w:sz="4" w:val="single"/>
              <w:left w:color="000000" w:sz="4" w:val="single"/>
              <w:bottom w:color="000000" w:sz="4" w:val="single"/>
              <w:right w:color="000000" w:sz="4" w:val="single"/>
            </w:tcBorders>
          </w:tcPr>
          <w:p w14:paraId="42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31</w:t>
            </w:r>
          </w:p>
        </w:tc>
        <w:tc>
          <w:tcPr>
            <w:tcW w:type="dxa" w:w="708"/>
            <w:tcBorders>
              <w:top w:color="000000" w:sz="4" w:val="single"/>
              <w:left w:color="000000" w:sz="4" w:val="single"/>
              <w:bottom w:color="000000" w:sz="4" w:val="single"/>
              <w:right w:color="000000" w:sz="4" w:val="single"/>
            </w:tcBorders>
          </w:tcPr>
          <w:p w14:paraId="43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32</w:t>
            </w:r>
          </w:p>
        </w:tc>
        <w:tc>
          <w:tcPr>
            <w:tcW w:type="dxa" w:w="709"/>
            <w:tcBorders>
              <w:top w:color="000000" w:sz="4" w:val="single"/>
              <w:left w:color="000000" w:sz="4" w:val="single"/>
              <w:bottom w:color="000000" w:sz="4" w:val="single"/>
              <w:right w:color="000000" w:sz="4" w:val="single"/>
            </w:tcBorders>
          </w:tcPr>
          <w:p w14:paraId="44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33</w:t>
            </w:r>
          </w:p>
        </w:tc>
        <w:tc>
          <w:tcPr>
            <w:tcW w:type="dxa" w:w="709"/>
            <w:tcBorders>
              <w:top w:color="000000" w:sz="4" w:val="single"/>
              <w:left w:color="000000" w:sz="4" w:val="single"/>
              <w:bottom w:color="000000" w:sz="4" w:val="single"/>
              <w:right w:color="000000" w:sz="4" w:val="single"/>
            </w:tcBorders>
          </w:tcPr>
          <w:p w14:paraId="45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36</w:t>
            </w:r>
          </w:p>
        </w:tc>
        <w:tc>
          <w:tcPr>
            <w:tcW w:type="dxa" w:w="714"/>
            <w:tcBorders>
              <w:top w:color="000000" w:sz="4" w:val="single"/>
              <w:left w:color="000000" w:sz="4" w:val="single"/>
              <w:bottom w:color="000000" w:sz="4" w:val="single"/>
              <w:right w:color="000000" w:sz="4" w:val="single"/>
            </w:tcBorders>
          </w:tcPr>
          <w:p w14:paraId="46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w:t>
            </w:r>
          </w:p>
        </w:tc>
        <w:tc>
          <w:tcPr>
            <w:tcW w:type="dxa" w:w="712"/>
            <w:tcBorders>
              <w:top w:color="000000" w:sz="4" w:val="single"/>
              <w:left w:color="000000" w:sz="4" w:val="single"/>
              <w:bottom w:color="000000" w:sz="4" w:val="single"/>
              <w:right w:color="000000" w:sz="4" w:val="single"/>
            </w:tcBorders>
          </w:tcPr>
          <w:p w14:paraId="47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43</w:t>
            </w:r>
          </w:p>
        </w:tc>
        <w:tc>
          <w:tcPr>
            <w:tcW w:type="dxa" w:w="712"/>
            <w:tcBorders>
              <w:top w:color="000000" w:sz="4" w:val="single"/>
              <w:left w:color="000000" w:sz="4" w:val="single"/>
              <w:bottom w:color="000000" w:sz="4" w:val="single"/>
              <w:right w:color="000000" w:sz="4" w:val="single"/>
            </w:tcBorders>
          </w:tcPr>
          <w:p w14:paraId="48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47</w:t>
            </w:r>
          </w:p>
        </w:tc>
        <w:tc>
          <w:tcPr>
            <w:tcW w:type="dxa" w:w="712"/>
            <w:tcBorders>
              <w:top w:color="000000" w:sz="4" w:val="single"/>
              <w:left w:color="000000" w:sz="4" w:val="single"/>
              <w:bottom w:color="000000" w:sz="4" w:val="single"/>
              <w:right w:color="000000" w:sz="4" w:val="single"/>
            </w:tcBorders>
          </w:tcPr>
          <w:p w14:paraId="49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711"/>
            <w:tcBorders>
              <w:top w:color="000000" w:sz="4" w:val="single"/>
              <w:left w:color="000000" w:sz="4" w:val="single"/>
              <w:bottom w:color="000000" w:sz="4" w:val="single"/>
              <w:right w:color="000000" w:sz="4" w:val="single"/>
            </w:tcBorders>
          </w:tcPr>
          <w:p w14:paraId="4A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52</w:t>
            </w:r>
          </w:p>
        </w:tc>
        <w:tc>
          <w:tcPr>
            <w:tcW w:type="dxa" w:w="709"/>
            <w:tcBorders>
              <w:top w:color="000000" w:sz="4" w:val="single"/>
              <w:left w:color="000000" w:sz="4" w:val="single"/>
              <w:bottom w:color="000000" w:sz="4" w:val="single"/>
              <w:right w:color="000000" w:sz="4" w:val="single"/>
            </w:tcBorders>
          </w:tcPr>
          <w:p w14:paraId="4B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55</w:t>
            </w:r>
          </w:p>
        </w:tc>
      </w:tr>
    </w:tbl>
    <w:p w14:paraId="4C190000">
      <w:pPr>
        <w:pStyle w:val="Style_3"/>
        <w:numPr>
          <w:ilvl w:val="0"/>
          <w:numId w:val="73"/>
        </w:numPr>
        <w:tabs>
          <w:tab w:leader="none" w:pos="993" w:val="left"/>
          <w:tab w:leader="none" w:pos="9356" w:val="left"/>
        </w:tabs>
        <w:ind w:firstLine="567" w:left="0"/>
        <w:rPr>
          <w:rFonts w:ascii="Times New Roman" w:hAnsi="Times New Roman"/>
          <w:sz w:val="26"/>
        </w:rPr>
      </w:pPr>
      <w:r>
        <w:rPr>
          <w:rFonts w:ascii="Times New Roman" w:hAnsi="Times New Roman"/>
          <w:sz w:val="26"/>
        </w:rPr>
        <w:t>Нормы расхода горячей воды потребителями и удельная часовая величина теплоты на её нагрев приведены в таблице 23.10</w:t>
      </w:r>
    </w:p>
    <w:p w14:paraId="4D19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23.10</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52"/>
        <w:gridCol w:w="1418"/>
        <w:gridCol w:w="1417"/>
        <w:gridCol w:w="2126"/>
        <w:gridCol w:w="1701"/>
      </w:tblGrid>
      <w:tr>
        <w:trPr>
          <w:trHeight w:hRule="atLeast" w:val="258"/>
        </w:trPr>
        <w:tc>
          <w:tcPr>
            <w:tcW w:type="dxa" w:w="10314"/>
            <w:gridSpan w:val="5"/>
            <w:tcBorders>
              <w:top w:color="000000" w:sz="4" w:val="single"/>
              <w:left w:color="000000" w:sz="4" w:val="single"/>
              <w:bottom w:color="000000" w:sz="4" w:val="single"/>
              <w:right w:color="000000" w:sz="4" w:val="single"/>
            </w:tcBorders>
            <w:vAlign w:val="center"/>
          </w:tcPr>
          <w:p w14:paraId="4E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Нормы расхода горячей воды потребителями и удельная часовая величина теплоты на её нагрев</w:t>
            </w:r>
          </w:p>
        </w:tc>
      </w:tr>
      <w:tr>
        <w:trPr>
          <w:trHeight w:hRule="atLeast" w:val="258"/>
        </w:trPr>
        <w:tc>
          <w:tcPr>
            <w:tcW w:type="dxa" w:w="3652"/>
            <w:tcBorders>
              <w:top w:color="000000" w:sz="4" w:val="single"/>
              <w:left w:color="000000" w:sz="4" w:val="single"/>
              <w:bottom w:color="000000" w:sz="4" w:val="single"/>
              <w:right w:color="000000" w:sz="4" w:val="single"/>
            </w:tcBorders>
          </w:tcPr>
          <w:p w14:paraId="4F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Потребители</w:t>
            </w:r>
          </w:p>
        </w:tc>
        <w:tc>
          <w:tcPr>
            <w:tcW w:type="dxa" w:w="1418"/>
            <w:tcBorders>
              <w:top w:color="000000" w:sz="4" w:val="single"/>
              <w:left w:color="000000" w:sz="4" w:val="single"/>
              <w:bottom w:color="000000" w:sz="4" w:val="single"/>
              <w:right w:color="000000" w:sz="4" w:val="single"/>
            </w:tcBorders>
          </w:tcPr>
          <w:p w14:paraId="50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Единица измерения</w:t>
            </w:r>
          </w:p>
        </w:tc>
        <w:tc>
          <w:tcPr>
            <w:tcW w:type="dxa" w:w="1417"/>
            <w:tcBorders>
              <w:top w:color="000000" w:sz="4" w:val="single"/>
              <w:left w:color="000000" w:sz="4" w:val="single"/>
              <w:bottom w:color="000000" w:sz="4" w:val="single"/>
              <w:right w:color="000000" w:sz="4" w:val="single"/>
            </w:tcBorders>
          </w:tcPr>
          <w:p w14:paraId="51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Норма расхода горячей воды, л/</w:t>
            </w:r>
            <w:r>
              <w:rPr>
                <w:rFonts w:ascii="Times New Roman" w:hAnsi="Times New Roman"/>
                <w:sz w:val="16"/>
              </w:rPr>
              <w:t>сут</w:t>
            </w:r>
          </w:p>
        </w:tc>
        <w:tc>
          <w:tcPr>
            <w:tcW w:type="dxa" w:w="2126"/>
            <w:tcBorders>
              <w:top w:color="000000" w:sz="4" w:val="single"/>
              <w:left w:color="000000" w:sz="4" w:val="single"/>
              <w:bottom w:color="000000" w:sz="4" w:val="single"/>
              <w:right w:color="000000" w:sz="4" w:val="single"/>
            </w:tcBorders>
          </w:tcPr>
          <w:p w14:paraId="52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Норма общей / полезной площади на единицу измерения, м</w:t>
            </w:r>
            <w:r>
              <w:rPr>
                <w:rFonts w:ascii="Times New Roman" w:hAnsi="Times New Roman"/>
                <w:sz w:val="16"/>
                <w:vertAlign w:val="superscript"/>
              </w:rPr>
              <w:t>2</w:t>
            </w:r>
            <w:r>
              <w:rPr>
                <w:rFonts w:ascii="Times New Roman" w:hAnsi="Times New Roman"/>
                <w:sz w:val="16"/>
              </w:rPr>
              <w:t>/чел</w:t>
            </w:r>
          </w:p>
        </w:tc>
        <w:tc>
          <w:tcPr>
            <w:tcW w:type="dxa" w:w="1701"/>
            <w:tcBorders>
              <w:top w:color="000000" w:sz="4" w:val="single"/>
              <w:left w:color="000000" w:sz="4" w:val="single"/>
              <w:bottom w:color="000000" w:sz="4" w:val="single"/>
              <w:right w:color="000000" w:sz="4" w:val="single"/>
            </w:tcBorders>
          </w:tcPr>
          <w:p w14:paraId="53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Удельная величина тепловой энергии, Вт/м2</w:t>
            </w:r>
          </w:p>
        </w:tc>
      </w:tr>
    </w:tbl>
    <w:p w14:paraId="5419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52"/>
        <w:gridCol w:w="1418"/>
        <w:gridCol w:w="1417"/>
        <w:gridCol w:w="2126"/>
        <w:gridCol w:w="1701"/>
      </w:tblGrid>
      <w:tr>
        <w:trPr>
          <w:tblHeader/>
        </w:trPr>
        <w:tc>
          <w:tcPr>
            <w:tcW w:type="dxa" w:w="3652"/>
            <w:tcBorders>
              <w:top w:color="000000" w:sz="4" w:val="single"/>
              <w:left w:color="000000" w:sz="4" w:val="single"/>
              <w:bottom w:color="000000" w:sz="4" w:val="single"/>
              <w:right w:color="000000" w:sz="4" w:val="single"/>
            </w:tcBorders>
          </w:tcPr>
          <w:p w14:paraId="55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418"/>
            <w:tcBorders>
              <w:top w:color="000000" w:sz="4" w:val="single"/>
              <w:left w:color="000000" w:sz="4" w:val="single"/>
              <w:bottom w:color="000000" w:sz="4" w:val="single"/>
              <w:right w:color="000000" w:sz="4" w:val="single"/>
            </w:tcBorders>
          </w:tcPr>
          <w:p w14:paraId="56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417"/>
            <w:tcBorders>
              <w:top w:color="000000" w:sz="4" w:val="single"/>
              <w:left w:color="000000" w:sz="4" w:val="single"/>
              <w:bottom w:color="000000" w:sz="4" w:val="single"/>
              <w:right w:color="000000" w:sz="4" w:val="single"/>
            </w:tcBorders>
          </w:tcPr>
          <w:p w14:paraId="57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2126"/>
            <w:tcBorders>
              <w:top w:color="000000" w:sz="4" w:val="single"/>
              <w:left w:color="000000" w:sz="4" w:val="single"/>
              <w:bottom w:color="000000" w:sz="4" w:val="single"/>
              <w:right w:color="000000" w:sz="4" w:val="single"/>
            </w:tcBorders>
          </w:tcPr>
          <w:p w14:paraId="58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1701"/>
            <w:tcBorders>
              <w:top w:color="000000" w:sz="4" w:val="single"/>
              <w:left w:color="000000" w:sz="4" w:val="single"/>
              <w:bottom w:color="000000" w:sz="4" w:val="single"/>
              <w:right w:color="000000" w:sz="4" w:val="single"/>
            </w:tcBorders>
          </w:tcPr>
          <w:p w14:paraId="59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r>
      <w:tr>
        <w:trPr>
          <w:trHeight w:hRule="atLeast" w:val="258"/>
        </w:trPr>
        <w:tc>
          <w:tcPr>
            <w:tcW w:type="dxa" w:w="3652"/>
            <w:tcBorders>
              <w:top w:color="000000" w:sz="4" w:val="single"/>
              <w:left w:color="000000" w:sz="4" w:val="single"/>
              <w:bottom w:color="000000" w:sz="4" w:val="single"/>
              <w:right w:color="000000" w:sz="4" w:val="single"/>
            </w:tcBorders>
          </w:tcPr>
          <w:p w14:paraId="5A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Жилые дома независимо от этажности, оборудованные умывальниками, мойками и ваннами, с квартирными регуляторами давления</w:t>
            </w:r>
          </w:p>
        </w:tc>
        <w:tc>
          <w:tcPr>
            <w:tcW w:type="dxa" w:w="1418"/>
            <w:tcBorders>
              <w:top w:color="000000" w:sz="4" w:val="single"/>
              <w:left w:color="000000" w:sz="4" w:val="single"/>
              <w:bottom w:color="000000" w:sz="4" w:val="single"/>
              <w:right w:color="000000" w:sz="4" w:val="single"/>
            </w:tcBorders>
          </w:tcPr>
          <w:p w14:paraId="5B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житель</w:t>
            </w:r>
          </w:p>
        </w:tc>
        <w:tc>
          <w:tcPr>
            <w:tcW w:type="dxa" w:w="1417"/>
            <w:tcBorders>
              <w:top w:color="000000" w:sz="4" w:val="single"/>
              <w:left w:color="000000" w:sz="4" w:val="single"/>
              <w:bottom w:color="000000" w:sz="4" w:val="single"/>
              <w:right w:color="000000" w:sz="4" w:val="single"/>
            </w:tcBorders>
          </w:tcPr>
          <w:p w14:paraId="5C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105</w:t>
            </w:r>
          </w:p>
        </w:tc>
        <w:tc>
          <w:tcPr>
            <w:tcW w:type="dxa" w:w="2126"/>
            <w:tcBorders>
              <w:top w:color="000000" w:sz="4" w:val="single"/>
              <w:left w:color="000000" w:sz="4" w:val="single"/>
              <w:bottom w:color="000000" w:sz="4" w:val="single"/>
              <w:right w:color="000000" w:sz="4" w:val="single"/>
            </w:tcBorders>
          </w:tcPr>
          <w:p w14:paraId="5D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25</w:t>
            </w:r>
          </w:p>
        </w:tc>
        <w:tc>
          <w:tcPr>
            <w:tcW w:type="dxa" w:w="1701"/>
            <w:tcBorders>
              <w:top w:color="000000" w:sz="4" w:val="single"/>
              <w:left w:color="000000" w:sz="4" w:val="single"/>
              <w:bottom w:color="000000" w:sz="4" w:val="single"/>
              <w:right w:color="000000" w:sz="4" w:val="single"/>
            </w:tcBorders>
          </w:tcPr>
          <w:p w14:paraId="5E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12,2</w:t>
            </w:r>
          </w:p>
        </w:tc>
      </w:tr>
      <w:tr>
        <w:trPr>
          <w:trHeight w:hRule="atLeast" w:val="258"/>
        </w:trPr>
        <w:tc>
          <w:tcPr>
            <w:tcW w:type="dxa" w:w="3652"/>
            <w:tcBorders>
              <w:top w:color="000000" w:sz="4" w:val="single"/>
              <w:left w:color="000000" w:sz="4" w:val="single"/>
              <w:bottom w:color="000000" w:sz="4" w:val="single"/>
              <w:right w:color="000000" w:sz="4" w:val="single"/>
            </w:tcBorders>
          </w:tcPr>
          <w:p w14:paraId="5F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Жилые дома независимо от этажности, оборудованные умывальниками, мойками и ваннами, с квартирными регуляторами давления с заселённостью 20 м2/чел</w:t>
            </w:r>
          </w:p>
        </w:tc>
        <w:tc>
          <w:tcPr>
            <w:tcW w:type="dxa" w:w="1418"/>
            <w:tcBorders>
              <w:top w:color="000000" w:sz="4" w:val="single"/>
              <w:left w:color="000000" w:sz="4" w:val="single"/>
              <w:bottom w:color="000000" w:sz="4" w:val="single"/>
              <w:right w:color="000000" w:sz="4" w:val="single"/>
            </w:tcBorders>
          </w:tcPr>
          <w:p w14:paraId="60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житель</w:t>
            </w:r>
          </w:p>
        </w:tc>
        <w:tc>
          <w:tcPr>
            <w:tcW w:type="dxa" w:w="1417"/>
            <w:tcBorders>
              <w:top w:color="000000" w:sz="4" w:val="single"/>
              <w:left w:color="000000" w:sz="4" w:val="single"/>
              <w:bottom w:color="000000" w:sz="4" w:val="single"/>
              <w:right w:color="000000" w:sz="4" w:val="single"/>
            </w:tcBorders>
          </w:tcPr>
          <w:p w14:paraId="61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105</w:t>
            </w:r>
          </w:p>
        </w:tc>
        <w:tc>
          <w:tcPr>
            <w:tcW w:type="dxa" w:w="2126"/>
            <w:tcBorders>
              <w:top w:color="000000" w:sz="4" w:val="single"/>
              <w:left w:color="000000" w:sz="4" w:val="single"/>
              <w:bottom w:color="000000" w:sz="4" w:val="single"/>
              <w:right w:color="000000" w:sz="4" w:val="single"/>
            </w:tcBorders>
          </w:tcPr>
          <w:p w14:paraId="62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1701"/>
            <w:tcBorders>
              <w:top w:color="000000" w:sz="4" w:val="single"/>
              <w:left w:color="000000" w:sz="4" w:val="single"/>
              <w:bottom w:color="000000" w:sz="4" w:val="single"/>
              <w:right w:color="000000" w:sz="4" w:val="single"/>
            </w:tcBorders>
          </w:tcPr>
          <w:p w14:paraId="63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15,3</w:t>
            </w:r>
          </w:p>
        </w:tc>
      </w:tr>
      <w:tr>
        <w:trPr>
          <w:trHeight w:hRule="atLeast" w:val="258"/>
        </w:trPr>
        <w:tc>
          <w:tcPr>
            <w:tcW w:type="dxa" w:w="3652"/>
            <w:tcBorders>
              <w:top w:color="000000" w:sz="4" w:val="single"/>
              <w:left w:color="000000" w:sz="4" w:val="single"/>
              <w:bottom w:color="000000" w:sz="4" w:val="single"/>
              <w:right w:color="000000" w:sz="4" w:val="single"/>
            </w:tcBorders>
          </w:tcPr>
          <w:p w14:paraId="64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Жилые дома независимо от этажности, оборудованные умывальниками, мойками и ваннами, с квартирными регуляторами давления с умывальниками, мойками и душевыми</w:t>
            </w:r>
          </w:p>
        </w:tc>
        <w:tc>
          <w:tcPr>
            <w:tcW w:type="dxa" w:w="1418"/>
            <w:tcBorders>
              <w:top w:color="000000" w:sz="4" w:val="single"/>
              <w:left w:color="000000" w:sz="4" w:val="single"/>
              <w:bottom w:color="000000" w:sz="4" w:val="single"/>
              <w:right w:color="000000" w:sz="4" w:val="single"/>
            </w:tcBorders>
          </w:tcPr>
          <w:p w14:paraId="65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житель</w:t>
            </w:r>
          </w:p>
        </w:tc>
        <w:tc>
          <w:tcPr>
            <w:tcW w:type="dxa" w:w="1417"/>
            <w:tcBorders>
              <w:top w:color="000000" w:sz="4" w:val="single"/>
              <w:left w:color="000000" w:sz="4" w:val="single"/>
              <w:bottom w:color="000000" w:sz="4" w:val="single"/>
              <w:right w:color="000000" w:sz="4" w:val="single"/>
            </w:tcBorders>
          </w:tcPr>
          <w:p w14:paraId="66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85</w:t>
            </w:r>
          </w:p>
        </w:tc>
        <w:tc>
          <w:tcPr>
            <w:tcW w:type="dxa" w:w="2126"/>
            <w:tcBorders>
              <w:top w:color="000000" w:sz="4" w:val="single"/>
              <w:left w:color="000000" w:sz="4" w:val="single"/>
              <w:bottom w:color="000000" w:sz="4" w:val="single"/>
              <w:right w:color="000000" w:sz="4" w:val="single"/>
            </w:tcBorders>
          </w:tcPr>
          <w:p w14:paraId="67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18</w:t>
            </w:r>
          </w:p>
        </w:tc>
        <w:tc>
          <w:tcPr>
            <w:tcW w:type="dxa" w:w="1701"/>
            <w:tcBorders>
              <w:top w:color="000000" w:sz="4" w:val="single"/>
              <w:left w:color="000000" w:sz="4" w:val="single"/>
              <w:bottom w:color="000000" w:sz="4" w:val="single"/>
              <w:right w:color="000000" w:sz="4" w:val="single"/>
            </w:tcBorders>
          </w:tcPr>
          <w:p w14:paraId="68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13,8</w:t>
            </w:r>
          </w:p>
        </w:tc>
      </w:tr>
      <w:tr>
        <w:trPr>
          <w:trHeight w:hRule="atLeast" w:val="258"/>
        </w:trPr>
        <w:tc>
          <w:tcPr>
            <w:tcW w:type="dxa" w:w="3652"/>
            <w:tcBorders>
              <w:top w:color="000000" w:sz="4" w:val="single"/>
              <w:left w:color="000000" w:sz="4" w:val="single"/>
              <w:bottom w:color="000000" w:sz="4" w:val="single"/>
              <w:right w:color="000000" w:sz="4" w:val="single"/>
            </w:tcBorders>
          </w:tcPr>
          <w:p w14:paraId="69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Гостиницы и пансионаты с душами во всех отдельных номерах</w:t>
            </w:r>
          </w:p>
        </w:tc>
        <w:tc>
          <w:tcPr>
            <w:tcW w:type="dxa" w:w="1418"/>
            <w:tcBorders>
              <w:top w:color="000000" w:sz="4" w:val="single"/>
              <w:left w:color="000000" w:sz="4" w:val="single"/>
              <w:bottom w:color="000000" w:sz="4" w:val="single"/>
              <w:right w:color="000000" w:sz="4" w:val="single"/>
            </w:tcBorders>
          </w:tcPr>
          <w:p w14:paraId="6A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проживающий</w:t>
            </w:r>
          </w:p>
        </w:tc>
        <w:tc>
          <w:tcPr>
            <w:tcW w:type="dxa" w:w="1417"/>
            <w:tcBorders>
              <w:top w:color="000000" w:sz="4" w:val="single"/>
              <w:left w:color="000000" w:sz="4" w:val="single"/>
              <w:bottom w:color="000000" w:sz="4" w:val="single"/>
              <w:right w:color="000000" w:sz="4" w:val="single"/>
            </w:tcBorders>
          </w:tcPr>
          <w:p w14:paraId="6B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70</w:t>
            </w:r>
          </w:p>
        </w:tc>
        <w:tc>
          <w:tcPr>
            <w:tcW w:type="dxa" w:w="2126"/>
            <w:tcBorders>
              <w:top w:color="000000" w:sz="4" w:val="single"/>
              <w:left w:color="000000" w:sz="4" w:val="single"/>
              <w:bottom w:color="000000" w:sz="4" w:val="single"/>
              <w:right w:color="000000" w:sz="4" w:val="single"/>
            </w:tcBorders>
          </w:tcPr>
          <w:p w14:paraId="6C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w:t>
            </w:r>
          </w:p>
        </w:tc>
        <w:tc>
          <w:tcPr>
            <w:tcW w:type="dxa" w:w="1701"/>
            <w:tcBorders>
              <w:top w:color="000000" w:sz="4" w:val="single"/>
              <w:left w:color="000000" w:sz="4" w:val="single"/>
              <w:bottom w:color="000000" w:sz="4" w:val="single"/>
              <w:right w:color="000000" w:sz="4" w:val="single"/>
            </w:tcBorders>
          </w:tcPr>
          <w:p w14:paraId="6D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17,0</w:t>
            </w:r>
          </w:p>
        </w:tc>
      </w:tr>
      <w:tr>
        <w:trPr>
          <w:trHeight w:hRule="atLeast" w:val="258"/>
        </w:trPr>
        <w:tc>
          <w:tcPr>
            <w:tcW w:type="dxa" w:w="3652"/>
            <w:tcBorders>
              <w:top w:color="000000" w:sz="4" w:val="single"/>
              <w:left w:color="000000" w:sz="4" w:val="single"/>
              <w:bottom w:color="000000" w:sz="4" w:val="single"/>
              <w:right w:color="000000" w:sz="4" w:val="single"/>
            </w:tcBorders>
          </w:tcPr>
          <w:p w14:paraId="6E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Больницы с санитарными узлами, приближенными к палатам</w:t>
            </w:r>
          </w:p>
        </w:tc>
        <w:tc>
          <w:tcPr>
            <w:tcW w:type="dxa" w:w="1418"/>
            <w:tcBorders>
              <w:top w:color="000000" w:sz="4" w:val="single"/>
              <w:left w:color="000000" w:sz="4" w:val="single"/>
              <w:bottom w:color="000000" w:sz="4" w:val="single"/>
              <w:right w:color="000000" w:sz="4" w:val="single"/>
            </w:tcBorders>
          </w:tcPr>
          <w:p w14:paraId="6F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больной</w:t>
            </w:r>
          </w:p>
        </w:tc>
        <w:tc>
          <w:tcPr>
            <w:tcW w:type="dxa" w:w="1417"/>
            <w:tcBorders>
              <w:top w:color="000000" w:sz="4" w:val="single"/>
              <w:left w:color="000000" w:sz="4" w:val="single"/>
              <w:bottom w:color="000000" w:sz="4" w:val="single"/>
              <w:right w:color="000000" w:sz="4" w:val="single"/>
            </w:tcBorders>
          </w:tcPr>
          <w:p w14:paraId="70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90</w:t>
            </w:r>
          </w:p>
        </w:tc>
        <w:tc>
          <w:tcPr>
            <w:tcW w:type="dxa" w:w="2126"/>
            <w:tcBorders>
              <w:top w:color="000000" w:sz="4" w:val="single"/>
              <w:left w:color="000000" w:sz="4" w:val="single"/>
              <w:bottom w:color="000000" w:sz="4" w:val="single"/>
              <w:right w:color="000000" w:sz="4" w:val="single"/>
            </w:tcBorders>
          </w:tcPr>
          <w:p w14:paraId="71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w:t>
            </w:r>
          </w:p>
        </w:tc>
        <w:tc>
          <w:tcPr>
            <w:tcW w:type="dxa" w:w="1701"/>
            <w:tcBorders>
              <w:top w:color="000000" w:sz="4" w:val="single"/>
              <w:left w:color="000000" w:sz="4" w:val="single"/>
              <w:bottom w:color="000000" w:sz="4" w:val="single"/>
              <w:right w:color="000000" w:sz="4" w:val="single"/>
            </w:tcBorders>
          </w:tcPr>
          <w:p w14:paraId="72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17,5</w:t>
            </w:r>
          </w:p>
        </w:tc>
      </w:tr>
      <w:tr>
        <w:trPr>
          <w:trHeight w:hRule="atLeast" w:val="53"/>
        </w:trPr>
        <w:tc>
          <w:tcPr>
            <w:tcW w:type="dxa" w:w="3652"/>
            <w:tcBorders>
              <w:top w:color="000000" w:sz="4" w:val="single"/>
              <w:left w:color="000000" w:sz="4" w:val="single"/>
              <w:bottom w:color="000000" w:sz="4" w:val="single"/>
              <w:right w:color="000000" w:sz="4" w:val="single"/>
            </w:tcBorders>
          </w:tcPr>
          <w:p w14:paraId="73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Поликлиники и амбулатории</w:t>
            </w:r>
          </w:p>
        </w:tc>
        <w:tc>
          <w:tcPr>
            <w:tcW w:type="dxa" w:w="1418"/>
            <w:tcBorders>
              <w:top w:color="000000" w:sz="4" w:val="single"/>
              <w:left w:color="000000" w:sz="4" w:val="single"/>
              <w:bottom w:color="000000" w:sz="4" w:val="single"/>
              <w:right w:color="000000" w:sz="4" w:val="single"/>
            </w:tcBorders>
          </w:tcPr>
          <w:p w14:paraId="74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больной в смену</w:t>
            </w:r>
          </w:p>
        </w:tc>
        <w:tc>
          <w:tcPr>
            <w:tcW w:type="dxa" w:w="1417"/>
            <w:tcBorders>
              <w:top w:color="000000" w:sz="4" w:val="single"/>
              <w:left w:color="000000" w:sz="4" w:val="single"/>
              <w:bottom w:color="000000" w:sz="4" w:val="single"/>
              <w:right w:color="000000" w:sz="4" w:val="single"/>
            </w:tcBorders>
          </w:tcPr>
          <w:p w14:paraId="75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5,2</w:t>
            </w:r>
          </w:p>
        </w:tc>
        <w:tc>
          <w:tcPr>
            <w:tcW w:type="dxa" w:w="2126"/>
            <w:tcBorders>
              <w:top w:color="000000" w:sz="4" w:val="single"/>
              <w:left w:color="000000" w:sz="4" w:val="single"/>
              <w:bottom w:color="000000" w:sz="4" w:val="single"/>
              <w:right w:color="000000" w:sz="4" w:val="single"/>
            </w:tcBorders>
          </w:tcPr>
          <w:p w14:paraId="76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13</w:t>
            </w:r>
          </w:p>
        </w:tc>
        <w:tc>
          <w:tcPr>
            <w:tcW w:type="dxa" w:w="1701"/>
            <w:tcBorders>
              <w:top w:color="000000" w:sz="4" w:val="single"/>
              <w:left w:color="000000" w:sz="4" w:val="single"/>
              <w:bottom w:color="000000" w:sz="4" w:val="single"/>
              <w:right w:color="000000" w:sz="4" w:val="single"/>
            </w:tcBorders>
          </w:tcPr>
          <w:p w14:paraId="77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w:t>
            </w:r>
          </w:p>
        </w:tc>
      </w:tr>
      <w:tr>
        <w:trPr>
          <w:trHeight w:hRule="atLeast" w:val="258"/>
        </w:trPr>
        <w:tc>
          <w:tcPr>
            <w:tcW w:type="dxa" w:w="3652"/>
            <w:tcBorders>
              <w:top w:color="000000" w:sz="4" w:val="single"/>
              <w:left w:color="000000" w:sz="4" w:val="single"/>
              <w:bottom w:color="000000" w:sz="4" w:val="single"/>
              <w:right w:color="000000" w:sz="4" w:val="single"/>
            </w:tcBorders>
          </w:tcPr>
          <w:p w14:paraId="78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Детские ясли и сады с дневным пребыванием детей и столовыми на полуфабрикатах</w:t>
            </w:r>
          </w:p>
        </w:tc>
        <w:tc>
          <w:tcPr>
            <w:tcW w:type="dxa" w:w="1418"/>
            <w:tcBorders>
              <w:top w:color="000000" w:sz="4" w:val="single"/>
              <w:left w:color="000000" w:sz="4" w:val="single"/>
              <w:bottom w:color="000000" w:sz="4" w:val="single"/>
              <w:right w:color="000000" w:sz="4" w:val="single"/>
            </w:tcBorders>
          </w:tcPr>
          <w:p w14:paraId="79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ребёнок</w:t>
            </w:r>
          </w:p>
        </w:tc>
        <w:tc>
          <w:tcPr>
            <w:tcW w:type="dxa" w:w="1417"/>
            <w:tcBorders>
              <w:top w:color="000000" w:sz="4" w:val="single"/>
              <w:left w:color="000000" w:sz="4" w:val="single"/>
              <w:bottom w:color="000000" w:sz="4" w:val="single"/>
              <w:right w:color="000000" w:sz="4" w:val="single"/>
            </w:tcBorders>
          </w:tcPr>
          <w:p w14:paraId="7A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11,5</w:t>
            </w:r>
          </w:p>
        </w:tc>
        <w:tc>
          <w:tcPr>
            <w:tcW w:type="dxa" w:w="2126"/>
            <w:tcBorders>
              <w:top w:color="000000" w:sz="4" w:val="single"/>
              <w:left w:color="000000" w:sz="4" w:val="single"/>
              <w:bottom w:color="000000" w:sz="4" w:val="single"/>
              <w:right w:color="000000" w:sz="4" w:val="single"/>
            </w:tcBorders>
          </w:tcPr>
          <w:p w14:paraId="7B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c>
          <w:tcPr>
            <w:tcW w:type="dxa" w:w="1701"/>
            <w:tcBorders>
              <w:top w:color="000000" w:sz="4" w:val="single"/>
              <w:left w:color="000000" w:sz="4" w:val="single"/>
              <w:bottom w:color="000000" w:sz="4" w:val="single"/>
              <w:right w:color="000000" w:sz="4" w:val="single"/>
            </w:tcBorders>
          </w:tcPr>
          <w:p w14:paraId="7C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3,1</w:t>
            </w:r>
          </w:p>
        </w:tc>
      </w:tr>
      <w:tr>
        <w:trPr>
          <w:trHeight w:hRule="atLeast" w:val="53"/>
        </w:trPr>
        <w:tc>
          <w:tcPr>
            <w:tcW w:type="dxa" w:w="3652"/>
            <w:tcBorders>
              <w:top w:color="000000" w:sz="4" w:val="single"/>
              <w:left w:color="000000" w:sz="4" w:val="single"/>
              <w:bottom w:color="000000" w:sz="4" w:val="single"/>
              <w:right w:color="000000" w:sz="4" w:val="single"/>
            </w:tcBorders>
          </w:tcPr>
          <w:p w14:paraId="7D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Административные здания</w:t>
            </w:r>
          </w:p>
        </w:tc>
        <w:tc>
          <w:tcPr>
            <w:tcW w:type="dxa" w:w="1418"/>
            <w:tcBorders>
              <w:top w:color="000000" w:sz="4" w:val="single"/>
              <w:left w:color="000000" w:sz="4" w:val="single"/>
              <w:bottom w:color="000000" w:sz="4" w:val="single"/>
              <w:right w:color="000000" w:sz="4" w:val="single"/>
            </w:tcBorders>
          </w:tcPr>
          <w:p w14:paraId="7E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работающий</w:t>
            </w:r>
          </w:p>
        </w:tc>
        <w:tc>
          <w:tcPr>
            <w:tcW w:type="dxa" w:w="1417"/>
            <w:tcBorders>
              <w:top w:color="000000" w:sz="4" w:val="single"/>
              <w:left w:color="000000" w:sz="4" w:val="single"/>
              <w:bottom w:color="000000" w:sz="4" w:val="single"/>
              <w:right w:color="000000" w:sz="4" w:val="single"/>
            </w:tcBorders>
          </w:tcPr>
          <w:p w14:paraId="7F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2126"/>
            <w:tcBorders>
              <w:top w:color="000000" w:sz="4" w:val="single"/>
              <w:left w:color="000000" w:sz="4" w:val="single"/>
              <w:bottom w:color="000000" w:sz="4" w:val="single"/>
              <w:right w:color="000000" w:sz="4" w:val="single"/>
            </w:tcBorders>
          </w:tcPr>
          <w:p w14:paraId="80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c>
          <w:tcPr>
            <w:tcW w:type="dxa" w:w="1701"/>
            <w:tcBorders>
              <w:top w:color="000000" w:sz="4" w:val="single"/>
              <w:left w:color="000000" w:sz="4" w:val="single"/>
              <w:bottom w:color="000000" w:sz="4" w:val="single"/>
              <w:right w:color="000000" w:sz="4" w:val="single"/>
            </w:tcBorders>
          </w:tcPr>
          <w:p w14:paraId="81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1,3</w:t>
            </w:r>
          </w:p>
        </w:tc>
      </w:tr>
      <w:tr>
        <w:trPr>
          <w:trHeight w:hRule="atLeast" w:val="258"/>
        </w:trPr>
        <w:tc>
          <w:tcPr>
            <w:tcW w:type="dxa" w:w="3652"/>
            <w:tcBorders>
              <w:top w:color="000000" w:sz="4" w:val="single"/>
              <w:left w:color="000000" w:sz="4" w:val="single"/>
              <w:bottom w:color="000000" w:sz="4" w:val="single"/>
              <w:right w:color="000000" w:sz="4" w:val="single"/>
            </w:tcBorders>
          </w:tcPr>
          <w:p w14:paraId="82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Общеобразовательные школы с душевыми при гимнастических залах и столовыми на полуфабрикатах</w:t>
            </w:r>
          </w:p>
        </w:tc>
        <w:tc>
          <w:tcPr>
            <w:tcW w:type="dxa" w:w="1418"/>
            <w:tcBorders>
              <w:top w:color="000000" w:sz="4" w:val="single"/>
              <w:left w:color="000000" w:sz="4" w:val="single"/>
              <w:bottom w:color="000000" w:sz="4" w:val="single"/>
              <w:right w:color="000000" w:sz="4" w:val="single"/>
            </w:tcBorders>
          </w:tcPr>
          <w:p w14:paraId="83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учащийся</w:t>
            </w:r>
          </w:p>
        </w:tc>
        <w:tc>
          <w:tcPr>
            <w:tcW w:type="dxa" w:w="1417"/>
            <w:tcBorders>
              <w:top w:color="000000" w:sz="4" w:val="single"/>
              <w:left w:color="000000" w:sz="4" w:val="single"/>
              <w:bottom w:color="000000" w:sz="4" w:val="single"/>
              <w:right w:color="000000" w:sz="4" w:val="single"/>
            </w:tcBorders>
          </w:tcPr>
          <w:p w14:paraId="84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2126"/>
            <w:tcBorders>
              <w:top w:color="000000" w:sz="4" w:val="single"/>
              <w:left w:color="000000" w:sz="4" w:val="single"/>
              <w:bottom w:color="000000" w:sz="4" w:val="single"/>
              <w:right w:color="000000" w:sz="4" w:val="single"/>
            </w:tcBorders>
          </w:tcPr>
          <w:p w14:paraId="85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c>
          <w:tcPr>
            <w:tcW w:type="dxa" w:w="1701"/>
            <w:tcBorders>
              <w:top w:color="000000" w:sz="4" w:val="single"/>
              <w:left w:color="000000" w:sz="4" w:val="single"/>
              <w:bottom w:color="000000" w:sz="4" w:val="single"/>
              <w:right w:color="000000" w:sz="4" w:val="single"/>
            </w:tcBorders>
          </w:tcPr>
          <w:p w14:paraId="86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0,8</w:t>
            </w:r>
          </w:p>
        </w:tc>
      </w:tr>
      <w:tr>
        <w:trPr>
          <w:trHeight w:hRule="atLeast" w:val="53"/>
        </w:trPr>
        <w:tc>
          <w:tcPr>
            <w:tcW w:type="dxa" w:w="3652"/>
            <w:tcBorders>
              <w:top w:color="000000" w:sz="4" w:val="single"/>
              <w:left w:color="000000" w:sz="4" w:val="single"/>
              <w:bottom w:color="000000" w:sz="4" w:val="single"/>
              <w:right w:color="000000" w:sz="4" w:val="single"/>
            </w:tcBorders>
          </w:tcPr>
          <w:p w14:paraId="87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Физкультурно-оздоровительные комплексы</w:t>
            </w:r>
          </w:p>
        </w:tc>
        <w:tc>
          <w:tcPr>
            <w:tcW w:type="dxa" w:w="1418"/>
            <w:tcBorders>
              <w:top w:color="000000" w:sz="4" w:val="single"/>
              <w:left w:color="000000" w:sz="4" w:val="single"/>
              <w:bottom w:color="000000" w:sz="4" w:val="single"/>
              <w:right w:color="000000" w:sz="4" w:val="single"/>
            </w:tcBorders>
          </w:tcPr>
          <w:p w14:paraId="88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человек</w:t>
            </w:r>
          </w:p>
        </w:tc>
        <w:tc>
          <w:tcPr>
            <w:tcW w:type="dxa" w:w="1417"/>
            <w:tcBorders>
              <w:top w:color="000000" w:sz="4" w:val="single"/>
              <w:left w:color="000000" w:sz="4" w:val="single"/>
              <w:bottom w:color="000000" w:sz="4" w:val="single"/>
              <w:right w:color="000000" w:sz="4" w:val="single"/>
            </w:tcBorders>
          </w:tcPr>
          <w:p w14:paraId="89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2126"/>
            <w:tcBorders>
              <w:top w:color="000000" w:sz="4" w:val="single"/>
              <w:left w:color="000000" w:sz="4" w:val="single"/>
              <w:bottom w:color="000000" w:sz="4" w:val="single"/>
              <w:right w:color="000000" w:sz="4" w:val="single"/>
            </w:tcBorders>
          </w:tcPr>
          <w:p w14:paraId="8A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1701"/>
            <w:tcBorders>
              <w:top w:color="000000" w:sz="4" w:val="single"/>
              <w:left w:color="000000" w:sz="4" w:val="single"/>
              <w:bottom w:color="000000" w:sz="4" w:val="single"/>
              <w:right w:color="000000" w:sz="4" w:val="single"/>
            </w:tcBorders>
          </w:tcPr>
          <w:p w14:paraId="8B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17,5</w:t>
            </w:r>
          </w:p>
        </w:tc>
      </w:tr>
      <w:tr>
        <w:trPr>
          <w:trHeight w:hRule="atLeast" w:val="258"/>
        </w:trPr>
        <w:tc>
          <w:tcPr>
            <w:tcW w:type="dxa" w:w="3652"/>
            <w:tcBorders>
              <w:top w:color="000000" w:sz="4" w:val="single"/>
              <w:left w:color="000000" w:sz="4" w:val="single"/>
              <w:bottom w:color="000000" w:sz="4" w:val="single"/>
              <w:right w:color="000000" w:sz="4" w:val="single"/>
            </w:tcBorders>
          </w:tcPr>
          <w:p w14:paraId="8C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Предприятия общественного питания для приготовления пищи реализуемой в обеденном зале</w:t>
            </w:r>
          </w:p>
        </w:tc>
        <w:tc>
          <w:tcPr>
            <w:tcW w:type="dxa" w:w="1418"/>
            <w:tcBorders>
              <w:top w:color="000000" w:sz="4" w:val="single"/>
              <w:left w:color="000000" w:sz="4" w:val="single"/>
              <w:bottom w:color="000000" w:sz="4" w:val="single"/>
              <w:right w:color="000000" w:sz="4" w:val="single"/>
            </w:tcBorders>
          </w:tcPr>
          <w:p w14:paraId="8D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посетитель</w:t>
            </w:r>
          </w:p>
        </w:tc>
        <w:tc>
          <w:tcPr>
            <w:tcW w:type="dxa" w:w="1417"/>
            <w:tcBorders>
              <w:top w:color="000000" w:sz="4" w:val="single"/>
              <w:left w:color="000000" w:sz="4" w:val="single"/>
              <w:bottom w:color="000000" w:sz="4" w:val="single"/>
              <w:right w:color="000000" w:sz="4" w:val="single"/>
            </w:tcBorders>
          </w:tcPr>
          <w:p w14:paraId="8E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w:t>
            </w:r>
          </w:p>
        </w:tc>
        <w:tc>
          <w:tcPr>
            <w:tcW w:type="dxa" w:w="2126"/>
            <w:tcBorders>
              <w:top w:color="000000" w:sz="4" w:val="single"/>
              <w:left w:color="000000" w:sz="4" w:val="single"/>
              <w:bottom w:color="000000" w:sz="4" w:val="single"/>
              <w:right w:color="000000" w:sz="4" w:val="single"/>
            </w:tcBorders>
          </w:tcPr>
          <w:p w14:paraId="8F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c>
          <w:tcPr>
            <w:tcW w:type="dxa" w:w="1701"/>
            <w:tcBorders>
              <w:top w:color="000000" w:sz="4" w:val="single"/>
              <w:left w:color="000000" w:sz="4" w:val="single"/>
              <w:bottom w:color="000000" w:sz="4" w:val="single"/>
              <w:right w:color="000000" w:sz="4" w:val="single"/>
            </w:tcBorders>
          </w:tcPr>
          <w:p w14:paraId="90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3,2</w:t>
            </w:r>
          </w:p>
        </w:tc>
      </w:tr>
      <w:tr>
        <w:trPr>
          <w:trHeight w:hRule="atLeast" w:val="53"/>
        </w:trPr>
        <w:tc>
          <w:tcPr>
            <w:tcW w:type="dxa" w:w="3652"/>
            <w:tcBorders>
              <w:top w:color="000000" w:sz="4" w:val="single"/>
              <w:left w:color="000000" w:sz="4" w:val="single"/>
              <w:bottom w:color="000000" w:sz="4" w:val="single"/>
              <w:right w:color="000000" w:sz="4" w:val="single"/>
            </w:tcBorders>
          </w:tcPr>
          <w:p w14:paraId="91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Магазины продовольственные</w:t>
            </w:r>
          </w:p>
        </w:tc>
        <w:tc>
          <w:tcPr>
            <w:tcW w:type="dxa" w:w="1418"/>
            <w:tcBorders>
              <w:top w:color="000000" w:sz="4" w:val="single"/>
              <w:left w:color="000000" w:sz="4" w:val="single"/>
              <w:bottom w:color="000000" w:sz="4" w:val="single"/>
              <w:right w:color="000000" w:sz="4" w:val="single"/>
            </w:tcBorders>
          </w:tcPr>
          <w:p w14:paraId="92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работающий</w:t>
            </w:r>
          </w:p>
        </w:tc>
        <w:tc>
          <w:tcPr>
            <w:tcW w:type="dxa" w:w="1417"/>
            <w:tcBorders>
              <w:top w:color="000000" w:sz="4" w:val="single"/>
              <w:left w:color="000000" w:sz="4" w:val="single"/>
              <w:bottom w:color="000000" w:sz="4" w:val="single"/>
              <w:right w:color="000000" w:sz="4" w:val="single"/>
            </w:tcBorders>
          </w:tcPr>
          <w:p w14:paraId="93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w:t>
            </w:r>
          </w:p>
        </w:tc>
        <w:tc>
          <w:tcPr>
            <w:tcW w:type="dxa" w:w="2126"/>
            <w:tcBorders>
              <w:top w:color="000000" w:sz="4" w:val="single"/>
              <w:left w:color="000000" w:sz="4" w:val="single"/>
              <w:bottom w:color="000000" w:sz="4" w:val="single"/>
              <w:right w:color="000000" w:sz="4" w:val="single"/>
            </w:tcBorders>
          </w:tcPr>
          <w:p w14:paraId="94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1701"/>
            <w:tcBorders>
              <w:top w:color="000000" w:sz="4" w:val="single"/>
              <w:left w:color="000000" w:sz="4" w:val="single"/>
              <w:bottom w:color="000000" w:sz="4" w:val="single"/>
              <w:right w:color="000000" w:sz="4" w:val="single"/>
            </w:tcBorders>
          </w:tcPr>
          <w:p w14:paraId="95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1,1</w:t>
            </w:r>
          </w:p>
        </w:tc>
      </w:tr>
      <w:tr>
        <w:trPr>
          <w:trHeight w:hRule="atLeast" w:val="53"/>
        </w:trPr>
        <w:tc>
          <w:tcPr>
            <w:tcW w:type="dxa" w:w="3652"/>
            <w:tcBorders>
              <w:top w:color="000000" w:sz="4" w:val="single"/>
              <w:left w:color="000000" w:sz="4" w:val="single"/>
              <w:bottom w:color="000000" w:sz="4" w:val="single"/>
              <w:right w:color="000000" w:sz="4" w:val="single"/>
            </w:tcBorders>
          </w:tcPr>
          <w:p w14:paraId="96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Магазины промтоварные</w:t>
            </w:r>
          </w:p>
        </w:tc>
        <w:tc>
          <w:tcPr>
            <w:tcW w:type="dxa" w:w="1418"/>
            <w:tcBorders>
              <w:top w:color="000000" w:sz="4" w:val="single"/>
              <w:left w:color="000000" w:sz="4" w:val="single"/>
              <w:bottom w:color="000000" w:sz="4" w:val="single"/>
              <w:right w:color="000000" w:sz="4" w:val="single"/>
            </w:tcBorders>
          </w:tcPr>
          <w:p w14:paraId="97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работающий</w:t>
            </w:r>
          </w:p>
        </w:tc>
        <w:tc>
          <w:tcPr>
            <w:tcW w:type="dxa" w:w="1417"/>
            <w:tcBorders>
              <w:top w:color="000000" w:sz="4" w:val="single"/>
              <w:left w:color="000000" w:sz="4" w:val="single"/>
              <w:bottom w:color="000000" w:sz="4" w:val="single"/>
              <w:right w:color="000000" w:sz="4" w:val="single"/>
            </w:tcBorders>
          </w:tcPr>
          <w:p w14:paraId="98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w:t>
            </w:r>
          </w:p>
        </w:tc>
        <w:tc>
          <w:tcPr>
            <w:tcW w:type="dxa" w:w="2126"/>
            <w:tcBorders>
              <w:top w:color="000000" w:sz="4" w:val="single"/>
              <w:left w:color="000000" w:sz="4" w:val="single"/>
              <w:bottom w:color="000000" w:sz="4" w:val="single"/>
              <w:right w:color="000000" w:sz="4" w:val="single"/>
            </w:tcBorders>
          </w:tcPr>
          <w:p w14:paraId="99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1701"/>
            <w:tcBorders>
              <w:top w:color="000000" w:sz="4" w:val="single"/>
              <w:left w:color="000000" w:sz="4" w:val="single"/>
              <w:bottom w:color="000000" w:sz="4" w:val="single"/>
              <w:right w:color="000000" w:sz="4" w:val="single"/>
            </w:tcBorders>
          </w:tcPr>
          <w:p w14:paraId="9A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0,7</w:t>
            </w:r>
          </w:p>
        </w:tc>
      </w:tr>
    </w:tbl>
    <w:p w14:paraId="9B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9C190000">
            <w:pPr>
              <w:tabs>
                <w:tab w:leader="none" w:pos="464" w:val="left"/>
              </w:tabs>
              <w:ind w:firstLine="284" w:left="0" w:right="33"/>
              <w:jc w:val="both"/>
              <w:rPr>
                <w:rFonts w:ascii="Times New Roman" w:hAnsi="Times New Roman"/>
                <w:sz w:val="16"/>
              </w:rPr>
            </w:pPr>
            <w:r>
              <w:rPr>
                <w:rFonts w:ascii="Times New Roman" w:hAnsi="Times New Roman"/>
                <w:sz w:val="16"/>
              </w:rPr>
              <w:t>Примечания:</w:t>
            </w:r>
          </w:p>
          <w:p w14:paraId="9D190000">
            <w:pPr>
              <w:pStyle w:val="Style_3"/>
              <w:numPr>
                <w:ilvl w:val="0"/>
                <w:numId w:val="80"/>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Нормы расхода воды установлены для основных потребителей и включают все дополнительные расходы (обслуживающим персоналом, душевыми для обслуживания персонала, посетителями, на уборку помещений и т.п.).</w:t>
            </w:r>
          </w:p>
          <w:p w14:paraId="9E190000">
            <w:pPr>
              <w:pStyle w:val="Style_3"/>
              <w:numPr>
                <w:ilvl w:val="0"/>
                <w:numId w:val="80"/>
              </w:numPr>
              <w:tabs>
                <w:tab w:leader="none" w:pos="464" w:val="left"/>
                <w:tab w:leader="none" w:pos="851" w:val="left"/>
              </w:tabs>
              <w:ind w:firstLine="284" w:left="0" w:right="33"/>
              <w:rPr>
                <w:rFonts w:ascii="Times New Roman" w:hAnsi="Times New Roman"/>
                <w:sz w:val="16"/>
              </w:rPr>
            </w:pPr>
            <w:r>
              <w:rPr>
                <w:rFonts w:ascii="Times New Roman" w:hAnsi="Times New Roman"/>
                <w:sz w:val="16"/>
              </w:rPr>
              <w:t xml:space="preserve">Для </w:t>
            </w:r>
            <w:r>
              <w:rPr>
                <w:rFonts w:ascii="Times New Roman" w:hAnsi="Times New Roman"/>
                <w:sz w:val="16"/>
              </w:rPr>
              <w:t>водопотребителей</w:t>
            </w:r>
            <w:r>
              <w:rPr>
                <w:rFonts w:ascii="Times New Roman" w:hAnsi="Times New Roman"/>
                <w:sz w:val="16"/>
              </w:rPr>
              <w:t xml:space="preserve"> гражданских зданий, сооружений и гражданских зданий, сооружений и помещений, не указанных в таблице, нормы расхода воды следует принимать согласно настоящему приложению для потребителей, аналогичных по характеру водопотребления.</w:t>
            </w:r>
          </w:p>
        </w:tc>
      </w:tr>
    </w:tbl>
    <w:p w14:paraId="9F190000">
      <w:pPr>
        <w:pStyle w:val="Style_3"/>
        <w:numPr>
          <w:ilvl w:val="0"/>
          <w:numId w:val="73"/>
        </w:numPr>
        <w:tabs>
          <w:tab w:leader="none" w:pos="851" w:val="left"/>
          <w:tab w:leader="none" w:pos="993" w:val="left"/>
          <w:tab w:leader="none" w:pos="9356" w:val="left"/>
        </w:tabs>
        <w:ind w:firstLine="567" w:left="0"/>
        <w:rPr>
          <w:rFonts w:ascii="Times New Roman" w:hAnsi="Times New Roman"/>
          <w:sz w:val="26"/>
        </w:rPr>
      </w:pPr>
      <w:r>
        <w:rPr>
          <w:rFonts w:ascii="Times New Roman" w:hAnsi="Times New Roman"/>
          <w:sz w:val="26"/>
        </w:rPr>
        <w:t>Нормы обеспеченности проводными сетями радиовещания, оповещения и системами электросвязи приведены в таблице 23.11</w:t>
      </w:r>
    </w:p>
    <w:p w14:paraId="A019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23.11</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2693"/>
        <w:gridCol w:w="3685"/>
      </w:tblGrid>
      <w:tr>
        <w:tc>
          <w:tcPr>
            <w:tcW w:type="dxa" w:w="3936"/>
            <w:tcBorders>
              <w:top w:color="000000" w:sz="4" w:val="single"/>
              <w:left w:color="000000" w:sz="4" w:val="single"/>
              <w:bottom w:color="000000" w:sz="4" w:val="single"/>
              <w:right w:color="000000" w:sz="4" w:val="single"/>
            </w:tcBorders>
          </w:tcPr>
          <w:p w14:paraId="A1190000">
            <w:pPr>
              <w:ind/>
              <w:jc w:val="center"/>
              <w:rPr>
                <w:rFonts w:ascii="Times New Roman" w:hAnsi="Times New Roman"/>
                <w:sz w:val="16"/>
              </w:rPr>
            </w:pPr>
            <w:r>
              <w:rPr>
                <w:rFonts w:ascii="Times New Roman" w:hAnsi="Times New Roman"/>
                <w:sz w:val="16"/>
              </w:rPr>
              <w:t>Наименование сетей, систем</w:t>
            </w:r>
          </w:p>
        </w:tc>
        <w:tc>
          <w:tcPr>
            <w:tcW w:type="dxa" w:w="2693"/>
            <w:tcBorders>
              <w:top w:color="000000" w:sz="4" w:val="single"/>
              <w:left w:color="000000" w:sz="4" w:val="single"/>
              <w:bottom w:color="000000" w:sz="4" w:val="single"/>
              <w:right w:color="000000" w:sz="4" w:val="single"/>
            </w:tcBorders>
          </w:tcPr>
          <w:p w14:paraId="A2190000">
            <w:pPr>
              <w:ind/>
              <w:jc w:val="center"/>
              <w:rPr>
                <w:rFonts w:ascii="Times New Roman" w:hAnsi="Times New Roman"/>
                <w:sz w:val="16"/>
              </w:rPr>
            </w:pPr>
            <w:r>
              <w:rPr>
                <w:rFonts w:ascii="Times New Roman" w:hAnsi="Times New Roman"/>
                <w:sz w:val="16"/>
              </w:rPr>
              <w:t>Объекты жилого назначения</w:t>
            </w:r>
          </w:p>
        </w:tc>
        <w:tc>
          <w:tcPr>
            <w:tcW w:type="dxa" w:w="3685"/>
            <w:tcBorders>
              <w:top w:color="000000" w:sz="4" w:val="single"/>
              <w:left w:color="000000" w:sz="4" w:val="single"/>
              <w:bottom w:color="000000" w:sz="4" w:val="single"/>
              <w:right w:color="000000" w:sz="4" w:val="single"/>
            </w:tcBorders>
          </w:tcPr>
          <w:p w14:paraId="A3190000">
            <w:pPr>
              <w:ind/>
              <w:jc w:val="center"/>
              <w:rPr>
                <w:rFonts w:ascii="Times New Roman" w:hAnsi="Times New Roman"/>
                <w:sz w:val="16"/>
              </w:rPr>
            </w:pPr>
            <w:r>
              <w:rPr>
                <w:rFonts w:ascii="Times New Roman" w:hAnsi="Times New Roman"/>
                <w:sz w:val="16"/>
              </w:rPr>
              <w:t>Объекты общественного назначения</w:t>
            </w:r>
          </w:p>
        </w:tc>
      </w:tr>
    </w:tbl>
    <w:p w14:paraId="A419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2693"/>
        <w:gridCol w:w="3685"/>
      </w:tblGrid>
      <w:tr>
        <w:trPr>
          <w:tblHeader/>
        </w:trPr>
        <w:tc>
          <w:tcPr>
            <w:tcW w:type="dxa" w:w="3936"/>
            <w:tcBorders>
              <w:top w:color="000000" w:sz="4" w:val="single"/>
              <w:left w:color="000000" w:sz="4" w:val="single"/>
              <w:bottom w:color="000000" w:sz="4" w:val="single"/>
              <w:right w:color="000000" w:sz="4" w:val="single"/>
            </w:tcBorders>
          </w:tcPr>
          <w:p w14:paraId="A5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693"/>
            <w:tcBorders>
              <w:top w:color="000000" w:sz="4" w:val="single"/>
              <w:left w:color="000000" w:sz="4" w:val="single"/>
              <w:bottom w:color="000000" w:sz="4" w:val="single"/>
              <w:right w:color="000000" w:sz="4" w:val="single"/>
            </w:tcBorders>
          </w:tcPr>
          <w:p w14:paraId="A6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3685"/>
            <w:tcBorders>
              <w:top w:color="000000" w:sz="4" w:val="single"/>
              <w:left w:color="000000" w:sz="4" w:val="single"/>
              <w:bottom w:color="000000" w:sz="4" w:val="single"/>
              <w:right w:color="000000" w:sz="4" w:val="single"/>
            </w:tcBorders>
          </w:tcPr>
          <w:p w14:paraId="A7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r>
      <w:tr>
        <w:trPr>
          <w:trHeight w:hRule="atLeast" w:val="96"/>
        </w:trPr>
        <w:tc>
          <w:tcPr>
            <w:tcW w:type="dxa" w:w="3936"/>
            <w:tcBorders>
              <w:top w:color="000000" w:sz="4" w:val="single"/>
              <w:left w:color="000000" w:sz="4" w:val="single"/>
              <w:bottom w:color="000000" w:sz="4" w:val="single"/>
              <w:right w:color="000000" w:sz="4" w:val="single"/>
            </w:tcBorders>
          </w:tcPr>
          <w:p w14:paraId="A8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Сеть проводного радиовещания (радиотрансляции)</w:t>
            </w:r>
          </w:p>
        </w:tc>
        <w:tc>
          <w:tcPr>
            <w:tcW w:type="dxa" w:w="2693"/>
            <w:tcBorders>
              <w:top w:color="000000" w:sz="4" w:val="single"/>
              <w:left w:color="000000" w:sz="4" w:val="single"/>
              <w:bottom w:color="000000" w:sz="4" w:val="single"/>
              <w:right w:color="000000" w:sz="4" w:val="single"/>
            </w:tcBorders>
          </w:tcPr>
          <w:p w14:paraId="A9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менее 1 абонентской розетки на квартиру</w:t>
            </w:r>
          </w:p>
        </w:tc>
        <w:tc>
          <w:tcPr>
            <w:tcW w:type="dxa" w:w="3685"/>
            <w:tcBorders>
              <w:top w:color="000000" w:sz="4" w:val="single"/>
              <w:left w:color="000000" w:sz="4" w:val="single"/>
              <w:bottom w:color="000000" w:sz="4" w:val="single"/>
              <w:right w:color="000000" w:sz="4" w:val="single"/>
            </w:tcBorders>
          </w:tcPr>
          <w:p w14:paraId="AA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менее 1 абонентской розетки на объект</w:t>
            </w:r>
          </w:p>
        </w:tc>
      </w:tr>
      <w:tr>
        <w:trPr>
          <w:trHeight w:hRule="atLeast" w:val="96"/>
        </w:trPr>
        <w:tc>
          <w:tcPr>
            <w:tcW w:type="dxa" w:w="3936"/>
            <w:tcBorders>
              <w:top w:color="000000" w:sz="4" w:val="single"/>
              <w:left w:color="000000" w:sz="4" w:val="single"/>
              <w:bottom w:color="000000" w:sz="4" w:val="single"/>
              <w:right w:color="000000" w:sz="4" w:val="single"/>
            </w:tcBorders>
          </w:tcPr>
          <w:p w14:paraId="AB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Система телефонной связи</w:t>
            </w:r>
          </w:p>
        </w:tc>
        <w:tc>
          <w:tcPr>
            <w:tcW w:type="dxa" w:w="2693"/>
            <w:tcBorders>
              <w:top w:color="000000" w:sz="4" w:val="single"/>
              <w:left w:color="000000" w:sz="4" w:val="single"/>
              <w:bottom w:color="000000" w:sz="4" w:val="single"/>
              <w:right w:color="000000" w:sz="4" w:val="single"/>
            </w:tcBorders>
          </w:tcPr>
          <w:p w14:paraId="AC190000">
            <w:pPr>
              <w:rPr>
                <w:rFonts w:ascii="Times New Roman" w:hAnsi="Times New Roman"/>
                <w:sz w:val="16"/>
              </w:rPr>
            </w:pPr>
            <w:r>
              <w:rPr>
                <w:rFonts w:ascii="Times New Roman" w:hAnsi="Times New Roman"/>
                <w:sz w:val="16"/>
              </w:rPr>
              <w:t>Не устанавливается</w:t>
            </w:r>
          </w:p>
        </w:tc>
        <w:tc>
          <w:tcPr>
            <w:tcW w:type="dxa" w:w="3685"/>
            <w:tcBorders>
              <w:top w:color="000000" w:sz="4" w:val="single"/>
              <w:left w:color="000000" w:sz="4" w:val="single"/>
              <w:bottom w:color="000000" w:sz="4" w:val="single"/>
              <w:right w:color="000000" w:sz="4" w:val="single"/>
            </w:tcBorders>
          </w:tcPr>
          <w:p w14:paraId="AD190000">
            <w:pP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3936"/>
            <w:tcBorders>
              <w:top w:color="000000" w:sz="4" w:val="single"/>
              <w:left w:color="000000" w:sz="4" w:val="single"/>
              <w:bottom w:color="000000" w:sz="4" w:val="single"/>
              <w:right w:color="000000" w:sz="4" w:val="single"/>
            </w:tcBorders>
          </w:tcPr>
          <w:p w14:paraId="AE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Система телевизионного вещания</w:t>
            </w:r>
          </w:p>
        </w:tc>
        <w:tc>
          <w:tcPr>
            <w:tcW w:type="dxa" w:w="2693"/>
            <w:tcBorders>
              <w:top w:color="000000" w:sz="4" w:val="single"/>
              <w:left w:color="000000" w:sz="4" w:val="single"/>
              <w:bottom w:color="000000" w:sz="4" w:val="single"/>
              <w:right w:color="000000" w:sz="4" w:val="single"/>
            </w:tcBorders>
          </w:tcPr>
          <w:p w14:paraId="AF190000">
            <w:pPr>
              <w:rPr>
                <w:rFonts w:ascii="Times New Roman" w:hAnsi="Times New Roman"/>
                <w:sz w:val="16"/>
              </w:rPr>
            </w:pPr>
            <w:r>
              <w:rPr>
                <w:rFonts w:ascii="Times New Roman" w:hAnsi="Times New Roman"/>
                <w:sz w:val="16"/>
              </w:rPr>
              <w:t>Не устанавливается</w:t>
            </w:r>
          </w:p>
        </w:tc>
        <w:tc>
          <w:tcPr>
            <w:tcW w:type="dxa" w:w="3685"/>
            <w:tcBorders>
              <w:top w:color="000000" w:sz="4" w:val="single"/>
              <w:left w:color="000000" w:sz="4" w:val="single"/>
              <w:bottom w:color="000000" w:sz="4" w:val="single"/>
              <w:right w:color="000000" w:sz="4" w:val="single"/>
            </w:tcBorders>
          </w:tcPr>
          <w:p w14:paraId="B0190000">
            <w:pP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3936"/>
            <w:tcBorders>
              <w:top w:color="000000" w:sz="4" w:val="single"/>
              <w:left w:color="000000" w:sz="4" w:val="single"/>
              <w:bottom w:color="000000" w:sz="4" w:val="single"/>
              <w:right w:color="000000" w:sz="4" w:val="single"/>
            </w:tcBorders>
          </w:tcPr>
          <w:p w14:paraId="B1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Система информационно-телекоммуникационной сети «Интернет»</w:t>
            </w:r>
          </w:p>
        </w:tc>
        <w:tc>
          <w:tcPr>
            <w:tcW w:type="dxa" w:w="2693"/>
            <w:tcBorders>
              <w:top w:color="000000" w:sz="4" w:val="single"/>
              <w:left w:color="000000" w:sz="4" w:val="single"/>
              <w:bottom w:color="000000" w:sz="4" w:val="single"/>
              <w:right w:color="000000" w:sz="4" w:val="single"/>
            </w:tcBorders>
          </w:tcPr>
          <w:p w14:paraId="B2190000">
            <w:pPr>
              <w:rPr>
                <w:rFonts w:ascii="Times New Roman" w:hAnsi="Times New Roman"/>
                <w:sz w:val="16"/>
              </w:rPr>
            </w:pPr>
            <w:r>
              <w:rPr>
                <w:rFonts w:ascii="Times New Roman" w:hAnsi="Times New Roman"/>
                <w:sz w:val="16"/>
              </w:rPr>
              <w:t>Не устанавливается</w:t>
            </w:r>
          </w:p>
        </w:tc>
        <w:tc>
          <w:tcPr>
            <w:tcW w:type="dxa" w:w="3685"/>
            <w:tcBorders>
              <w:top w:color="000000" w:sz="4" w:val="single"/>
              <w:left w:color="000000" w:sz="4" w:val="single"/>
              <w:bottom w:color="000000" w:sz="4" w:val="single"/>
              <w:right w:color="000000" w:sz="4" w:val="single"/>
            </w:tcBorders>
          </w:tcPr>
          <w:p w14:paraId="B3190000">
            <w:pP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3936"/>
            <w:tcBorders>
              <w:top w:color="000000" w:sz="4" w:val="single"/>
              <w:left w:color="000000" w:sz="4" w:val="single"/>
              <w:bottom w:color="000000" w:sz="4" w:val="single"/>
              <w:right w:color="000000" w:sz="4" w:val="single"/>
            </w:tcBorders>
          </w:tcPr>
          <w:p w14:paraId="B4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Система оповещения</w:t>
            </w:r>
          </w:p>
        </w:tc>
        <w:tc>
          <w:tcPr>
            <w:tcW w:type="dxa" w:w="2693"/>
            <w:tcBorders>
              <w:top w:color="000000" w:sz="4" w:val="single"/>
              <w:left w:color="000000" w:sz="4" w:val="single"/>
              <w:bottom w:color="000000" w:sz="4" w:val="single"/>
              <w:right w:color="000000" w:sz="4" w:val="single"/>
            </w:tcBorders>
          </w:tcPr>
          <w:p w14:paraId="B5190000">
            <w:pPr>
              <w:rPr>
                <w:rFonts w:ascii="Times New Roman" w:hAnsi="Times New Roman"/>
                <w:sz w:val="16"/>
              </w:rPr>
            </w:pPr>
            <w:r>
              <w:rPr>
                <w:rFonts w:ascii="Times New Roman" w:hAnsi="Times New Roman"/>
                <w:sz w:val="16"/>
              </w:rPr>
              <w:t>Не устанавливается</w:t>
            </w:r>
          </w:p>
        </w:tc>
        <w:tc>
          <w:tcPr>
            <w:tcW w:type="dxa" w:w="3685"/>
            <w:tcBorders>
              <w:top w:color="000000" w:sz="4" w:val="single"/>
              <w:left w:color="000000" w:sz="4" w:val="single"/>
              <w:bottom w:color="000000" w:sz="4" w:val="single"/>
              <w:right w:color="000000" w:sz="4" w:val="single"/>
            </w:tcBorders>
          </w:tcPr>
          <w:p w14:paraId="B6190000">
            <w:pP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3936"/>
            <w:tcBorders>
              <w:top w:color="000000" w:sz="4" w:val="single"/>
              <w:left w:color="000000" w:sz="4" w:val="single"/>
              <w:bottom w:color="000000" w:sz="4" w:val="single"/>
              <w:right w:color="000000" w:sz="4" w:val="single"/>
            </w:tcBorders>
          </w:tcPr>
          <w:p w14:paraId="B7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Система автоматической передачи сигналов о пожаре в здании или сооружении в службы экстренного </w:t>
            </w:r>
            <w:r>
              <w:rPr>
                <w:rFonts w:ascii="Times New Roman" w:hAnsi="Times New Roman"/>
                <w:sz w:val="16"/>
              </w:rPr>
              <w:t>реагирования МЧС России</w:t>
            </w:r>
          </w:p>
        </w:tc>
        <w:tc>
          <w:tcPr>
            <w:tcW w:type="dxa" w:w="2693"/>
            <w:tcBorders>
              <w:top w:color="000000" w:sz="4" w:val="single"/>
              <w:left w:color="000000" w:sz="4" w:val="single"/>
              <w:bottom w:color="000000" w:sz="4" w:val="single"/>
              <w:right w:color="000000" w:sz="4" w:val="single"/>
            </w:tcBorders>
          </w:tcPr>
          <w:p w14:paraId="B8190000">
            <w:pPr>
              <w:rPr>
                <w:rFonts w:ascii="Times New Roman" w:hAnsi="Times New Roman"/>
                <w:sz w:val="16"/>
              </w:rPr>
            </w:pPr>
            <w:r>
              <w:rPr>
                <w:rFonts w:ascii="Times New Roman" w:hAnsi="Times New Roman"/>
                <w:sz w:val="16"/>
              </w:rPr>
              <w:t>Не устанавливается</w:t>
            </w:r>
          </w:p>
        </w:tc>
        <w:tc>
          <w:tcPr>
            <w:tcW w:type="dxa" w:w="3685"/>
            <w:tcBorders>
              <w:top w:color="000000" w:sz="4" w:val="single"/>
              <w:left w:color="000000" w:sz="4" w:val="single"/>
              <w:bottom w:color="000000" w:sz="4" w:val="single"/>
              <w:right w:color="000000" w:sz="4" w:val="single"/>
            </w:tcBorders>
          </w:tcPr>
          <w:p w14:paraId="B9190000">
            <w:pP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3936"/>
            <w:tcBorders>
              <w:top w:color="000000" w:sz="4" w:val="single"/>
              <w:left w:color="000000" w:sz="4" w:val="single"/>
              <w:bottom w:color="000000" w:sz="4" w:val="single"/>
              <w:right w:color="000000" w:sz="4" w:val="single"/>
            </w:tcBorders>
          </w:tcPr>
          <w:p w14:paraId="BA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Система оповещения Единой государственной системы предупреждения и ликвидации чрезвычайных ситуаций (РСЧС)</w:t>
            </w:r>
          </w:p>
        </w:tc>
        <w:tc>
          <w:tcPr>
            <w:tcW w:type="dxa" w:w="2693"/>
            <w:tcBorders>
              <w:top w:color="000000" w:sz="4" w:val="single"/>
              <w:left w:color="000000" w:sz="4" w:val="single"/>
              <w:bottom w:color="000000" w:sz="4" w:val="single"/>
              <w:right w:color="000000" w:sz="4" w:val="single"/>
            </w:tcBorders>
          </w:tcPr>
          <w:p w14:paraId="BB190000">
            <w:pPr>
              <w:rPr>
                <w:rFonts w:ascii="Times New Roman" w:hAnsi="Times New Roman"/>
                <w:sz w:val="16"/>
              </w:rPr>
            </w:pPr>
            <w:r>
              <w:rPr>
                <w:rFonts w:ascii="Times New Roman" w:hAnsi="Times New Roman"/>
                <w:sz w:val="16"/>
              </w:rPr>
              <w:t>Не устанавливается</w:t>
            </w:r>
          </w:p>
        </w:tc>
        <w:tc>
          <w:tcPr>
            <w:tcW w:type="dxa" w:w="3685"/>
            <w:tcBorders>
              <w:top w:color="000000" w:sz="4" w:val="single"/>
              <w:left w:color="000000" w:sz="4" w:val="single"/>
              <w:bottom w:color="000000" w:sz="4" w:val="single"/>
              <w:right w:color="000000" w:sz="4" w:val="single"/>
            </w:tcBorders>
          </w:tcPr>
          <w:p w14:paraId="BC190000">
            <w:pP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3936"/>
            <w:tcBorders>
              <w:top w:color="000000" w:sz="4" w:val="single"/>
              <w:left w:color="000000" w:sz="4" w:val="single"/>
              <w:bottom w:color="000000" w:sz="4" w:val="single"/>
              <w:right w:color="000000" w:sz="4" w:val="single"/>
            </w:tcBorders>
          </w:tcPr>
          <w:p w14:paraId="BD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Системы обеспечения безопасности микрорайона</w:t>
            </w:r>
          </w:p>
        </w:tc>
        <w:tc>
          <w:tcPr>
            <w:tcW w:type="dxa" w:w="2693"/>
            <w:tcBorders>
              <w:top w:color="000000" w:sz="4" w:val="single"/>
              <w:left w:color="000000" w:sz="4" w:val="single"/>
              <w:bottom w:color="000000" w:sz="4" w:val="single"/>
              <w:right w:color="000000" w:sz="4" w:val="single"/>
            </w:tcBorders>
          </w:tcPr>
          <w:p w14:paraId="BE190000">
            <w:pPr>
              <w:rPr>
                <w:rFonts w:ascii="Times New Roman" w:hAnsi="Times New Roman"/>
                <w:sz w:val="16"/>
              </w:rPr>
            </w:pPr>
            <w:r>
              <w:rPr>
                <w:rFonts w:ascii="Times New Roman" w:hAnsi="Times New Roman"/>
                <w:sz w:val="16"/>
              </w:rPr>
              <w:t>Не устанавливается</w:t>
            </w:r>
          </w:p>
        </w:tc>
        <w:tc>
          <w:tcPr>
            <w:tcW w:type="dxa" w:w="3685"/>
            <w:tcBorders>
              <w:top w:color="000000" w:sz="4" w:val="single"/>
              <w:left w:color="000000" w:sz="4" w:val="single"/>
              <w:bottom w:color="000000" w:sz="4" w:val="single"/>
              <w:right w:color="000000" w:sz="4" w:val="single"/>
            </w:tcBorders>
          </w:tcPr>
          <w:p w14:paraId="BF190000">
            <w:pPr>
              <w:rPr>
                <w:rFonts w:ascii="Times New Roman" w:hAnsi="Times New Roman"/>
                <w:sz w:val="16"/>
              </w:rPr>
            </w:pPr>
            <w:r>
              <w:rPr>
                <w:rFonts w:ascii="Times New Roman" w:hAnsi="Times New Roman"/>
                <w:sz w:val="16"/>
              </w:rPr>
              <w:t>Не устанавливается</w:t>
            </w:r>
          </w:p>
        </w:tc>
      </w:tr>
    </w:tbl>
    <w:p w14:paraId="C0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C1190000">
            <w:pPr>
              <w:tabs>
                <w:tab w:leader="none" w:pos="451" w:val="left"/>
              </w:tabs>
              <w:ind w:firstLine="284" w:left="0" w:right="33"/>
              <w:jc w:val="both"/>
              <w:rPr>
                <w:rFonts w:ascii="Times New Roman" w:hAnsi="Times New Roman"/>
                <w:sz w:val="16"/>
              </w:rPr>
            </w:pPr>
            <w:r>
              <w:rPr>
                <w:rFonts w:ascii="Times New Roman" w:hAnsi="Times New Roman"/>
                <w:sz w:val="16"/>
              </w:rPr>
              <w:t>Примечания:</w:t>
            </w:r>
          </w:p>
          <w:p w14:paraId="C2190000">
            <w:pPr>
              <w:pStyle w:val="Style_3"/>
              <w:numPr>
                <w:ilvl w:val="0"/>
                <w:numId w:val="81"/>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Проектирование сетей радиовещания, оповещения и систем электросвязи необходимо выполнять в соответствии с требованиями СП 133.13330 и СП 134.13330.</w:t>
            </w:r>
          </w:p>
        </w:tc>
      </w:tr>
    </w:tbl>
    <w:p w14:paraId="C3190000">
      <w:pPr>
        <w:pStyle w:val="Style_3"/>
        <w:numPr>
          <w:ilvl w:val="0"/>
          <w:numId w:val="73"/>
        </w:numPr>
        <w:tabs>
          <w:tab w:leader="none" w:pos="851" w:val="left"/>
          <w:tab w:leader="none" w:pos="993" w:val="left"/>
          <w:tab w:leader="none" w:pos="9356" w:val="left"/>
        </w:tabs>
        <w:ind w:firstLine="567" w:left="0" w:right="-20"/>
        <w:rPr>
          <w:rFonts w:ascii="Times New Roman" w:hAnsi="Times New Roman"/>
          <w:sz w:val="26"/>
        </w:rPr>
      </w:pPr>
      <w:r>
        <w:rPr>
          <w:rFonts w:ascii="Times New Roman" w:hAnsi="Times New Roman"/>
          <w:sz w:val="26"/>
        </w:rPr>
        <w:t>Нормы обеспеченности сетями сотовой и спутниковой подвижной связи общего пользования приведены в таблице 23.12</w:t>
      </w:r>
    </w:p>
    <w:p w14:paraId="C419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23.12</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2693"/>
        <w:gridCol w:w="3685"/>
      </w:tblGrid>
      <w:tr>
        <w:tc>
          <w:tcPr>
            <w:tcW w:type="dxa" w:w="3936"/>
            <w:tcBorders>
              <w:top w:color="000000" w:sz="4" w:val="single"/>
              <w:left w:color="000000" w:sz="4" w:val="single"/>
              <w:bottom w:color="000000" w:sz="4" w:val="single"/>
              <w:right w:color="000000" w:sz="4" w:val="single"/>
            </w:tcBorders>
          </w:tcPr>
          <w:p w14:paraId="C5190000">
            <w:pPr>
              <w:ind/>
              <w:jc w:val="center"/>
              <w:rPr>
                <w:rFonts w:ascii="Times New Roman" w:hAnsi="Times New Roman"/>
                <w:sz w:val="16"/>
              </w:rPr>
            </w:pPr>
            <w:r>
              <w:rPr>
                <w:rFonts w:ascii="Times New Roman" w:hAnsi="Times New Roman"/>
                <w:sz w:val="16"/>
              </w:rPr>
              <w:t>Наименование сетей, систем</w:t>
            </w:r>
          </w:p>
        </w:tc>
        <w:tc>
          <w:tcPr>
            <w:tcW w:type="dxa" w:w="2693"/>
            <w:tcBorders>
              <w:top w:color="000000" w:sz="4" w:val="single"/>
              <w:left w:color="000000" w:sz="4" w:val="single"/>
              <w:bottom w:color="000000" w:sz="4" w:val="single"/>
              <w:right w:color="000000" w:sz="4" w:val="single"/>
            </w:tcBorders>
          </w:tcPr>
          <w:p w14:paraId="C6190000">
            <w:pPr>
              <w:ind/>
              <w:jc w:val="center"/>
              <w:rPr>
                <w:rFonts w:ascii="Times New Roman" w:hAnsi="Times New Roman"/>
                <w:sz w:val="16"/>
              </w:rPr>
            </w:pPr>
            <w:r>
              <w:rPr>
                <w:rFonts w:ascii="Times New Roman" w:hAnsi="Times New Roman"/>
                <w:sz w:val="16"/>
              </w:rPr>
              <w:t>Объекты жилого назначения</w:t>
            </w:r>
          </w:p>
        </w:tc>
        <w:tc>
          <w:tcPr>
            <w:tcW w:type="dxa" w:w="3685"/>
            <w:tcBorders>
              <w:top w:color="000000" w:sz="4" w:val="single"/>
              <w:left w:color="000000" w:sz="4" w:val="single"/>
              <w:bottom w:color="000000" w:sz="4" w:val="single"/>
              <w:right w:color="000000" w:sz="4" w:val="single"/>
            </w:tcBorders>
          </w:tcPr>
          <w:p w14:paraId="C7190000">
            <w:pPr>
              <w:ind/>
              <w:jc w:val="center"/>
              <w:rPr>
                <w:rFonts w:ascii="Times New Roman" w:hAnsi="Times New Roman"/>
                <w:sz w:val="16"/>
              </w:rPr>
            </w:pPr>
            <w:r>
              <w:rPr>
                <w:rFonts w:ascii="Times New Roman" w:hAnsi="Times New Roman"/>
                <w:sz w:val="16"/>
              </w:rPr>
              <w:t>Объекты общественного назначения</w:t>
            </w:r>
          </w:p>
        </w:tc>
      </w:tr>
    </w:tbl>
    <w:p w14:paraId="C819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2693"/>
        <w:gridCol w:w="3685"/>
      </w:tblGrid>
      <w:tr>
        <w:trPr>
          <w:tblHeader/>
        </w:trPr>
        <w:tc>
          <w:tcPr>
            <w:tcW w:type="dxa" w:w="3936"/>
            <w:tcBorders>
              <w:top w:color="000000" w:sz="4" w:val="single"/>
              <w:left w:color="000000" w:sz="4" w:val="single"/>
              <w:bottom w:color="000000" w:sz="4" w:val="single"/>
              <w:right w:color="000000" w:sz="4" w:val="single"/>
            </w:tcBorders>
          </w:tcPr>
          <w:p w14:paraId="C9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693"/>
            <w:tcBorders>
              <w:top w:color="000000" w:sz="4" w:val="single"/>
              <w:left w:color="000000" w:sz="4" w:val="single"/>
              <w:bottom w:color="000000" w:sz="4" w:val="single"/>
              <w:right w:color="000000" w:sz="4" w:val="single"/>
            </w:tcBorders>
          </w:tcPr>
          <w:p w14:paraId="CA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3685"/>
            <w:tcBorders>
              <w:top w:color="000000" w:sz="4" w:val="single"/>
              <w:left w:color="000000" w:sz="4" w:val="single"/>
              <w:bottom w:color="000000" w:sz="4" w:val="single"/>
              <w:right w:color="000000" w:sz="4" w:val="single"/>
            </w:tcBorders>
          </w:tcPr>
          <w:p w14:paraId="CB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r>
      <w:tr>
        <w:trPr>
          <w:trHeight w:hRule="atLeast" w:val="96"/>
        </w:trPr>
        <w:tc>
          <w:tcPr>
            <w:tcW w:type="dxa" w:w="3936"/>
            <w:tcBorders>
              <w:top w:color="000000" w:sz="4" w:val="single"/>
              <w:left w:color="000000" w:sz="4" w:val="single"/>
              <w:bottom w:color="000000" w:sz="4" w:val="single"/>
              <w:right w:color="000000" w:sz="4" w:val="single"/>
            </w:tcBorders>
          </w:tcPr>
          <w:p w14:paraId="CC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Сеть сотовой подвижной связи</w:t>
            </w:r>
          </w:p>
        </w:tc>
        <w:tc>
          <w:tcPr>
            <w:tcW w:type="dxa" w:w="2693"/>
            <w:tcBorders>
              <w:top w:color="000000" w:sz="4" w:val="single"/>
              <w:left w:color="000000" w:sz="4" w:val="single"/>
              <w:bottom w:color="000000" w:sz="4" w:val="single"/>
              <w:right w:color="000000" w:sz="4" w:val="single"/>
            </w:tcBorders>
          </w:tcPr>
          <w:p w14:paraId="CD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 заданию на проектирование</w:t>
            </w:r>
          </w:p>
        </w:tc>
        <w:tc>
          <w:tcPr>
            <w:tcW w:type="dxa" w:w="3685"/>
            <w:tcBorders>
              <w:top w:color="000000" w:sz="4" w:val="single"/>
              <w:left w:color="000000" w:sz="4" w:val="single"/>
              <w:bottom w:color="000000" w:sz="4" w:val="single"/>
              <w:right w:color="000000" w:sz="4" w:val="single"/>
            </w:tcBorders>
          </w:tcPr>
          <w:p w14:paraId="CE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 заданию на проектирование</w:t>
            </w:r>
          </w:p>
        </w:tc>
      </w:tr>
      <w:tr>
        <w:trPr>
          <w:trHeight w:hRule="atLeast" w:val="96"/>
        </w:trPr>
        <w:tc>
          <w:tcPr>
            <w:tcW w:type="dxa" w:w="3936"/>
            <w:tcBorders>
              <w:top w:color="000000" w:sz="4" w:val="single"/>
              <w:left w:color="000000" w:sz="4" w:val="single"/>
              <w:bottom w:color="000000" w:sz="4" w:val="single"/>
              <w:right w:color="000000" w:sz="4" w:val="single"/>
            </w:tcBorders>
          </w:tcPr>
          <w:p w14:paraId="CF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Сеть спутниковой подвижной связи</w:t>
            </w:r>
          </w:p>
        </w:tc>
        <w:tc>
          <w:tcPr>
            <w:tcW w:type="dxa" w:w="2693"/>
            <w:tcBorders>
              <w:top w:color="000000" w:sz="4" w:val="single"/>
              <w:left w:color="000000" w:sz="4" w:val="single"/>
              <w:bottom w:color="000000" w:sz="4" w:val="single"/>
              <w:right w:color="000000" w:sz="4" w:val="single"/>
            </w:tcBorders>
          </w:tcPr>
          <w:p w14:paraId="D0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 заданию на проектирование</w:t>
            </w:r>
          </w:p>
        </w:tc>
        <w:tc>
          <w:tcPr>
            <w:tcW w:type="dxa" w:w="3685"/>
            <w:tcBorders>
              <w:top w:color="000000" w:sz="4" w:val="single"/>
              <w:left w:color="000000" w:sz="4" w:val="single"/>
              <w:bottom w:color="000000" w:sz="4" w:val="single"/>
              <w:right w:color="000000" w:sz="4" w:val="single"/>
            </w:tcBorders>
          </w:tcPr>
          <w:p w14:paraId="D1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 заданию на проектирование</w:t>
            </w:r>
          </w:p>
        </w:tc>
      </w:tr>
    </w:tbl>
    <w:p w14:paraId="D2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D3190000">
            <w:pPr>
              <w:pStyle w:val="Style_3"/>
              <w:tabs>
                <w:tab w:leader="none" w:pos="464" w:val="left"/>
                <w:tab w:leader="none" w:pos="851" w:val="left"/>
              </w:tabs>
              <w:ind w:firstLine="284" w:left="0" w:right="33"/>
              <w:rPr>
                <w:rFonts w:ascii="Times New Roman" w:hAnsi="Times New Roman"/>
                <w:sz w:val="16"/>
              </w:rPr>
            </w:pPr>
            <w:r>
              <w:rPr>
                <w:rFonts w:ascii="Times New Roman" w:hAnsi="Times New Roman"/>
                <w:sz w:val="16"/>
              </w:rPr>
              <w:t>Примечания:</w:t>
            </w:r>
          </w:p>
          <w:p w14:paraId="D4190000">
            <w:pPr>
              <w:pStyle w:val="Style_3"/>
              <w:numPr>
                <w:ilvl w:val="0"/>
                <w:numId w:val="82"/>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Проектирование сетей радиовещания, оповещения и систем электросвязи необходимо выполнять в соответствии с требованиями СП 133.13330 и СП 134.13330.</w:t>
            </w:r>
          </w:p>
          <w:p w14:paraId="D5190000">
            <w:pPr>
              <w:pStyle w:val="Style_3"/>
              <w:numPr>
                <w:ilvl w:val="0"/>
                <w:numId w:val="82"/>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В состав базовой станции сотовой подвижной связи входят:</w:t>
            </w:r>
          </w:p>
          <w:p w14:paraId="D6190000">
            <w:pPr>
              <w:pStyle w:val="Style_7"/>
              <w:numPr>
                <w:ilvl w:val="0"/>
                <w:numId w:val="13"/>
              </w:numPr>
              <w:tabs>
                <w:tab w:leader="none" w:pos="426" w:val="left"/>
              </w:tabs>
              <w:ind w:firstLine="284" w:left="29" w:right="33"/>
              <w:jc w:val="both"/>
              <w:rPr>
                <w:rFonts w:ascii="Times New Roman" w:hAnsi="Times New Roman"/>
                <w:sz w:val="16"/>
              </w:rPr>
            </w:pPr>
            <w:r>
              <w:rPr>
                <w:rFonts w:ascii="Times New Roman" w:hAnsi="Times New Roman"/>
                <w:sz w:val="16"/>
              </w:rPr>
              <w:t>комплекс приёмопередающего радиооборудования;</w:t>
            </w:r>
          </w:p>
          <w:p w14:paraId="D7190000">
            <w:pPr>
              <w:pStyle w:val="Style_7"/>
              <w:numPr>
                <w:ilvl w:val="0"/>
                <w:numId w:val="13"/>
              </w:numPr>
              <w:tabs>
                <w:tab w:leader="none" w:pos="426" w:val="left"/>
              </w:tabs>
              <w:ind w:firstLine="284" w:left="29" w:right="33"/>
              <w:jc w:val="both"/>
              <w:rPr>
                <w:rFonts w:ascii="Times New Roman" w:hAnsi="Times New Roman"/>
                <w:sz w:val="16"/>
              </w:rPr>
            </w:pPr>
            <w:r>
              <w:rPr>
                <w:rFonts w:ascii="Times New Roman" w:hAnsi="Times New Roman"/>
                <w:sz w:val="16"/>
              </w:rPr>
              <w:t>антенно-фидерные устройства;</w:t>
            </w:r>
          </w:p>
          <w:p w14:paraId="D8190000">
            <w:pPr>
              <w:pStyle w:val="Style_7"/>
              <w:numPr>
                <w:ilvl w:val="0"/>
                <w:numId w:val="13"/>
              </w:numPr>
              <w:tabs>
                <w:tab w:leader="none" w:pos="426" w:val="left"/>
              </w:tabs>
              <w:ind w:firstLine="284" w:left="29" w:right="33"/>
              <w:jc w:val="both"/>
              <w:rPr>
                <w:rFonts w:ascii="Times New Roman" w:hAnsi="Times New Roman"/>
                <w:sz w:val="16"/>
              </w:rPr>
            </w:pPr>
            <w:r>
              <w:rPr>
                <w:rFonts w:ascii="Times New Roman" w:hAnsi="Times New Roman"/>
                <w:sz w:val="16"/>
              </w:rPr>
              <w:t>оборудование соединительной линии;</w:t>
            </w:r>
          </w:p>
          <w:p w14:paraId="D9190000">
            <w:pPr>
              <w:pStyle w:val="Style_7"/>
              <w:numPr>
                <w:ilvl w:val="0"/>
                <w:numId w:val="13"/>
              </w:numPr>
              <w:tabs>
                <w:tab w:leader="none" w:pos="426" w:val="left"/>
              </w:tabs>
              <w:ind w:firstLine="284" w:left="29" w:right="33"/>
              <w:jc w:val="both"/>
              <w:rPr>
                <w:rFonts w:ascii="Times New Roman" w:hAnsi="Times New Roman"/>
                <w:sz w:val="16"/>
              </w:rPr>
            </w:pPr>
            <w:r>
              <w:rPr>
                <w:rFonts w:ascii="Times New Roman" w:hAnsi="Times New Roman"/>
                <w:sz w:val="16"/>
              </w:rPr>
              <w:t>устройства электропитания, кондиционирования воздуха, охранно-пожарной сигнализации и другое вспомогательное оборудование.</w:t>
            </w:r>
          </w:p>
          <w:p w14:paraId="DA190000">
            <w:pPr>
              <w:pStyle w:val="Style_3"/>
              <w:numPr>
                <w:ilvl w:val="0"/>
                <w:numId w:val="82"/>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При необходимости в одном помещении с базовой станцией может быть расположено оборудование контроллера и/или транскодера.</w:t>
            </w:r>
          </w:p>
          <w:p w14:paraId="DB190000">
            <w:pPr>
              <w:pStyle w:val="Style_3"/>
              <w:numPr>
                <w:ilvl w:val="0"/>
                <w:numId w:val="82"/>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Базовые станции могут размещаться:</w:t>
            </w:r>
          </w:p>
          <w:p w14:paraId="DC190000">
            <w:pPr>
              <w:pStyle w:val="Style_7"/>
              <w:numPr>
                <w:ilvl w:val="0"/>
                <w:numId w:val="13"/>
              </w:numPr>
              <w:tabs>
                <w:tab w:leader="none" w:pos="426" w:val="left"/>
              </w:tabs>
              <w:ind w:firstLine="284" w:left="29" w:right="33"/>
              <w:jc w:val="both"/>
              <w:rPr>
                <w:rFonts w:ascii="Times New Roman" w:hAnsi="Times New Roman"/>
                <w:sz w:val="16"/>
              </w:rPr>
            </w:pPr>
            <w:r>
              <w:rPr>
                <w:rFonts w:ascii="Times New Roman" w:hAnsi="Times New Roman"/>
                <w:sz w:val="16"/>
              </w:rPr>
              <w:t>в помещениях существующих объектов связи (АМТС, АТС, РТПС, РРС и др.).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14:paraId="DD190000">
            <w:pPr>
              <w:pStyle w:val="Style_7"/>
              <w:numPr>
                <w:ilvl w:val="0"/>
                <w:numId w:val="13"/>
              </w:numPr>
              <w:tabs>
                <w:tab w:leader="none" w:pos="426" w:val="left"/>
              </w:tabs>
              <w:ind w:firstLine="284" w:left="29" w:right="33"/>
              <w:jc w:val="both"/>
              <w:rPr>
                <w:rFonts w:ascii="Times New Roman" w:hAnsi="Times New Roman"/>
                <w:sz w:val="16"/>
              </w:rPr>
            </w:pPr>
            <w:r>
              <w:rPr>
                <w:rFonts w:ascii="Times New Roman" w:hAnsi="Times New Roman"/>
                <w:sz w:val="16"/>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(антенных и осветительных опорах, дымовых трубах и др.), либо предусматривается строительство новых опор. Оборудование базовой станции (за исключением антенн) может размещаться:</w:t>
            </w:r>
          </w:p>
          <w:p w14:paraId="DE190000">
            <w:pPr>
              <w:pStyle w:val="Style_7"/>
              <w:numPr>
                <w:ilvl w:val="0"/>
                <w:numId w:val="13"/>
              </w:numPr>
              <w:tabs>
                <w:tab w:leader="none" w:pos="426" w:val="left"/>
              </w:tabs>
              <w:ind w:firstLine="284" w:left="29" w:right="33"/>
              <w:jc w:val="both"/>
              <w:rPr>
                <w:rFonts w:ascii="Times New Roman" w:hAnsi="Times New Roman"/>
                <w:sz w:val="16"/>
              </w:rPr>
            </w:pPr>
            <w:r>
              <w:rPr>
                <w:rFonts w:ascii="Times New Roman" w:hAnsi="Times New Roman"/>
                <w:sz w:val="16"/>
              </w:rPr>
              <w:t>в выгораживаемом или встроенном помещении (чердака, технического этажа, машинного отделения лифта или любого этажа здания);</w:t>
            </w:r>
          </w:p>
          <w:p w14:paraId="DF190000">
            <w:pPr>
              <w:pStyle w:val="Style_7"/>
              <w:numPr>
                <w:ilvl w:val="0"/>
                <w:numId w:val="13"/>
              </w:numPr>
              <w:tabs>
                <w:tab w:leader="none" w:pos="426" w:val="left"/>
              </w:tabs>
              <w:ind w:firstLine="284" w:left="29" w:right="33"/>
              <w:jc w:val="both"/>
              <w:rPr>
                <w:rFonts w:ascii="Times New Roman" w:hAnsi="Times New Roman"/>
                <w:sz w:val="16"/>
              </w:rPr>
            </w:pPr>
            <w:r>
              <w:rPr>
                <w:rFonts w:ascii="Times New Roman" w:hAnsi="Times New Roman"/>
                <w:sz w:val="16"/>
              </w:rPr>
              <w:t>в существующем помещении (чердака, технического этажа, любого этажа здания, подвала);</w:t>
            </w:r>
          </w:p>
          <w:p w14:paraId="E0190000">
            <w:pPr>
              <w:pStyle w:val="Style_7"/>
              <w:numPr>
                <w:ilvl w:val="0"/>
                <w:numId w:val="13"/>
              </w:numPr>
              <w:tabs>
                <w:tab w:leader="none" w:pos="426" w:val="left"/>
              </w:tabs>
              <w:ind w:firstLine="284" w:left="29" w:right="33"/>
              <w:jc w:val="both"/>
              <w:rPr>
                <w:rFonts w:ascii="Times New Roman" w:hAnsi="Times New Roman"/>
                <w:sz w:val="16"/>
              </w:rPr>
            </w:pPr>
            <w:r>
              <w:rPr>
                <w:rFonts w:ascii="Times New Roman" w:hAnsi="Times New Roman"/>
                <w:sz w:val="16"/>
              </w:rPr>
              <w:t>в специальных контейнерах-аппаратных, которые устанавливаются либо на территории действующих объектов связи вблизи существующих опор (антенные устройства при этом устанавливаются на этих опорах), либо на крыше существующих зданий (антенные устройства при этом располагаются на специальных металлоконструкциях на крыше или стенах зданий), либо в любом удобном месте, согласованном в установленном порядке (антенные устройства устанавливаются на вновь строящейся опоре или на металлоконструкциях, закреплённых к контейнеру);</w:t>
            </w:r>
          </w:p>
          <w:p w14:paraId="E1190000">
            <w:pPr>
              <w:pStyle w:val="Style_7"/>
              <w:numPr>
                <w:ilvl w:val="0"/>
                <w:numId w:val="13"/>
              </w:numPr>
              <w:tabs>
                <w:tab w:leader="none" w:pos="426" w:val="left"/>
              </w:tabs>
              <w:ind w:firstLine="284" w:left="29" w:right="33"/>
              <w:jc w:val="both"/>
              <w:rPr>
                <w:rFonts w:ascii="Times New Roman" w:hAnsi="Times New Roman"/>
                <w:sz w:val="16"/>
              </w:rPr>
            </w:pPr>
            <w:r>
              <w:rPr>
                <w:rFonts w:ascii="Times New Roman" w:hAnsi="Times New Roman"/>
                <w:sz w:val="16"/>
              </w:rPr>
              <w:t xml:space="preserve">миниатюрные базовые станции </w:t>
            </w:r>
            <w:r>
              <w:rPr>
                <w:rFonts w:ascii="Times New Roman" w:hAnsi="Times New Roman"/>
                <w:sz w:val="16"/>
              </w:rPr>
              <w:t>–</w:t>
            </w:r>
            <w:r>
              <w:rPr>
                <w:rFonts w:ascii="Times New Roman" w:hAnsi="Times New Roman"/>
                <w:sz w:val="16"/>
              </w:rPr>
              <w:t xml:space="preserve"> на внутренних и наружных стенах помещений; на специальных подставках, установленных на полу; на столбах</w:t>
            </w:r>
            <w:r>
              <w:rPr>
                <w:rFonts w:ascii="Times New Roman" w:hAnsi="Times New Roman"/>
                <w:sz w:val="16"/>
              </w:rPr>
              <w:t>.</w:t>
            </w:r>
          </w:p>
          <w:p w14:paraId="E2190000">
            <w:pPr>
              <w:pStyle w:val="Style_3"/>
              <w:numPr>
                <w:ilvl w:val="0"/>
                <w:numId w:val="82"/>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При размещении базовых станций в помещениях существующих объектов связи (АМТС, АТС и др.) оборудование может располагаться в отдельных помещениях или совместно с другой аппаратурой связи, если не нарушаются требования СНиП и ВНТП.</w:t>
            </w:r>
          </w:p>
          <w:p w14:paraId="E3190000">
            <w:pPr>
              <w:pStyle w:val="Style_3"/>
              <w:numPr>
                <w:ilvl w:val="0"/>
                <w:numId w:val="82"/>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Выбор места размещения базовых станций на стадии проекта или рабочего проекта проводится в соответствии с разработанным на стадии обоснования инвестиций частотно-территориальным планом (ЧТП). Отклонение конкретного места установки базовой станции от расчёта ЧТП должно быть не более 0,25R, где R – расчётно-максимальный радиус зоны обслуживания данной базовой станции. После определения конкретного места размещения БС необходимо получить разрешение на использование радиочастот в установленном порядке.</w:t>
            </w:r>
          </w:p>
          <w:p w14:paraId="E4190000">
            <w:pPr>
              <w:pStyle w:val="Style_3"/>
              <w:numPr>
                <w:ilvl w:val="0"/>
                <w:numId w:val="82"/>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учётом уже существующих радиосредств, создаваемая на территории населённых пунктов и в местах пребывания людей, профессионально не связанных с облучением, не превышала предельно допустимых величин, определённых санитарными нормами и правилами.</w:t>
            </w:r>
          </w:p>
          <w:p w14:paraId="E5190000">
            <w:pPr>
              <w:pStyle w:val="Style_3"/>
              <w:numPr>
                <w:ilvl w:val="0"/>
                <w:numId w:val="82"/>
              </w:numPr>
              <w:tabs>
                <w:tab w:leader="none" w:pos="464" w:val="left"/>
                <w:tab w:leader="none" w:pos="851" w:val="left"/>
              </w:tabs>
              <w:ind w:firstLine="284" w:left="0" w:right="33"/>
              <w:rPr>
                <w:rFonts w:ascii="Times New Roman" w:hAnsi="Times New Roman"/>
                <w:sz w:val="16"/>
              </w:rPr>
            </w:pPr>
            <w:r>
              <w:rPr>
                <w:rFonts w:ascii="Times New Roman" w:hAnsi="Times New Roman"/>
                <w:sz w:val="16"/>
              </w:rPr>
              <w:t xml:space="preserve">При размещении базовых станций необходимо учитывать требования по охране объектов культурного наследия и руководствоваться соответствующими регламентами границ территорий и зон охраны объектов культурного наследия. </w:t>
            </w:r>
          </w:p>
        </w:tc>
      </w:tr>
    </w:tbl>
    <w:p w14:paraId="E6190000">
      <w:pPr>
        <w:pStyle w:val="Style_3"/>
        <w:numPr>
          <w:ilvl w:val="0"/>
          <w:numId w:val="73"/>
        </w:numPr>
        <w:tabs>
          <w:tab w:leader="none" w:pos="851" w:val="left"/>
          <w:tab w:leader="none" w:pos="993" w:val="left"/>
          <w:tab w:leader="none" w:pos="9356" w:val="left"/>
        </w:tabs>
        <w:ind w:firstLine="567" w:left="0" w:right="-20"/>
        <w:rPr>
          <w:rFonts w:ascii="Times New Roman" w:hAnsi="Times New Roman"/>
          <w:sz w:val="26"/>
        </w:rPr>
      </w:pPr>
      <w:r>
        <w:rPr>
          <w:rFonts w:ascii="Times New Roman" w:hAnsi="Times New Roman"/>
          <w:sz w:val="26"/>
        </w:rPr>
        <w:t>Минимальные расстояния по горизонтали (в свету) от подземных инженерных сетей до зданий и сооружений принимаютс</w:t>
      </w:r>
      <w:r>
        <w:rPr>
          <w:rFonts w:ascii="Times New Roman" w:hAnsi="Times New Roman"/>
          <w:sz w:val="26"/>
        </w:rPr>
        <w:t>я по таблице 23.13</w:t>
      </w:r>
    </w:p>
    <w:p w14:paraId="E719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23.13</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1559"/>
        <w:gridCol w:w="2410"/>
        <w:gridCol w:w="2410"/>
        <w:gridCol w:w="1417"/>
      </w:tblGrid>
      <w:tr>
        <w:tc>
          <w:tcPr>
            <w:tcW w:type="dxa" w:w="2518"/>
            <w:vMerge w:val="restart"/>
            <w:tcBorders>
              <w:top w:color="000000" w:sz="4" w:val="single"/>
              <w:left w:color="000000" w:sz="4" w:val="single"/>
              <w:bottom w:color="000000" w:sz="4" w:val="single"/>
              <w:right w:color="000000" w:sz="4" w:val="single"/>
            </w:tcBorders>
          </w:tcPr>
          <w:p w14:paraId="E8190000">
            <w:pPr>
              <w:ind/>
              <w:jc w:val="center"/>
              <w:rPr>
                <w:rFonts w:ascii="Times New Roman" w:hAnsi="Times New Roman"/>
                <w:sz w:val="16"/>
              </w:rPr>
            </w:pPr>
            <w:r>
              <w:rPr>
                <w:rFonts w:ascii="Times New Roman" w:hAnsi="Times New Roman"/>
                <w:sz w:val="16"/>
              </w:rPr>
              <w:t>Инженерные сети</w:t>
            </w:r>
          </w:p>
        </w:tc>
        <w:tc>
          <w:tcPr>
            <w:tcW w:type="dxa" w:w="7796"/>
            <w:gridSpan w:val="4"/>
            <w:tcBorders>
              <w:top w:color="000000" w:sz="4" w:val="single"/>
              <w:left w:color="000000" w:sz="4" w:val="single"/>
              <w:bottom w:color="000000" w:sz="4" w:val="single"/>
              <w:right w:color="000000" w:sz="4" w:val="single"/>
            </w:tcBorders>
          </w:tcPr>
          <w:p w14:paraId="E9190000">
            <w:pPr>
              <w:ind/>
              <w:jc w:val="center"/>
              <w:rPr>
                <w:rFonts w:ascii="Times New Roman" w:hAnsi="Times New Roman"/>
                <w:sz w:val="16"/>
              </w:rPr>
            </w:pPr>
            <w:r>
              <w:rPr>
                <w:rFonts w:ascii="Times New Roman" w:hAnsi="Times New Roman"/>
                <w:sz w:val="16"/>
              </w:rPr>
              <w:t>Расстояние, м, по горизонтали (в свету) от подземных сетей до</w:t>
            </w:r>
          </w:p>
        </w:tc>
      </w:tr>
      <w:tr>
        <w:tc>
          <w:tcPr>
            <w:tcW w:type="dxa" w:w="2518"/>
            <w:gridSpan w:val="1"/>
            <w:vMerge w:val="continue"/>
            <w:tcBorders>
              <w:top w:color="000000" w:sz="4" w:val="single"/>
              <w:left w:color="000000" w:sz="4" w:val="single"/>
              <w:bottom w:color="000000" w:sz="4" w:val="single"/>
              <w:right w:color="000000" w:sz="4" w:val="single"/>
            </w:tcBorders>
          </w:tcPr>
          <w:p/>
        </w:tc>
        <w:tc>
          <w:tcPr>
            <w:tcW w:type="dxa" w:w="1559"/>
            <w:vMerge w:val="restart"/>
            <w:tcBorders>
              <w:top w:color="000000" w:sz="4" w:val="single"/>
              <w:left w:color="000000" w:sz="4" w:val="single"/>
              <w:bottom w:color="000000" w:sz="4" w:val="single"/>
              <w:right w:color="000000" w:sz="4" w:val="single"/>
            </w:tcBorders>
          </w:tcPr>
          <w:p w14:paraId="EA190000">
            <w:pPr>
              <w:ind/>
              <w:jc w:val="center"/>
              <w:rPr>
                <w:rFonts w:ascii="Times New Roman" w:hAnsi="Times New Roman"/>
                <w:sz w:val="16"/>
              </w:rPr>
            </w:pPr>
            <w:r>
              <w:rPr>
                <w:rFonts w:ascii="Times New Roman" w:hAnsi="Times New Roman"/>
                <w:sz w:val="16"/>
              </w:rPr>
              <w:t>фундаментов зданий и сооружений</w:t>
            </w:r>
          </w:p>
        </w:tc>
        <w:tc>
          <w:tcPr>
            <w:tcW w:type="dxa" w:w="2410"/>
            <w:vMerge w:val="restart"/>
            <w:tcBorders>
              <w:top w:color="000000" w:sz="4" w:val="single"/>
              <w:left w:color="000000" w:sz="4" w:val="single"/>
              <w:bottom w:color="000000" w:sz="4" w:val="single"/>
              <w:right w:color="000000" w:sz="4" w:val="single"/>
            </w:tcBorders>
          </w:tcPr>
          <w:p w14:paraId="EB190000">
            <w:pPr>
              <w:ind/>
              <w:jc w:val="center"/>
              <w:rPr>
                <w:rFonts w:ascii="Times New Roman" w:hAnsi="Times New Roman"/>
                <w:sz w:val="16"/>
              </w:rPr>
            </w:pPr>
            <w:r>
              <w:rPr>
                <w:rFonts w:ascii="Times New Roman" w:hAnsi="Times New Roman"/>
                <w:sz w:val="16"/>
              </w:rPr>
              <w:t xml:space="preserve">фундаментов ограждений предприятий, эстакад, опор контактной сети и связи железных дорог </w:t>
            </w:r>
          </w:p>
        </w:tc>
        <w:tc>
          <w:tcPr>
            <w:tcW w:type="dxa" w:w="3827"/>
            <w:gridSpan w:val="2"/>
            <w:tcBorders>
              <w:top w:color="000000" w:sz="4" w:val="single"/>
              <w:left w:color="000000" w:sz="4" w:val="single"/>
              <w:bottom w:color="000000" w:sz="4" w:val="single"/>
              <w:right w:color="000000" w:sz="4" w:val="single"/>
            </w:tcBorders>
          </w:tcPr>
          <w:p w14:paraId="EC190000">
            <w:pPr>
              <w:ind/>
              <w:jc w:val="center"/>
              <w:rPr>
                <w:rFonts w:ascii="Times New Roman" w:hAnsi="Times New Roman"/>
                <w:sz w:val="16"/>
              </w:rPr>
            </w:pPr>
            <w:r>
              <w:rPr>
                <w:rFonts w:ascii="Times New Roman" w:hAnsi="Times New Roman"/>
                <w:sz w:val="16"/>
              </w:rPr>
              <w:t>оси крайнего пути</w:t>
            </w:r>
          </w:p>
        </w:tc>
      </w:tr>
      <w:tr>
        <w:tc>
          <w:tcPr>
            <w:tcW w:type="dxa" w:w="2518"/>
            <w:gridSpan w:val="1"/>
            <w:vMerge w:val="continue"/>
            <w:tcBorders>
              <w:top w:color="000000" w:sz="4" w:val="single"/>
              <w:left w:color="000000" w:sz="4" w:val="single"/>
              <w:bottom w:color="000000" w:sz="4" w:val="single"/>
              <w:right w:color="000000" w:sz="4" w:val="single"/>
            </w:tcBorders>
          </w:tcPr>
          <w:p/>
        </w:tc>
        <w:tc>
          <w:tcPr>
            <w:tcW w:type="dxa" w:w="1559"/>
            <w:gridSpan w:val="1"/>
            <w:vMerge w:val="continue"/>
            <w:tcBorders>
              <w:top w:color="000000" w:sz="4" w:val="single"/>
              <w:left w:color="000000" w:sz="4" w:val="single"/>
              <w:bottom w:color="000000" w:sz="4" w:val="single"/>
              <w:right w:color="000000" w:sz="4" w:val="single"/>
            </w:tcBorders>
          </w:tcPr>
          <w:p/>
        </w:tc>
        <w:tc>
          <w:tcPr>
            <w:tcW w:type="dxa" w:w="2410"/>
            <w:gridSpan w:val="1"/>
            <w:vMerge w:val="continue"/>
            <w:tcBorders>
              <w:top w:color="000000" w:sz="4" w:val="single"/>
              <w:left w:color="000000" w:sz="4" w:val="single"/>
              <w:bottom w:color="000000" w:sz="4" w:val="single"/>
              <w:right w:color="000000" w:sz="4" w:val="single"/>
            </w:tcBorders>
          </w:tcPr>
          <w:p/>
        </w:tc>
        <w:tc>
          <w:tcPr>
            <w:tcW w:type="dxa" w:w="2410"/>
            <w:tcBorders>
              <w:top w:color="000000" w:sz="4" w:val="single"/>
              <w:left w:color="000000" w:sz="4" w:val="single"/>
              <w:bottom w:color="000000" w:sz="4" w:val="single"/>
              <w:right w:color="000000" w:sz="4" w:val="single"/>
            </w:tcBorders>
          </w:tcPr>
          <w:p w14:paraId="ED190000">
            <w:pPr>
              <w:ind/>
              <w:jc w:val="center"/>
              <w:rPr>
                <w:rFonts w:ascii="Times New Roman" w:hAnsi="Times New Roman"/>
                <w:sz w:val="16"/>
              </w:rPr>
            </w:pPr>
            <w:r>
              <w:rPr>
                <w:rFonts w:ascii="Times New Roman" w:hAnsi="Times New Roman"/>
                <w:sz w:val="16"/>
              </w:rPr>
              <w:t>железных дорог колеи 1520 мм, но не менее глубины траншеи до подошвы насыпи и бровки выемки</w:t>
            </w:r>
          </w:p>
        </w:tc>
        <w:tc>
          <w:tcPr>
            <w:tcW w:type="dxa" w:w="1417"/>
            <w:tcBorders>
              <w:top w:color="000000" w:sz="4" w:val="single"/>
              <w:left w:color="000000" w:sz="4" w:val="single"/>
              <w:bottom w:color="000000" w:sz="4" w:val="single"/>
              <w:right w:color="000000" w:sz="4" w:val="single"/>
            </w:tcBorders>
          </w:tcPr>
          <w:p w14:paraId="EE190000">
            <w:pPr>
              <w:ind/>
              <w:jc w:val="center"/>
              <w:rPr>
                <w:rFonts w:ascii="Times New Roman" w:hAnsi="Times New Roman"/>
                <w:sz w:val="16"/>
              </w:rPr>
            </w:pPr>
            <w:r>
              <w:rPr>
                <w:rFonts w:ascii="Times New Roman" w:hAnsi="Times New Roman"/>
                <w:sz w:val="16"/>
              </w:rPr>
              <w:t>железных дорог колеи 750 мм и трамвая</w:t>
            </w:r>
          </w:p>
        </w:tc>
      </w:tr>
    </w:tbl>
    <w:p w14:paraId="EF19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1559"/>
        <w:gridCol w:w="2410"/>
        <w:gridCol w:w="2410"/>
        <w:gridCol w:w="1417"/>
      </w:tblGrid>
      <w:tr>
        <w:trPr>
          <w:tblHeader/>
        </w:trPr>
        <w:tc>
          <w:tcPr>
            <w:tcW w:type="dxa" w:w="2518"/>
            <w:tcBorders>
              <w:top w:color="000000" w:sz="4" w:val="single"/>
              <w:left w:color="000000" w:sz="4" w:val="single"/>
              <w:bottom w:color="000000" w:sz="4" w:val="single"/>
              <w:right w:color="000000" w:sz="4" w:val="single"/>
            </w:tcBorders>
          </w:tcPr>
          <w:p w14:paraId="F01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559"/>
            <w:tcBorders>
              <w:top w:color="000000" w:sz="4" w:val="single"/>
              <w:left w:color="000000" w:sz="4" w:val="single"/>
              <w:bottom w:color="000000" w:sz="4" w:val="single"/>
              <w:right w:color="000000" w:sz="4" w:val="single"/>
            </w:tcBorders>
          </w:tcPr>
          <w:p w14:paraId="F1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2</w:t>
            </w:r>
          </w:p>
        </w:tc>
        <w:tc>
          <w:tcPr>
            <w:tcW w:type="dxa" w:w="2410"/>
            <w:tcBorders>
              <w:top w:color="000000" w:sz="4" w:val="single"/>
              <w:left w:color="000000" w:sz="4" w:val="single"/>
              <w:bottom w:color="000000" w:sz="4" w:val="single"/>
              <w:right w:color="000000" w:sz="4" w:val="single"/>
            </w:tcBorders>
          </w:tcPr>
          <w:p w14:paraId="F2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3</w:t>
            </w:r>
          </w:p>
        </w:tc>
        <w:tc>
          <w:tcPr>
            <w:tcW w:type="dxa" w:w="2410"/>
            <w:tcBorders>
              <w:top w:color="000000" w:sz="4" w:val="single"/>
              <w:left w:color="000000" w:sz="4" w:val="single"/>
              <w:bottom w:color="000000" w:sz="4" w:val="single"/>
              <w:right w:color="000000" w:sz="4" w:val="single"/>
            </w:tcBorders>
          </w:tcPr>
          <w:p w14:paraId="F3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4</w:t>
            </w:r>
          </w:p>
        </w:tc>
        <w:tc>
          <w:tcPr>
            <w:tcW w:type="dxa" w:w="1417"/>
            <w:tcBorders>
              <w:top w:color="000000" w:sz="4" w:val="single"/>
              <w:left w:color="000000" w:sz="4" w:val="single"/>
              <w:bottom w:color="000000" w:sz="4" w:val="single"/>
              <w:right w:color="000000" w:sz="4" w:val="single"/>
            </w:tcBorders>
          </w:tcPr>
          <w:p w14:paraId="F4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5</w:t>
            </w:r>
          </w:p>
        </w:tc>
      </w:tr>
      <w:tr>
        <w:tc>
          <w:tcPr>
            <w:tcW w:type="dxa" w:w="2518"/>
            <w:tcBorders>
              <w:top w:color="000000" w:sz="4" w:val="single"/>
              <w:left w:color="000000" w:sz="4" w:val="single"/>
              <w:bottom w:color="000000" w:sz="4" w:val="single"/>
              <w:right w:color="000000" w:sz="4" w:val="single"/>
            </w:tcBorders>
          </w:tcPr>
          <w:p w14:paraId="F5190000">
            <w:pPr>
              <w:rPr>
                <w:rFonts w:ascii="Times New Roman" w:hAnsi="Times New Roman"/>
                <w:sz w:val="16"/>
              </w:rPr>
            </w:pPr>
            <w:r>
              <w:rPr>
                <w:rFonts w:ascii="Times New Roman" w:hAnsi="Times New Roman"/>
                <w:sz w:val="16"/>
              </w:rPr>
              <w:t xml:space="preserve">Водопровод и напорная канализация </w:t>
            </w:r>
          </w:p>
        </w:tc>
        <w:tc>
          <w:tcPr>
            <w:tcW w:type="dxa" w:w="1559"/>
            <w:tcBorders>
              <w:top w:color="000000" w:sz="4" w:val="single"/>
              <w:left w:color="000000" w:sz="4" w:val="single"/>
              <w:bottom w:color="000000" w:sz="4" w:val="single"/>
              <w:right w:color="000000" w:sz="4" w:val="single"/>
            </w:tcBorders>
          </w:tcPr>
          <w:p w14:paraId="F6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3*</w:t>
            </w:r>
            <w:r>
              <w:rPr>
                <w:rFonts w:ascii="Times New Roman" w:hAnsi="Times New Roman"/>
                <w:sz w:val="16"/>
                <w:vertAlign w:val="superscript"/>
              </w:rPr>
              <w:t>7</w:t>
            </w:r>
          </w:p>
        </w:tc>
        <w:tc>
          <w:tcPr>
            <w:tcW w:type="dxa" w:w="2410"/>
            <w:tcBorders>
              <w:top w:color="000000" w:sz="4" w:val="single"/>
              <w:left w:color="000000" w:sz="4" w:val="single"/>
              <w:bottom w:color="000000" w:sz="4" w:val="single"/>
              <w:right w:color="000000" w:sz="4" w:val="single"/>
            </w:tcBorders>
          </w:tcPr>
          <w:p w14:paraId="F7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3*</w:t>
            </w:r>
            <w:r>
              <w:rPr>
                <w:rFonts w:ascii="Times New Roman" w:hAnsi="Times New Roman"/>
                <w:sz w:val="16"/>
                <w:vertAlign w:val="superscript"/>
              </w:rPr>
              <w:t>6</w:t>
            </w:r>
          </w:p>
        </w:tc>
        <w:tc>
          <w:tcPr>
            <w:tcW w:type="dxa" w:w="2410"/>
            <w:tcBorders>
              <w:top w:color="000000" w:sz="4" w:val="single"/>
              <w:left w:color="000000" w:sz="4" w:val="single"/>
              <w:bottom w:color="000000" w:sz="4" w:val="single"/>
              <w:right w:color="000000" w:sz="4" w:val="single"/>
            </w:tcBorders>
          </w:tcPr>
          <w:p w14:paraId="F8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4 </w:t>
            </w:r>
          </w:p>
        </w:tc>
        <w:tc>
          <w:tcPr>
            <w:tcW w:type="dxa" w:w="1417"/>
            <w:tcBorders>
              <w:top w:color="000000" w:sz="4" w:val="single"/>
              <w:left w:color="000000" w:sz="4" w:val="single"/>
              <w:bottom w:color="000000" w:sz="4" w:val="single"/>
              <w:right w:color="000000" w:sz="4" w:val="single"/>
            </w:tcBorders>
          </w:tcPr>
          <w:p w14:paraId="F9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2,8 </w:t>
            </w:r>
          </w:p>
        </w:tc>
      </w:tr>
      <w:tr>
        <w:tc>
          <w:tcPr>
            <w:tcW w:type="dxa" w:w="2518"/>
            <w:tcBorders>
              <w:top w:color="000000" w:sz="4" w:val="single"/>
              <w:left w:color="000000" w:sz="4" w:val="single"/>
              <w:bottom w:color="000000" w:sz="4" w:val="single"/>
              <w:right w:color="000000" w:sz="4" w:val="single"/>
            </w:tcBorders>
          </w:tcPr>
          <w:p w14:paraId="FA190000">
            <w:pPr>
              <w:rPr>
                <w:rFonts w:ascii="Times New Roman" w:hAnsi="Times New Roman"/>
                <w:sz w:val="16"/>
              </w:rPr>
            </w:pPr>
            <w:r>
              <w:rPr>
                <w:rFonts w:ascii="Times New Roman" w:hAnsi="Times New Roman"/>
                <w:sz w:val="16"/>
              </w:rPr>
              <w:t xml:space="preserve">Самотечная канализация (бытовая и дождевая) </w:t>
            </w:r>
          </w:p>
        </w:tc>
        <w:tc>
          <w:tcPr>
            <w:tcW w:type="dxa" w:w="1559"/>
            <w:tcBorders>
              <w:top w:color="000000" w:sz="4" w:val="single"/>
              <w:left w:color="000000" w:sz="4" w:val="single"/>
              <w:bottom w:color="000000" w:sz="4" w:val="single"/>
              <w:right w:color="000000" w:sz="4" w:val="single"/>
            </w:tcBorders>
          </w:tcPr>
          <w:p w14:paraId="FB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3*</w:t>
            </w:r>
            <w:r>
              <w:rPr>
                <w:rFonts w:ascii="Times New Roman" w:hAnsi="Times New Roman"/>
                <w:sz w:val="16"/>
                <w:vertAlign w:val="superscript"/>
              </w:rPr>
              <w:t>7</w:t>
            </w:r>
          </w:p>
        </w:tc>
        <w:tc>
          <w:tcPr>
            <w:tcW w:type="dxa" w:w="2410"/>
            <w:tcBorders>
              <w:top w:color="000000" w:sz="4" w:val="single"/>
              <w:left w:color="000000" w:sz="4" w:val="single"/>
              <w:bottom w:color="000000" w:sz="4" w:val="single"/>
              <w:right w:color="000000" w:sz="4" w:val="single"/>
            </w:tcBorders>
          </w:tcPr>
          <w:p w14:paraId="FC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1,5*</w:t>
            </w:r>
            <w:r>
              <w:rPr>
                <w:rFonts w:ascii="Times New Roman" w:hAnsi="Times New Roman"/>
                <w:sz w:val="16"/>
                <w:vertAlign w:val="superscript"/>
              </w:rPr>
              <w:t>6</w:t>
            </w:r>
          </w:p>
        </w:tc>
        <w:tc>
          <w:tcPr>
            <w:tcW w:type="dxa" w:w="2410"/>
            <w:tcBorders>
              <w:top w:color="000000" w:sz="4" w:val="single"/>
              <w:left w:color="000000" w:sz="4" w:val="single"/>
              <w:bottom w:color="000000" w:sz="4" w:val="single"/>
              <w:right w:color="000000" w:sz="4" w:val="single"/>
            </w:tcBorders>
          </w:tcPr>
          <w:p w14:paraId="FD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4 </w:t>
            </w:r>
          </w:p>
        </w:tc>
        <w:tc>
          <w:tcPr>
            <w:tcW w:type="dxa" w:w="1417"/>
            <w:tcBorders>
              <w:top w:color="000000" w:sz="4" w:val="single"/>
              <w:left w:color="000000" w:sz="4" w:val="single"/>
              <w:bottom w:color="000000" w:sz="4" w:val="single"/>
              <w:right w:color="000000" w:sz="4" w:val="single"/>
            </w:tcBorders>
          </w:tcPr>
          <w:p w14:paraId="FE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2,8 </w:t>
            </w:r>
          </w:p>
        </w:tc>
      </w:tr>
      <w:tr>
        <w:tc>
          <w:tcPr>
            <w:tcW w:type="dxa" w:w="2518"/>
            <w:tcBorders>
              <w:top w:color="000000" w:sz="4" w:val="single"/>
              <w:left w:color="000000" w:sz="4" w:val="single"/>
              <w:bottom w:color="000000" w:sz="4" w:val="single"/>
              <w:right w:color="000000" w:sz="4" w:val="single"/>
            </w:tcBorders>
          </w:tcPr>
          <w:p w14:paraId="FF190000">
            <w:pPr>
              <w:rPr>
                <w:rFonts w:ascii="Times New Roman" w:hAnsi="Times New Roman"/>
                <w:sz w:val="16"/>
              </w:rPr>
            </w:pPr>
            <w:r>
              <w:rPr>
                <w:rFonts w:ascii="Times New Roman" w:hAnsi="Times New Roman"/>
                <w:sz w:val="16"/>
              </w:rPr>
              <w:t xml:space="preserve">Дренаж </w:t>
            </w:r>
          </w:p>
        </w:tc>
        <w:tc>
          <w:tcPr>
            <w:tcW w:type="dxa" w:w="1559"/>
            <w:tcBorders>
              <w:top w:color="000000" w:sz="4" w:val="single"/>
              <w:left w:color="000000" w:sz="4" w:val="single"/>
              <w:bottom w:color="000000" w:sz="4" w:val="single"/>
              <w:right w:color="000000" w:sz="4" w:val="single"/>
            </w:tcBorders>
          </w:tcPr>
          <w:p w14:paraId="00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2*</w:t>
            </w:r>
            <w:r>
              <w:rPr>
                <w:rFonts w:ascii="Times New Roman" w:hAnsi="Times New Roman"/>
                <w:sz w:val="16"/>
                <w:vertAlign w:val="superscript"/>
              </w:rPr>
              <w:t>7</w:t>
            </w:r>
          </w:p>
        </w:tc>
        <w:tc>
          <w:tcPr>
            <w:tcW w:type="dxa" w:w="2410"/>
            <w:tcBorders>
              <w:top w:color="000000" w:sz="4" w:val="single"/>
              <w:left w:color="000000" w:sz="4" w:val="single"/>
              <w:bottom w:color="000000" w:sz="4" w:val="single"/>
              <w:right w:color="000000" w:sz="4" w:val="single"/>
            </w:tcBorders>
          </w:tcPr>
          <w:p w14:paraId="01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c>
          <w:tcPr>
            <w:tcW w:type="dxa" w:w="2410"/>
            <w:tcBorders>
              <w:top w:color="000000" w:sz="4" w:val="single"/>
              <w:left w:color="000000" w:sz="4" w:val="single"/>
              <w:bottom w:color="000000" w:sz="4" w:val="single"/>
              <w:right w:color="000000" w:sz="4" w:val="single"/>
            </w:tcBorders>
          </w:tcPr>
          <w:p w14:paraId="02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4 </w:t>
            </w:r>
          </w:p>
        </w:tc>
        <w:tc>
          <w:tcPr>
            <w:tcW w:type="dxa" w:w="1417"/>
            <w:tcBorders>
              <w:top w:color="000000" w:sz="4" w:val="single"/>
              <w:left w:color="000000" w:sz="4" w:val="single"/>
              <w:bottom w:color="000000" w:sz="4" w:val="single"/>
              <w:right w:color="000000" w:sz="4" w:val="single"/>
            </w:tcBorders>
          </w:tcPr>
          <w:p w14:paraId="03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2,8 </w:t>
            </w:r>
          </w:p>
        </w:tc>
      </w:tr>
      <w:tr>
        <w:tc>
          <w:tcPr>
            <w:tcW w:type="dxa" w:w="2518"/>
            <w:tcBorders>
              <w:top w:color="000000" w:sz="4" w:val="single"/>
              <w:left w:color="000000" w:sz="4" w:val="single"/>
              <w:bottom w:color="000000" w:sz="4" w:val="single"/>
              <w:right w:color="000000" w:sz="4" w:val="single"/>
            </w:tcBorders>
          </w:tcPr>
          <w:p w14:paraId="041A0000">
            <w:pPr>
              <w:rPr>
                <w:rFonts w:ascii="Times New Roman" w:hAnsi="Times New Roman"/>
                <w:sz w:val="16"/>
              </w:rPr>
            </w:pPr>
            <w:r>
              <w:rPr>
                <w:rFonts w:ascii="Times New Roman" w:hAnsi="Times New Roman"/>
                <w:sz w:val="16"/>
              </w:rPr>
              <w:t xml:space="preserve">Сопутствующий дренаж </w:t>
            </w:r>
          </w:p>
        </w:tc>
        <w:tc>
          <w:tcPr>
            <w:tcW w:type="dxa" w:w="1559"/>
            <w:tcBorders>
              <w:top w:color="000000" w:sz="4" w:val="single"/>
              <w:left w:color="000000" w:sz="4" w:val="single"/>
              <w:bottom w:color="000000" w:sz="4" w:val="single"/>
              <w:right w:color="000000" w:sz="4" w:val="single"/>
            </w:tcBorders>
          </w:tcPr>
          <w:p w14:paraId="05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0,4 </w:t>
            </w:r>
          </w:p>
        </w:tc>
        <w:tc>
          <w:tcPr>
            <w:tcW w:type="dxa" w:w="2410"/>
            <w:tcBorders>
              <w:top w:color="000000" w:sz="4" w:val="single"/>
              <w:left w:color="000000" w:sz="4" w:val="single"/>
              <w:bottom w:color="000000" w:sz="4" w:val="single"/>
              <w:right w:color="000000" w:sz="4" w:val="single"/>
            </w:tcBorders>
          </w:tcPr>
          <w:p w14:paraId="06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0,4 </w:t>
            </w:r>
          </w:p>
        </w:tc>
        <w:tc>
          <w:tcPr>
            <w:tcW w:type="dxa" w:w="2410"/>
            <w:tcBorders>
              <w:top w:color="000000" w:sz="4" w:val="single"/>
              <w:left w:color="000000" w:sz="4" w:val="single"/>
              <w:bottom w:color="000000" w:sz="4" w:val="single"/>
              <w:right w:color="000000" w:sz="4" w:val="single"/>
            </w:tcBorders>
          </w:tcPr>
          <w:p w14:paraId="07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0,4 </w:t>
            </w:r>
          </w:p>
        </w:tc>
        <w:tc>
          <w:tcPr>
            <w:tcW w:type="dxa" w:w="1417"/>
            <w:tcBorders>
              <w:top w:color="000000" w:sz="4" w:val="single"/>
              <w:left w:color="000000" w:sz="4" w:val="single"/>
              <w:bottom w:color="000000" w:sz="4" w:val="single"/>
              <w:right w:color="000000" w:sz="4" w:val="single"/>
            </w:tcBorders>
          </w:tcPr>
          <w:p w14:paraId="08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 </w:t>
            </w:r>
          </w:p>
        </w:tc>
      </w:tr>
      <w:tr>
        <w:tc>
          <w:tcPr>
            <w:tcW w:type="dxa" w:w="2518"/>
            <w:tcBorders>
              <w:top w:color="000000" w:sz="4" w:val="single"/>
              <w:left w:color="000000" w:sz="4" w:val="single"/>
              <w:bottom w:sz="4" w:val="nil"/>
              <w:right w:color="000000" w:sz="4" w:val="single"/>
            </w:tcBorders>
          </w:tcPr>
          <w:p w14:paraId="091A0000">
            <w:pPr>
              <w:rPr>
                <w:rFonts w:ascii="Times New Roman" w:hAnsi="Times New Roman"/>
                <w:sz w:val="16"/>
              </w:rPr>
            </w:pPr>
            <w:r>
              <w:rPr>
                <w:rFonts w:ascii="Times New Roman" w:hAnsi="Times New Roman"/>
                <w:sz w:val="16"/>
              </w:rPr>
              <w:t xml:space="preserve">Газопроводы горючих газов, в </w:t>
            </w:r>
            <w:r>
              <w:rPr>
                <w:rFonts w:ascii="Times New Roman" w:hAnsi="Times New Roman"/>
                <w:sz w:val="16"/>
              </w:rPr>
              <w:t>т.ч</w:t>
            </w:r>
            <w:r>
              <w:rPr>
                <w:rFonts w:ascii="Times New Roman" w:hAnsi="Times New Roman"/>
                <w:sz w:val="16"/>
              </w:rPr>
              <w:t>.:</w:t>
            </w:r>
          </w:p>
        </w:tc>
        <w:tc>
          <w:tcPr>
            <w:tcW w:type="dxa" w:w="7796"/>
            <w:gridSpan w:val="4"/>
            <w:vMerge w:val="restart"/>
            <w:tcBorders>
              <w:top w:color="000000" w:sz="4" w:val="single"/>
              <w:left w:color="000000" w:sz="4" w:val="single"/>
              <w:bottom w:color="000000" w:sz="4" w:val="single"/>
              <w:right w:color="000000" w:sz="4" w:val="single"/>
            </w:tcBorders>
          </w:tcPr>
          <w:p w14:paraId="0A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"kodeks://link/d?nd=1200084535&amp;prevdoc=456054209&amp;point=mark=000000000000000000000000000000000000000000000000007D20K3"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62.13330</w:t>
            </w:r>
            <w:r>
              <w:rPr>
                <w:rFonts w:ascii="Times New Roman" w:hAnsi="Times New Roman"/>
                <w:sz w:val="16"/>
              </w:rPr>
              <w:fldChar w:fldCharType="end"/>
            </w:r>
          </w:p>
        </w:tc>
      </w:tr>
      <w:tr>
        <w:tc>
          <w:tcPr>
            <w:tcW w:type="dxa" w:w="2518"/>
            <w:tcBorders>
              <w:top w:sz="4" w:val="nil"/>
              <w:left w:color="000000" w:sz="4" w:val="single"/>
              <w:bottom w:sz="4" w:val="nil"/>
              <w:right w:color="000000" w:sz="4" w:val="single"/>
            </w:tcBorders>
          </w:tcPr>
          <w:p w14:paraId="0B1A0000">
            <w:pPr>
              <w:rPr>
                <w:rFonts w:ascii="Times New Roman" w:hAnsi="Times New Roman"/>
                <w:sz w:val="16"/>
              </w:rPr>
            </w:pPr>
            <w:r>
              <w:rPr>
                <w:rFonts w:ascii="Times New Roman" w:hAnsi="Times New Roman"/>
                <w:sz w:val="16"/>
              </w:rPr>
              <w:t xml:space="preserve">а) низкого давления до 0,005 МПа   </w:t>
            </w:r>
          </w:p>
        </w:tc>
        <w:tc>
          <w:tcPr>
            <w:tcW w:type="dxa" w:w="7796"/>
            <w:gridSpan w:val="4"/>
            <w:vMerge w:val="continue"/>
            <w:tcBorders>
              <w:top w:color="000000" w:sz="4" w:val="single"/>
              <w:left w:color="000000" w:sz="4" w:val="single"/>
              <w:bottom w:color="000000" w:sz="4" w:val="single"/>
              <w:right w:color="000000" w:sz="4" w:val="single"/>
            </w:tcBorders>
          </w:tcPr>
          <w:p/>
        </w:tc>
      </w:tr>
      <w:tr>
        <w:tc>
          <w:tcPr>
            <w:tcW w:type="dxa" w:w="2518"/>
            <w:tcBorders>
              <w:top w:sz="4" w:val="nil"/>
              <w:left w:color="000000" w:sz="4" w:val="single"/>
              <w:bottom w:sz="4" w:val="nil"/>
              <w:right w:color="000000" w:sz="4" w:val="single"/>
            </w:tcBorders>
          </w:tcPr>
          <w:p w14:paraId="0C1A0000">
            <w:pPr>
              <w:rPr>
                <w:rFonts w:ascii="Times New Roman" w:hAnsi="Times New Roman"/>
                <w:sz w:val="16"/>
              </w:rPr>
            </w:pPr>
            <w:r>
              <w:rPr>
                <w:rFonts w:ascii="Times New Roman" w:hAnsi="Times New Roman"/>
                <w:sz w:val="16"/>
              </w:rPr>
              <w:t xml:space="preserve">б) среднего давления св. 0,005 до 0,3 МПа   </w:t>
            </w:r>
          </w:p>
        </w:tc>
        <w:tc>
          <w:tcPr>
            <w:tcW w:type="dxa" w:w="7796"/>
            <w:gridSpan w:val="4"/>
            <w:vMerge w:val="continue"/>
            <w:tcBorders>
              <w:top w:color="000000" w:sz="4" w:val="single"/>
              <w:left w:color="000000" w:sz="4" w:val="single"/>
              <w:bottom w:color="000000" w:sz="4" w:val="single"/>
              <w:right w:color="000000" w:sz="4" w:val="single"/>
            </w:tcBorders>
          </w:tcPr>
          <w:p/>
        </w:tc>
      </w:tr>
      <w:tr>
        <w:tc>
          <w:tcPr>
            <w:tcW w:type="dxa" w:w="2518"/>
            <w:tcBorders>
              <w:top w:sz="4" w:val="nil"/>
              <w:left w:color="000000" w:sz="4" w:val="single"/>
              <w:bottom w:color="000000" w:sz="4" w:val="single"/>
              <w:right w:color="000000" w:sz="4" w:val="single"/>
            </w:tcBorders>
          </w:tcPr>
          <w:p w14:paraId="0D1A0000">
            <w:pPr>
              <w:rPr>
                <w:rFonts w:ascii="Times New Roman" w:hAnsi="Times New Roman"/>
                <w:sz w:val="16"/>
              </w:rPr>
            </w:pPr>
            <w:r>
              <w:rPr>
                <w:rFonts w:ascii="Times New Roman" w:hAnsi="Times New Roman"/>
                <w:sz w:val="16"/>
              </w:rPr>
              <w:t xml:space="preserve">в) высокого давления св. 0,3 до 0,6 МПа   </w:t>
            </w:r>
          </w:p>
        </w:tc>
        <w:tc>
          <w:tcPr>
            <w:tcW w:type="dxa" w:w="7796"/>
            <w:gridSpan w:val="4"/>
            <w:vMerge w:val="continue"/>
            <w:tcBorders>
              <w:top w:color="000000" w:sz="4" w:val="single"/>
              <w:left w:color="000000" w:sz="4" w:val="single"/>
              <w:bottom w:color="000000" w:sz="4" w:val="single"/>
              <w:right w:color="000000" w:sz="4" w:val="single"/>
            </w:tcBorders>
          </w:tcPr>
          <w:p/>
        </w:tc>
      </w:tr>
      <w:tr>
        <w:tc>
          <w:tcPr>
            <w:tcW w:type="dxa" w:w="2518"/>
            <w:tcBorders>
              <w:top w:color="000000" w:sz="4" w:val="single"/>
              <w:left w:color="000000" w:sz="4" w:val="single"/>
              <w:bottom w:color="000000" w:sz="4" w:val="single"/>
              <w:right w:color="000000" w:sz="4" w:val="single"/>
            </w:tcBorders>
          </w:tcPr>
          <w:p w14:paraId="0E1A0000">
            <w:pPr>
              <w:rPr>
                <w:rFonts w:ascii="Times New Roman" w:hAnsi="Times New Roman"/>
                <w:sz w:val="16"/>
              </w:rPr>
            </w:pPr>
            <w:r>
              <w:rPr>
                <w:rFonts w:ascii="Times New Roman" w:hAnsi="Times New Roman"/>
                <w:sz w:val="16"/>
              </w:rPr>
              <w:t>Тепловые сети/теплопроводы*</w:t>
            </w:r>
            <w:r>
              <w:rPr>
                <w:rFonts w:ascii="Times New Roman" w:hAnsi="Times New Roman"/>
                <w:sz w:val="16"/>
                <w:vertAlign w:val="superscript"/>
              </w:rPr>
              <w:t>3</w:t>
            </w:r>
          </w:p>
        </w:tc>
        <w:tc>
          <w:tcPr>
            <w:tcW w:type="dxa" w:w="7796"/>
            <w:gridSpan w:val="4"/>
            <w:tcBorders>
              <w:top w:color="000000" w:sz="4" w:val="single"/>
              <w:left w:color="000000" w:sz="4" w:val="single"/>
              <w:bottom w:color="000000" w:sz="4" w:val="single"/>
              <w:right w:color="000000" w:sz="4" w:val="single"/>
            </w:tcBorders>
          </w:tcPr>
          <w:p w14:paraId="0F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"kodeks://link/d?nd=1200095545&amp;prevdoc=456054209&amp;point=mark=000000000000000000000000000000000000000000000000007D20K3"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124.13330</w:t>
            </w:r>
            <w:r>
              <w:rPr>
                <w:rFonts w:ascii="Times New Roman" w:hAnsi="Times New Roman"/>
                <w:sz w:val="16"/>
              </w:rPr>
              <w:fldChar w:fldCharType="end"/>
            </w:r>
          </w:p>
        </w:tc>
      </w:tr>
      <w:tr>
        <w:tc>
          <w:tcPr>
            <w:tcW w:type="dxa" w:w="2518"/>
            <w:tcBorders>
              <w:top w:color="000000" w:sz="4" w:val="single"/>
              <w:left w:color="000000" w:sz="4" w:val="single"/>
              <w:bottom w:color="000000" w:sz="4" w:val="single"/>
              <w:right w:color="000000" w:sz="4" w:val="single"/>
            </w:tcBorders>
          </w:tcPr>
          <w:p w14:paraId="101A0000">
            <w:pPr>
              <w:rPr>
                <w:rFonts w:ascii="Times New Roman" w:hAnsi="Times New Roman"/>
                <w:sz w:val="16"/>
              </w:rPr>
            </w:pPr>
            <w:r>
              <w:rPr>
                <w:rFonts w:ascii="Times New Roman" w:hAnsi="Times New Roman"/>
                <w:sz w:val="16"/>
              </w:rPr>
              <w:t xml:space="preserve">Кабели силовые всех </w:t>
            </w:r>
            <w:r>
              <w:rPr>
                <w:rFonts w:ascii="Times New Roman" w:hAnsi="Times New Roman"/>
                <w:sz w:val="16"/>
              </w:rPr>
              <w:t>напряжений кабели связи и кабельной канализации по ПУЭ</w:t>
            </w:r>
          </w:p>
        </w:tc>
        <w:tc>
          <w:tcPr>
            <w:tcW w:type="dxa" w:w="1559"/>
            <w:tcBorders>
              <w:top w:color="000000" w:sz="4" w:val="single"/>
              <w:left w:color="000000" w:sz="4" w:val="single"/>
              <w:bottom w:color="000000" w:sz="4" w:val="single"/>
              <w:right w:color="000000" w:sz="4" w:val="single"/>
            </w:tcBorders>
          </w:tcPr>
          <w:p w14:paraId="11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0,6 </w:t>
            </w:r>
          </w:p>
        </w:tc>
        <w:tc>
          <w:tcPr>
            <w:tcW w:type="dxa" w:w="2410"/>
            <w:tcBorders>
              <w:top w:color="000000" w:sz="4" w:val="single"/>
              <w:left w:color="000000" w:sz="4" w:val="single"/>
              <w:bottom w:color="000000" w:sz="4" w:val="single"/>
              <w:right w:color="000000" w:sz="4" w:val="single"/>
            </w:tcBorders>
          </w:tcPr>
          <w:p w14:paraId="12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0,5 </w:t>
            </w:r>
          </w:p>
        </w:tc>
        <w:tc>
          <w:tcPr>
            <w:tcW w:type="dxa" w:w="2410"/>
            <w:tcBorders>
              <w:top w:color="000000" w:sz="4" w:val="single"/>
              <w:left w:color="000000" w:sz="4" w:val="single"/>
              <w:bottom w:color="000000" w:sz="4" w:val="single"/>
              <w:right w:color="000000" w:sz="4" w:val="single"/>
            </w:tcBorders>
          </w:tcPr>
          <w:p w14:paraId="13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3,25 </w:t>
            </w:r>
          </w:p>
        </w:tc>
        <w:tc>
          <w:tcPr>
            <w:tcW w:type="dxa" w:w="1417"/>
            <w:tcBorders>
              <w:top w:color="000000" w:sz="4" w:val="single"/>
              <w:left w:color="000000" w:sz="4" w:val="single"/>
              <w:bottom w:color="000000" w:sz="4" w:val="single"/>
              <w:right w:color="000000" w:sz="4" w:val="single"/>
            </w:tcBorders>
          </w:tcPr>
          <w:p w14:paraId="14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2,75 </w:t>
            </w:r>
          </w:p>
        </w:tc>
      </w:tr>
      <w:tr>
        <w:tc>
          <w:tcPr>
            <w:tcW w:type="dxa" w:w="2518"/>
            <w:tcBorders>
              <w:top w:color="000000" w:sz="4" w:val="single"/>
              <w:left w:color="000000" w:sz="4" w:val="single"/>
              <w:bottom w:color="000000" w:sz="4" w:val="single"/>
              <w:right w:color="000000" w:sz="4" w:val="single"/>
            </w:tcBorders>
          </w:tcPr>
          <w:p w14:paraId="151A0000">
            <w:pPr>
              <w:rPr>
                <w:rFonts w:ascii="Times New Roman" w:hAnsi="Times New Roman"/>
                <w:sz w:val="16"/>
              </w:rPr>
            </w:pPr>
            <w:r>
              <w:rPr>
                <w:rFonts w:ascii="Times New Roman" w:hAnsi="Times New Roman"/>
                <w:sz w:val="16"/>
              </w:rPr>
              <w:t xml:space="preserve">Каналы, тоннели, коммуникационные коллекторы </w:t>
            </w:r>
          </w:p>
        </w:tc>
        <w:tc>
          <w:tcPr>
            <w:tcW w:type="dxa" w:w="1559"/>
            <w:tcBorders>
              <w:top w:color="000000" w:sz="4" w:val="single"/>
              <w:left w:color="000000" w:sz="4" w:val="single"/>
              <w:bottom w:color="000000" w:sz="4" w:val="single"/>
              <w:right w:color="000000" w:sz="4" w:val="single"/>
            </w:tcBorders>
          </w:tcPr>
          <w:p w14:paraId="16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 </w:t>
            </w:r>
          </w:p>
        </w:tc>
        <w:tc>
          <w:tcPr>
            <w:tcW w:type="dxa" w:w="2410"/>
            <w:tcBorders>
              <w:top w:color="000000" w:sz="4" w:val="single"/>
              <w:left w:color="000000" w:sz="4" w:val="single"/>
              <w:bottom w:color="000000" w:sz="4" w:val="single"/>
              <w:right w:color="000000" w:sz="4" w:val="single"/>
            </w:tcBorders>
          </w:tcPr>
          <w:p w14:paraId="17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1,5 </w:t>
            </w:r>
          </w:p>
        </w:tc>
        <w:tc>
          <w:tcPr>
            <w:tcW w:type="dxa" w:w="2410"/>
            <w:tcBorders>
              <w:top w:color="000000" w:sz="4" w:val="single"/>
              <w:left w:color="000000" w:sz="4" w:val="single"/>
              <w:bottom w:color="000000" w:sz="4" w:val="single"/>
              <w:right w:color="000000" w:sz="4" w:val="single"/>
            </w:tcBorders>
          </w:tcPr>
          <w:p w14:paraId="18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4 </w:t>
            </w:r>
          </w:p>
        </w:tc>
        <w:tc>
          <w:tcPr>
            <w:tcW w:type="dxa" w:w="1417"/>
            <w:tcBorders>
              <w:top w:color="000000" w:sz="4" w:val="single"/>
              <w:left w:color="000000" w:sz="4" w:val="single"/>
              <w:bottom w:color="000000" w:sz="4" w:val="single"/>
              <w:right w:color="000000" w:sz="4" w:val="single"/>
            </w:tcBorders>
          </w:tcPr>
          <w:p w14:paraId="19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2,75 </w:t>
            </w:r>
          </w:p>
        </w:tc>
      </w:tr>
      <w:tr>
        <w:tc>
          <w:tcPr>
            <w:tcW w:type="dxa" w:w="2518"/>
            <w:tcBorders>
              <w:top w:color="000000" w:sz="4" w:val="single"/>
              <w:left w:color="000000" w:sz="4" w:val="single"/>
              <w:bottom w:color="000000" w:sz="4" w:val="single"/>
              <w:right w:color="000000" w:sz="4" w:val="single"/>
            </w:tcBorders>
          </w:tcPr>
          <w:p w14:paraId="1A1A0000">
            <w:pPr>
              <w:rPr>
                <w:rFonts w:ascii="Times New Roman" w:hAnsi="Times New Roman"/>
                <w:sz w:val="16"/>
              </w:rPr>
            </w:pPr>
            <w:r>
              <w:rPr>
                <w:rFonts w:ascii="Times New Roman" w:hAnsi="Times New Roman"/>
                <w:sz w:val="16"/>
              </w:rPr>
              <w:t>ЛКС ТМК*</w:t>
            </w:r>
            <w:r>
              <w:rPr>
                <w:rFonts w:ascii="Times New Roman" w:hAnsi="Times New Roman"/>
                <w:sz w:val="16"/>
                <w:vertAlign w:val="superscript"/>
              </w:rPr>
              <w:t>5</w:t>
            </w:r>
          </w:p>
        </w:tc>
        <w:tc>
          <w:tcPr>
            <w:tcW w:type="dxa" w:w="1559"/>
            <w:tcBorders>
              <w:top w:color="000000" w:sz="4" w:val="single"/>
              <w:left w:color="000000" w:sz="4" w:val="single"/>
              <w:bottom w:color="000000" w:sz="4" w:val="single"/>
              <w:right w:color="000000" w:sz="4" w:val="single"/>
            </w:tcBorders>
          </w:tcPr>
          <w:p w14:paraId="1B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0,5 </w:t>
            </w:r>
          </w:p>
        </w:tc>
        <w:tc>
          <w:tcPr>
            <w:tcW w:type="dxa" w:w="2410"/>
            <w:tcBorders>
              <w:top w:color="000000" w:sz="4" w:val="single"/>
              <w:left w:color="000000" w:sz="4" w:val="single"/>
              <w:bottom w:color="000000" w:sz="4" w:val="single"/>
              <w:right w:color="000000" w:sz="4" w:val="single"/>
            </w:tcBorders>
          </w:tcPr>
          <w:p w14:paraId="1C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0,5 </w:t>
            </w:r>
          </w:p>
        </w:tc>
        <w:tc>
          <w:tcPr>
            <w:tcW w:type="dxa" w:w="2410"/>
            <w:tcBorders>
              <w:top w:color="000000" w:sz="4" w:val="single"/>
              <w:left w:color="000000" w:sz="4" w:val="single"/>
              <w:bottom w:color="000000" w:sz="4" w:val="single"/>
              <w:right w:color="000000" w:sz="4" w:val="single"/>
            </w:tcBorders>
          </w:tcPr>
          <w:p w14:paraId="1D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3,25 </w:t>
            </w:r>
          </w:p>
        </w:tc>
        <w:tc>
          <w:tcPr>
            <w:tcW w:type="dxa" w:w="1417"/>
            <w:tcBorders>
              <w:top w:color="000000" w:sz="4" w:val="single"/>
              <w:left w:color="000000" w:sz="4" w:val="single"/>
              <w:bottom w:color="000000" w:sz="4" w:val="single"/>
              <w:right w:color="000000" w:sz="4" w:val="single"/>
            </w:tcBorders>
          </w:tcPr>
          <w:p w14:paraId="1E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2,75 </w:t>
            </w:r>
          </w:p>
        </w:tc>
      </w:tr>
      <w:tr>
        <w:trPr>
          <w:trHeight w:hRule="atLeast" w:val="60"/>
        </w:trPr>
        <w:tc>
          <w:tcPr>
            <w:tcW w:type="dxa" w:w="2518"/>
            <w:tcBorders>
              <w:top w:color="000000" w:sz="4" w:val="single"/>
              <w:left w:color="000000" w:sz="4" w:val="single"/>
              <w:bottom w:color="000000" w:sz="4" w:val="single"/>
              <w:right w:color="000000" w:sz="4" w:val="single"/>
            </w:tcBorders>
          </w:tcPr>
          <w:p w14:paraId="1F1A0000">
            <w:pPr>
              <w:rPr>
                <w:rFonts w:ascii="Times New Roman" w:hAnsi="Times New Roman"/>
                <w:sz w:val="16"/>
              </w:rPr>
            </w:pPr>
            <w:r>
              <w:rPr>
                <w:rFonts w:ascii="Times New Roman" w:hAnsi="Times New Roman"/>
                <w:sz w:val="16"/>
              </w:rPr>
              <w:t xml:space="preserve">Наружные </w:t>
            </w:r>
            <w:r>
              <w:rPr>
                <w:rFonts w:ascii="Times New Roman" w:hAnsi="Times New Roman"/>
                <w:sz w:val="16"/>
              </w:rPr>
              <w:t>пневмомусоропроводы</w:t>
            </w:r>
            <w:r>
              <w:rPr>
                <w:rFonts w:ascii="Times New Roman" w:hAnsi="Times New Roman"/>
                <w:sz w:val="16"/>
              </w:rPr>
              <w:t xml:space="preserve"> </w:t>
            </w:r>
          </w:p>
        </w:tc>
        <w:tc>
          <w:tcPr>
            <w:tcW w:type="dxa" w:w="1559"/>
            <w:tcBorders>
              <w:top w:color="000000" w:sz="4" w:val="single"/>
              <w:left w:color="000000" w:sz="4" w:val="single"/>
              <w:bottom w:color="000000" w:sz="4" w:val="single"/>
              <w:right w:color="000000" w:sz="4" w:val="single"/>
            </w:tcBorders>
          </w:tcPr>
          <w:p w14:paraId="20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 </w:t>
            </w:r>
          </w:p>
        </w:tc>
        <w:tc>
          <w:tcPr>
            <w:tcW w:type="dxa" w:w="2410"/>
            <w:tcBorders>
              <w:top w:color="000000" w:sz="4" w:val="single"/>
              <w:left w:color="000000" w:sz="4" w:val="single"/>
              <w:bottom w:color="000000" w:sz="4" w:val="single"/>
              <w:right w:color="000000" w:sz="4" w:val="single"/>
            </w:tcBorders>
          </w:tcPr>
          <w:p w14:paraId="21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c>
          <w:tcPr>
            <w:tcW w:type="dxa" w:w="2410"/>
            <w:tcBorders>
              <w:top w:color="000000" w:sz="4" w:val="single"/>
              <w:left w:color="000000" w:sz="4" w:val="single"/>
              <w:bottom w:color="000000" w:sz="4" w:val="single"/>
              <w:right w:color="000000" w:sz="4" w:val="single"/>
            </w:tcBorders>
          </w:tcPr>
          <w:p w14:paraId="22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3,8 </w:t>
            </w:r>
          </w:p>
        </w:tc>
        <w:tc>
          <w:tcPr>
            <w:tcW w:type="dxa" w:w="1417"/>
            <w:tcBorders>
              <w:top w:color="000000" w:sz="4" w:val="single"/>
              <w:left w:color="000000" w:sz="4" w:val="single"/>
              <w:bottom w:color="000000" w:sz="4" w:val="single"/>
              <w:right w:color="000000" w:sz="4" w:val="single"/>
            </w:tcBorders>
          </w:tcPr>
          <w:p w14:paraId="23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2,8 </w:t>
            </w:r>
          </w:p>
        </w:tc>
      </w:tr>
    </w:tbl>
    <w:p w14:paraId="241A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p>
    <w:p w14:paraId="251A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Продолжение Таблицы 23.13</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52"/>
        <w:gridCol w:w="1701"/>
        <w:gridCol w:w="1134"/>
        <w:gridCol w:w="1985"/>
        <w:gridCol w:w="850"/>
        <w:gridCol w:w="992"/>
      </w:tblGrid>
      <w:tr>
        <w:tc>
          <w:tcPr>
            <w:tcW w:type="dxa" w:w="3652"/>
            <w:vMerge w:val="restart"/>
            <w:tcBorders>
              <w:top w:color="000000" w:sz="4" w:val="single"/>
              <w:left w:color="000000" w:sz="4" w:val="single"/>
              <w:bottom w:color="000000" w:sz="4" w:val="single"/>
              <w:right w:color="000000" w:sz="4" w:val="single"/>
            </w:tcBorders>
          </w:tcPr>
          <w:p w14:paraId="261A0000">
            <w:pPr>
              <w:ind/>
              <w:jc w:val="center"/>
              <w:rPr>
                <w:rFonts w:ascii="Times New Roman" w:hAnsi="Times New Roman"/>
                <w:sz w:val="16"/>
              </w:rPr>
            </w:pPr>
            <w:r>
              <w:rPr>
                <w:rFonts w:ascii="Times New Roman" w:hAnsi="Times New Roman"/>
                <w:sz w:val="16"/>
              </w:rPr>
              <w:t>Инженерные сети</w:t>
            </w:r>
          </w:p>
        </w:tc>
        <w:tc>
          <w:tcPr>
            <w:tcW w:type="dxa" w:w="6662"/>
            <w:gridSpan w:val="5"/>
            <w:tcBorders>
              <w:top w:color="000000" w:sz="4" w:val="single"/>
              <w:left w:color="000000" w:sz="4" w:val="single"/>
              <w:bottom w:color="000000" w:sz="4" w:val="single"/>
              <w:right w:color="000000" w:sz="4" w:val="single"/>
            </w:tcBorders>
          </w:tcPr>
          <w:p w14:paraId="271A0000">
            <w:pPr>
              <w:ind/>
              <w:jc w:val="center"/>
              <w:rPr>
                <w:rFonts w:ascii="Times New Roman" w:hAnsi="Times New Roman"/>
                <w:sz w:val="16"/>
              </w:rPr>
            </w:pPr>
            <w:r>
              <w:rPr>
                <w:rFonts w:ascii="Times New Roman" w:hAnsi="Times New Roman"/>
                <w:sz w:val="16"/>
              </w:rPr>
              <w:t>Расстояние, м, по горизонтали (в свету) от подземных сетей до</w:t>
            </w:r>
          </w:p>
        </w:tc>
      </w:tr>
      <w:tr>
        <w:tc>
          <w:tcPr>
            <w:tcW w:type="dxa" w:w="3652"/>
            <w:gridSpan w:val="1"/>
            <w:vMerge w:val="continue"/>
            <w:tcBorders>
              <w:top w:color="000000" w:sz="4" w:val="single"/>
              <w:left w:color="000000" w:sz="4" w:val="single"/>
              <w:bottom w:color="000000" w:sz="4" w:val="single"/>
              <w:right w:color="000000" w:sz="4" w:val="single"/>
            </w:tcBorders>
          </w:tcPr>
          <w:p/>
        </w:tc>
        <w:tc>
          <w:tcPr>
            <w:tcW w:type="dxa" w:w="1701"/>
            <w:vMerge w:val="restart"/>
            <w:tcBorders>
              <w:top w:color="000000" w:sz="4" w:val="single"/>
              <w:left w:color="000000" w:sz="4" w:val="single"/>
              <w:bottom w:color="000000" w:sz="4" w:val="single"/>
              <w:right w:color="000000" w:sz="4" w:val="single"/>
            </w:tcBorders>
          </w:tcPr>
          <w:p w14:paraId="281A0000">
            <w:pPr>
              <w:ind/>
              <w:jc w:val="center"/>
              <w:rPr>
                <w:rFonts w:ascii="Times New Roman" w:hAnsi="Times New Roman"/>
                <w:sz w:val="16"/>
              </w:rPr>
            </w:pPr>
            <w:r>
              <w:rPr>
                <w:rFonts w:ascii="Times New Roman" w:hAnsi="Times New Roman"/>
                <w:sz w:val="16"/>
              </w:rPr>
              <w:t>бортового камня улицы, дороги (кромки проезжей части, укреплённой полосы обочины)</w:t>
            </w:r>
          </w:p>
        </w:tc>
        <w:tc>
          <w:tcPr>
            <w:tcW w:type="dxa" w:w="1134"/>
            <w:vMerge w:val="restart"/>
            <w:tcBorders>
              <w:top w:color="000000" w:sz="4" w:val="single"/>
              <w:left w:color="000000" w:sz="4" w:val="single"/>
              <w:bottom w:color="000000" w:sz="4" w:val="single"/>
              <w:right w:color="000000" w:sz="4" w:val="single"/>
            </w:tcBorders>
          </w:tcPr>
          <w:p w14:paraId="291A0000">
            <w:pPr>
              <w:ind/>
              <w:jc w:val="center"/>
              <w:rPr>
                <w:rFonts w:ascii="Times New Roman" w:hAnsi="Times New Roman"/>
                <w:sz w:val="16"/>
              </w:rPr>
            </w:pPr>
            <w:r>
              <w:rPr>
                <w:rFonts w:ascii="Times New Roman" w:hAnsi="Times New Roman"/>
                <w:sz w:val="16"/>
              </w:rPr>
              <w:t>наружной бровки или подошвы насыпи дороги</w:t>
            </w:r>
          </w:p>
        </w:tc>
        <w:tc>
          <w:tcPr>
            <w:tcW w:type="dxa" w:w="3827"/>
            <w:gridSpan w:val="3"/>
            <w:tcBorders>
              <w:top w:color="000000" w:sz="4" w:val="single"/>
              <w:left w:color="000000" w:sz="4" w:val="single"/>
              <w:bottom w:color="000000" w:sz="4" w:val="single"/>
              <w:right w:color="000000" w:sz="4" w:val="single"/>
            </w:tcBorders>
          </w:tcPr>
          <w:p w14:paraId="2A1A0000">
            <w:pPr>
              <w:ind/>
              <w:jc w:val="center"/>
              <w:rPr>
                <w:rFonts w:ascii="Times New Roman" w:hAnsi="Times New Roman"/>
                <w:sz w:val="16"/>
              </w:rPr>
            </w:pPr>
            <w:r>
              <w:rPr>
                <w:rFonts w:ascii="Times New Roman" w:hAnsi="Times New Roman"/>
                <w:sz w:val="16"/>
              </w:rPr>
              <w:t>фундаментов опор ВЛ напряжением</w:t>
            </w:r>
          </w:p>
        </w:tc>
      </w:tr>
      <w:tr>
        <w:trPr>
          <w:trHeight w:hRule="atLeast" w:val="800"/>
        </w:trPr>
        <w:tc>
          <w:tcPr>
            <w:tcW w:type="dxa" w:w="3652"/>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985"/>
            <w:tcBorders>
              <w:top w:color="000000" w:sz="4" w:val="single"/>
              <w:left w:color="000000" w:sz="4" w:val="single"/>
              <w:bottom w:color="000000" w:sz="4" w:val="single"/>
              <w:right w:color="000000" w:sz="4" w:val="single"/>
            </w:tcBorders>
          </w:tcPr>
          <w:p w14:paraId="2B1A0000">
            <w:pPr>
              <w:ind/>
              <w:jc w:val="center"/>
              <w:rPr>
                <w:rFonts w:ascii="Times New Roman" w:hAnsi="Times New Roman"/>
                <w:sz w:val="16"/>
              </w:rPr>
            </w:pPr>
            <w:r>
              <w:rPr>
                <w:rFonts w:ascii="Times New Roman" w:hAnsi="Times New Roman"/>
                <w:sz w:val="16"/>
              </w:rPr>
              <w:t xml:space="preserve">до 1 </w:t>
            </w:r>
            <w:r>
              <w:rPr>
                <w:rFonts w:ascii="Times New Roman" w:hAnsi="Times New Roman"/>
                <w:sz w:val="16"/>
              </w:rPr>
              <w:t>кВ</w:t>
            </w:r>
            <w:r>
              <w:rPr>
                <w:rFonts w:ascii="Times New Roman" w:hAnsi="Times New Roman"/>
                <w:sz w:val="16"/>
              </w:rPr>
              <w:t xml:space="preserve"> наружного освещения контактной сети трамваев и троллейбусов </w:t>
            </w:r>
          </w:p>
        </w:tc>
        <w:tc>
          <w:tcPr>
            <w:tcW w:type="dxa" w:w="850"/>
            <w:tcBorders>
              <w:top w:color="000000" w:sz="4" w:val="single"/>
              <w:left w:color="000000" w:sz="4" w:val="single"/>
              <w:bottom w:color="000000" w:sz="4" w:val="single"/>
              <w:right w:color="000000" w:sz="4" w:val="single"/>
            </w:tcBorders>
          </w:tcPr>
          <w:p w14:paraId="2C1A0000">
            <w:pPr>
              <w:ind/>
              <w:jc w:val="center"/>
              <w:rPr>
                <w:rFonts w:ascii="Times New Roman" w:hAnsi="Times New Roman"/>
                <w:sz w:val="16"/>
              </w:rPr>
            </w:pPr>
            <w:r>
              <w:rPr>
                <w:rFonts w:ascii="Times New Roman" w:hAnsi="Times New Roman"/>
                <w:sz w:val="16"/>
              </w:rPr>
              <w:t xml:space="preserve">св. 1 до 35 </w:t>
            </w:r>
            <w:r>
              <w:rPr>
                <w:rFonts w:ascii="Times New Roman" w:hAnsi="Times New Roman"/>
                <w:sz w:val="16"/>
              </w:rPr>
              <w:t>кВ</w:t>
            </w:r>
            <w:r>
              <w:rPr>
                <w:rFonts w:ascii="Times New Roman" w:hAnsi="Times New Roman"/>
                <w:sz w:val="16"/>
              </w:rPr>
              <w:t xml:space="preserve"> </w:t>
            </w:r>
          </w:p>
        </w:tc>
        <w:tc>
          <w:tcPr>
            <w:tcW w:type="dxa" w:w="992"/>
            <w:tcBorders>
              <w:top w:color="000000" w:sz="4" w:val="single"/>
              <w:left w:color="000000" w:sz="4" w:val="single"/>
              <w:bottom w:color="000000" w:sz="4" w:val="single"/>
              <w:right w:color="000000" w:sz="4" w:val="single"/>
            </w:tcBorders>
          </w:tcPr>
          <w:p w14:paraId="2D1A0000">
            <w:pPr>
              <w:ind/>
              <w:jc w:val="center"/>
              <w:rPr>
                <w:rFonts w:ascii="Times New Roman" w:hAnsi="Times New Roman"/>
                <w:sz w:val="16"/>
              </w:rPr>
            </w:pPr>
            <w:r>
              <w:rPr>
                <w:rFonts w:ascii="Times New Roman" w:hAnsi="Times New Roman"/>
                <w:sz w:val="16"/>
              </w:rPr>
              <w:t xml:space="preserve">св. 35 до 110 </w:t>
            </w:r>
            <w:r>
              <w:rPr>
                <w:rFonts w:ascii="Times New Roman" w:hAnsi="Times New Roman"/>
                <w:sz w:val="16"/>
              </w:rPr>
              <w:t>кВ</w:t>
            </w:r>
            <w:r>
              <w:rPr>
                <w:rFonts w:ascii="Times New Roman" w:hAnsi="Times New Roman"/>
                <w:sz w:val="16"/>
              </w:rPr>
              <w:t xml:space="preserve"> и выше </w:t>
            </w:r>
          </w:p>
        </w:tc>
      </w:tr>
    </w:tbl>
    <w:p w14:paraId="2E1A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52"/>
        <w:gridCol w:w="1701"/>
        <w:gridCol w:w="1134"/>
        <w:gridCol w:w="1985"/>
        <w:gridCol w:w="850"/>
        <w:gridCol w:w="992"/>
      </w:tblGrid>
      <w:tr>
        <w:trPr>
          <w:tblHeader/>
        </w:trPr>
        <w:tc>
          <w:tcPr>
            <w:tcW w:type="dxa" w:w="3652"/>
            <w:tcBorders>
              <w:top w:color="000000" w:sz="4" w:val="single"/>
              <w:left w:color="000000" w:sz="4" w:val="single"/>
              <w:bottom w:color="000000" w:sz="4" w:val="single"/>
              <w:right w:color="000000" w:sz="4" w:val="single"/>
            </w:tcBorders>
          </w:tcPr>
          <w:p w14:paraId="2F1A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701"/>
            <w:tcBorders>
              <w:top w:color="000000" w:sz="4" w:val="single"/>
              <w:left w:color="000000" w:sz="4" w:val="single"/>
              <w:bottom w:color="000000" w:sz="4" w:val="single"/>
              <w:right w:color="000000" w:sz="4" w:val="single"/>
            </w:tcBorders>
          </w:tcPr>
          <w:p w14:paraId="30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6</w:t>
            </w:r>
          </w:p>
        </w:tc>
        <w:tc>
          <w:tcPr>
            <w:tcW w:type="dxa" w:w="1134"/>
            <w:tcBorders>
              <w:top w:color="000000" w:sz="4" w:val="single"/>
              <w:left w:color="000000" w:sz="4" w:val="single"/>
              <w:bottom w:color="000000" w:sz="4" w:val="single"/>
              <w:right w:color="000000" w:sz="4" w:val="single"/>
            </w:tcBorders>
          </w:tcPr>
          <w:p w14:paraId="31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7</w:t>
            </w:r>
          </w:p>
        </w:tc>
        <w:tc>
          <w:tcPr>
            <w:tcW w:type="dxa" w:w="1985"/>
            <w:tcBorders>
              <w:top w:color="000000" w:sz="4" w:val="single"/>
              <w:left w:color="000000" w:sz="4" w:val="single"/>
              <w:bottom w:color="000000" w:sz="4" w:val="single"/>
              <w:right w:color="000000" w:sz="4" w:val="single"/>
            </w:tcBorders>
          </w:tcPr>
          <w:p w14:paraId="32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8</w:t>
            </w:r>
          </w:p>
        </w:tc>
        <w:tc>
          <w:tcPr>
            <w:tcW w:type="dxa" w:w="850"/>
            <w:tcBorders>
              <w:top w:color="000000" w:sz="4" w:val="single"/>
              <w:left w:color="000000" w:sz="4" w:val="single"/>
              <w:bottom w:color="000000" w:sz="4" w:val="single"/>
              <w:right w:color="000000" w:sz="4" w:val="single"/>
            </w:tcBorders>
          </w:tcPr>
          <w:p w14:paraId="33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9</w:t>
            </w:r>
          </w:p>
        </w:tc>
        <w:tc>
          <w:tcPr>
            <w:tcW w:type="dxa" w:w="992"/>
            <w:tcBorders>
              <w:top w:color="000000" w:sz="4" w:val="single"/>
              <w:left w:color="000000" w:sz="4" w:val="single"/>
              <w:bottom w:color="000000" w:sz="4" w:val="single"/>
              <w:right w:color="000000" w:sz="4" w:val="single"/>
            </w:tcBorders>
          </w:tcPr>
          <w:p w14:paraId="34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10</w:t>
            </w:r>
          </w:p>
        </w:tc>
      </w:tr>
      <w:tr>
        <w:tc>
          <w:tcPr>
            <w:tcW w:type="dxa" w:w="3652"/>
            <w:tcBorders>
              <w:top w:color="000000" w:sz="4" w:val="single"/>
              <w:left w:color="000000" w:sz="4" w:val="single"/>
              <w:bottom w:color="000000" w:sz="4" w:val="single"/>
              <w:right w:color="000000" w:sz="4" w:val="single"/>
            </w:tcBorders>
          </w:tcPr>
          <w:p w14:paraId="351A0000">
            <w:pPr>
              <w:rPr>
                <w:rFonts w:ascii="Times New Roman" w:hAnsi="Times New Roman"/>
                <w:sz w:val="16"/>
              </w:rPr>
            </w:pPr>
            <w:r>
              <w:rPr>
                <w:rFonts w:ascii="Times New Roman" w:hAnsi="Times New Roman"/>
                <w:sz w:val="16"/>
              </w:rPr>
              <w:t xml:space="preserve">Водопровод и напорная канализация </w:t>
            </w:r>
          </w:p>
        </w:tc>
        <w:tc>
          <w:tcPr>
            <w:tcW w:type="dxa" w:w="1701"/>
            <w:tcBorders>
              <w:top w:color="000000" w:sz="4" w:val="single"/>
              <w:left w:color="000000" w:sz="4" w:val="single"/>
              <w:bottom w:color="000000" w:sz="4" w:val="single"/>
              <w:right w:color="000000" w:sz="4" w:val="single"/>
            </w:tcBorders>
          </w:tcPr>
          <w:p w14:paraId="36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 </w:t>
            </w:r>
          </w:p>
        </w:tc>
        <w:tc>
          <w:tcPr>
            <w:tcW w:type="dxa" w:w="1134"/>
            <w:tcBorders>
              <w:top w:color="000000" w:sz="4" w:val="single"/>
              <w:left w:color="000000" w:sz="4" w:val="single"/>
              <w:bottom w:color="000000" w:sz="4" w:val="single"/>
              <w:right w:color="000000" w:sz="4" w:val="single"/>
            </w:tcBorders>
          </w:tcPr>
          <w:p w14:paraId="37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c>
          <w:tcPr>
            <w:tcW w:type="dxa" w:w="1985"/>
            <w:tcBorders>
              <w:top w:color="000000" w:sz="4" w:val="single"/>
              <w:left w:color="000000" w:sz="4" w:val="single"/>
              <w:bottom w:color="000000" w:sz="4" w:val="single"/>
              <w:right w:color="000000" w:sz="4" w:val="single"/>
            </w:tcBorders>
          </w:tcPr>
          <w:p w14:paraId="38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c>
          <w:tcPr>
            <w:tcW w:type="dxa" w:w="850"/>
            <w:tcBorders>
              <w:top w:color="000000" w:sz="4" w:val="single"/>
              <w:left w:color="000000" w:sz="4" w:val="single"/>
              <w:bottom w:color="000000" w:sz="4" w:val="single"/>
              <w:right w:color="000000" w:sz="4" w:val="single"/>
            </w:tcBorders>
          </w:tcPr>
          <w:p w14:paraId="39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 </w:t>
            </w:r>
          </w:p>
        </w:tc>
        <w:tc>
          <w:tcPr>
            <w:tcW w:type="dxa" w:w="992"/>
            <w:tcBorders>
              <w:top w:color="000000" w:sz="4" w:val="single"/>
              <w:left w:color="000000" w:sz="4" w:val="single"/>
              <w:bottom w:color="000000" w:sz="4" w:val="single"/>
              <w:right w:color="000000" w:sz="4" w:val="single"/>
            </w:tcBorders>
          </w:tcPr>
          <w:p w14:paraId="3A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3 </w:t>
            </w:r>
          </w:p>
        </w:tc>
      </w:tr>
      <w:tr>
        <w:tc>
          <w:tcPr>
            <w:tcW w:type="dxa" w:w="3652"/>
            <w:tcBorders>
              <w:top w:color="000000" w:sz="4" w:val="single"/>
              <w:left w:color="000000" w:sz="4" w:val="single"/>
              <w:bottom w:color="000000" w:sz="4" w:val="single"/>
              <w:right w:color="000000" w:sz="4" w:val="single"/>
            </w:tcBorders>
          </w:tcPr>
          <w:p w14:paraId="3B1A0000">
            <w:pPr>
              <w:rPr>
                <w:rFonts w:ascii="Times New Roman" w:hAnsi="Times New Roman"/>
                <w:sz w:val="16"/>
              </w:rPr>
            </w:pPr>
            <w:r>
              <w:rPr>
                <w:rFonts w:ascii="Times New Roman" w:hAnsi="Times New Roman"/>
                <w:sz w:val="16"/>
              </w:rPr>
              <w:t xml:space="preserve">Самотечная канализация (бытовая и дождевая) </w:t>
            </w:r>
          </w:p>
        </w:tc>
        <w:tc>
          <w:tcPr>
            <w:tcW w:type="dxa" w:w="1701"/>
            <w:tcBorders>
              <w:top w:color="000000" w:sz="4" w:val="single"/>
              <w:left w:color="000000" w:sz="4" w:val="single"/>
              <w:bottom w:color="000000" w:sz="4" w:val="single"/>
              <w:right w:color="000000" w:sz="4" w:val="single"/>
            </w:tcBorders>
          </w:tcPr>
          <w:p w14:paraId="3C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1,5** </w:t>
            </w:r>
          </w:p>
        </w:tc>
        <w:tc>
          <w:tcPr>
            <w:tcW w:type="dxa" w:w="1134"/>
            <w:tcBorders>
              <w:top w:color="000000" w:sz="4" w:val="single"/>
              <w:left w:color="000000" w:sz="4" w:val="single"/>
              <w:bottom w:color="000000" w:sz="4" w:val="single"/>
              <w:right w:color="000000" w:sz="4" w:val="single"/>
            </w:tcBorders>
          </w:tcPr>
          <w:p w14:paraId="3D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c>
          <w:tcPr>
            <w:tcW w:type="dxa" w:w="1985"/>
            <w:tcBorders>
              <w:top w:color="000000" w:sz="4" w:val="single"/>
              <w:left w:color="000000" w:sz="4" w:val="single"/>
              <w:bottom w:color="000000" w:sz="4" w:val="single"/>
              <w:right w:color="000000" w:sz="4" w:val="single"/>
            </w:tcBorders>
          </w:tcPr>
          <w:p w14:paraId="3E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c>
          <w:tcPr>
            <w:tcW w:type="dxa" w:w="850"/>
            <w:tcBorders>
              <w:top w:color="000000" w:sz="4" w:val="single"/>
              <w:left w:color="000000" w:sz="4" w:val="single"/>
              <w:bottom w:color="000000" w:sz="4" w:val="single"/>
              <w:right w:color="000000" w:sz="4" w:val="single"/>
            </w:tcBorders>
          </w:tcPr>
          <w:p w14:paraId="3F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 </w:t>
            </w:r>
          </w:p>
        </w:tc>
        <w:tc>
          <w:tcPr>
            <w:tcW w:type="dxa" w:w="992"/>
            <w:tcBorders>
              <w:top w:color="000000" w:sz="4" w:val="single"/>
              <w:left w:color="000000" w:sz="4" w:val="single"/>
              <w:bottom w:color="000000" w:sz="4" w:val="single"/>
              <w:right w:color="000000" w:sz="4" w:val="single"/>
            </w:tcBorders>
          </w:tcPr>
          <w:p w14:paraId="40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3 </w:t>
            </w:r>
          </w:p>
        </w:tc>
      </w:tr>
      <w:tr>
        <w:tc>
          <w:tcPr>
            <w:tcW w:type="dxa" w:w="3652"/>
            <w:tcBorders>
              <w:top w:color="000000" w:sz="4" w:val="single"/>
              <w:left w:color="000000" w:sz="4" w:val="single"/>
              <w:bottom w:color="000000" w:sz="4" w:val="single"/>
              <w:right w:color="000000" w:sz="4" w:val="single"/>
            </w:tcBorders>
          </w:tcPr>
          <w:p w14:paraId="411A0000">
            <w:pPr>
              <w:rPr>
                <w:rFonts w:ascii="Times New Roman" w:hAnsi="Times New Roman"/>
                <w:sz w:val="16"/>
              </w:rPr>
            </w:pPr>
            <w:r>
              <w:rPr>
                <w:rFonts w:ascii="Times New Roman" w:hAnsi="Times New Roman"/>
                <w:sz w:val="16"/>
              </w:rPr>
              <w:t xml:space="preserve">Дренаж </w:t>
            </w:r>
          </w:p>
        </w:tc>
        <w:tc>
          <w:tcPr>
            <w:tcW w:type="dxa" w:w="1701"/>
            <w:tcBorders>
              <w:top w:color="000000" w:sz="4" w:val="single"/>
              <w:left w:color="000000" w:sz="4" w:val="single"/>
              <w:bottom w:color="000000" w:sz="4" w:val="single"/>
              <w:right w:color="000000" w:sz="4" w:val="single"/>
            </w:tcBorders>
          </w:tcPr>
          <w:p w14:paraId="42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c>
          <w:tcPr>
            <w:tcW w:type="dxa" w:w="1134"/>
            <w:tcBorders>
              <w:top w:color="000000" w:sz="4" w:val="single"/>
              <w:left w:color="000000" w:sz="4" w:val="single"/>
              <w:bottom w:color="000000" w:sz="4" w:val="single"/>
              <w:right w:color="000000" w:sz="4" w:val="single"/>
            </w:tcBorders>
          </w:tcPr>
          <w:p w14:paraId="43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c>
          <w:tcPr>
            <w:tcW w:type="dxa" w:w="1985"/>
            <w:tcBorders>
              <w:top w:color="000000" w:sz="4" w:val="single"/>
              <w:left w:color="000000" w:sz="4" w:val="single"/>
              <w:bottom w:color="000000" w:sz="4" w:val="single"/>
              <w:right w:color="000000" w:sz="4" w:val="single"/>
            </w:tcBorders>
          </w:tcPr>
          <w:p w14:paraId="44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0,5 </w:t>
            </w:r>
          </w:p>
        </w:tc>
        <w:tc>
          <w:tcPr>
            <w:tcW w:type="dxa" w:w="850"/>
            <w:tcBorders>
              <w:top w:color="000000" w:sz="4" w:val="single"/>
              <w:left w:color="000000" w:sz="4" w:val="single"/>
              <w:bottom w:color="000000" w:sz="4" w:val="single"/>
              <w:right w:color="000000" w:sz="4" w:val="single"/>
            </w:tcBorders>
          </w:tcPr>
          <w:p w14:paraId="45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 </w:t>
            </w:r>
          </w:p>
        </w:tc>
        <w:tc>
          <w:tcPr>
            <w:tcW w:type="dxa" w:w="992"/>
            <w:tcBorders>
              <w:top w:color="000000" w:sz="4" w:val="single"/>
              <w:left w:color="000000" w:sz="4" w:val="single"/>
              <w:bottom w:color="000000" w:sz="4" w:val="single"/>
              <w:right w:color="000000" w:sz="4" w:val="single"/>
            </w:tcBorders>
          </w:tcPr>
          <w:p w14:paraId="46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3 </w:t>
            </w:r>
          </w:p>
        </w:tc>
      </w:tr>
      <w:tr>
        <w:tc>
          <w:tcPr>
            <w:tcW w:type="dxa" w:w="3652"/>
            <w:tcBorders>
              <w:top w:color="000000" w:sz="4" w:val="single"/>
              <w:left w:color="000000" w:sz="4" w:val="single"/>
              <w:bottom w:color="000000" w:sz="4" w:val="single"/>
              <w:right w:color="000000" w:sz="4" w:val="single"/>
            </w:tcBorders>
          </w:tcPr>
          <w:p w14:paraId="471A0000">
            <w:pPr>
              <w:rPr>
                <w:rFonts w:ascii="Times New Roman" w:hAnsi="Times New Roman"/>
                <w:sz w:val="16"/>
              </w:rPr>
            </w:pPr>
            <w:r>
              <w:rPr>
                <w:rFonts w:ascii="Times New Roman" w:hAnsi="Times New Roman"/>
                <w:sz w:val="16"/>
              </w:rPr>
              <w:t xml:space="preserve">Сопутствующий дренаж </w:t>
            </w:r>
          </w:p>
        </w:tc>
        <w:tc>
          <w:tcPr>
            <w:tcW w:type="dxa" w:w="1701"/>
            <w:tcBorders>
              <w:top w:color="000000" w:sz="4" w:val="single"/>
              <w:left w:color="000000" w:sz="4" w:val="single"/>
              <w:bottom w:color="000000" w:sz="4" w:val="single"/>
              <w:right w:color="000000" w:sz="4" w:val="single"/>
            </w:tcBorders>
          </w:tcPr>
          <w:p w14:paraId="48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0,4 </w:t>
            </w:r>
          </w:p>
        </w:tc>
        <w:tc>
          <w:tcPr>
            <w:tcW w:type="dxa" w:w="1134"/>
            <w:tcBorders>
              <w:top w:color="000000" w:sz="4" w:val="single"/>
              <w:left w:color="000000" w:sz="4" w:val="single"/>
              <w:bottom w:color="000000" w:sz="4" w:val="single"/>
              <w:right w:color="000000" w:sz="4" w:val="single"/>
            </w:tcBorders>
          </w:tcPr>
          <w:p w14:paraId="49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 </w:t>
            </w:r>
          </w:p>
        </w:tc>
        <w:tc>
          <w:tcPr>
            <w:tcW w:type="dxa" w:w="1985"/>
            <w:tcBorders>
              <w:top w:color="000000" w:sz="4" w:val="single"/>
              <w:left w:color="000000" w:sz="4" w:val="single"/>
              <w:bottom w:color="000000" w:sz="4" w:val="single"/>
              <w:right w:color="000000" w:sz="4" w:val="single"/>
            </w:tcBorders>
          </w:tcPr>
          <w:p w14:paraId="4A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 </w:t>
            </w:r>
          </w:p>
        </w:tc>
        <w:tc>
          <w:tcPr>
            <w:tcW w:type="dxa" w:w="850"/>
            <w:tcBorders>
              <w:top w:color="000000" w:sz="4" w:val="single"/>
              <w:left w:color="000000" w:sz="4" w:val="single"/>
              <w:bottom w:color="000000" w:sz="4" w:val="single"/>
              <w:right w:color="000000" w:sz="4" w:val="single"/>
            </w:tcBorders>
          </w:tcPr>
          <w:p w14:paraId="4B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 </w:t>
            </w:r>
          </w:p>
        </w:tc>
        <w:tc>
          <w:tcPr>
            <w:tcW w:type="dxa" w:w="992"/>
            <w:tcBorders>
              <w:top w:color="000000" w:sz="4" w:val="single"/>
              <w:left w:color="000000" w:sz="4" w:val="single"/>
              <w:bottom w:color="000000" w:sz="4" w:val="single"/>
              <w:right w:color="000000" w:sz="4" w:val="single"/>
            </w:tcBorders>
          </w:tcPr>
          <w:p w14:paraId="4C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 </w:t>
            </w:r>
          </w:p>
        </w:tc>
      </w:tr>
      <w:tr>
        <w:tc>
          <w:tcPr>
            <w:tcW w:type="dxa" w:w="3652"/>
            <w:tcBorders>
              <w:top w:color="000000" w:sz="4" w:val="single"/>
              <w:left w:color="000000" w:sz="4" w:val="single"/>
              <w:bottom w:sz="4" w:val="nil"/>
              <w:right w:color="000000" w:sz="4" w:val="single"/>
            </w:tcBorders>
          </w:tcPr>
          <w:p w14:paraId="4D1A0000">
            <w:pPr>
              <w:rPr>
                <w:rFonts w:ascii="Times New Roman" w:hAnsi="Times New Roman"/>
                <w:sz w:val="16"/>
              </w:rPr>
            </w:pPr>
            <w:r>
              <w:rPr>
                <w:rFonts w:ascii="Times New Roman" w:hAnsi="Times New Roman"/>
                <w:sz w:val="16"/>
              </w:rPr>
              <w:t xml:space="preserve">Газопроводы горючих газов, в </w:t>
            </w:r>
            <w:r>
              <w:rPr>
                <w:rFonts w:ascii="Times New Roman" w:hAnsi="Times New Roman"/>
                <w:sz w:val="16"/>
              </w:rPr>
              <w:t>т.ч</w:t>
            </w:r>
            <w:r>
              <w:rPr>
                <w:rFonts w:ascii="Times New Roman" w:hAnsi="Times New Roman"/>
                <w:sz w:val="16"/>
              </w:rPr>
              <w:t>.:</w:t>
            </w:r>
          </w:p>
        </w:tc>
        <w:tc>
          <w:tcPr>
            <w:tcW w:type="dxa" w:w="6662"/>
            <w:gridSpan w:val="5"/>
            <w:vMerge w:val="restart"/>
            <w:tcBorders>
              <w:top w:color="000000" w:sz="4" w:val="single"/>
              <w:left w:color="000000" w:sz="4" w:val="single"/>
              <w:bottom w:color="000000" w:sz="4" w:val="single"/>
              <w:right w:color="000000" w:sz="4" w:val="single"/>
            </w:tcBorders>
          </w:tcPr>
          <w:p w14:paraId="4E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"kodeks://link/d?nd=1200084535&amp;prevdoc=456054209&amp;point=mark=000000000000000000000000000000000000000000000000007D20K3"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62.13330</w:t>
            </w:r>
            <w:r>
              <w:rPr>
                <w:rFonts w:ascii="Times New Roman" w:hAnsi="Times New Roman"/>
                <w:sz w:val="16"/>
              </w:rPr>
              <w:fldChar w:fldCharType="end"/>
            </w:r>
          </w:p>
        </w:tc>
      </w:tr>
      <w:tr>
        <w:tc>
          <w:tcPr>
            <w:tcW w:type="dxa" w:w="3652"/>
            <w:tcBorders>
              <w:top w:sz="4" w:val="nil"/>
              <w:left w:color="000000" w:sz="4" w:val="single"/>
              <w:bottom w:sz="4" w:val="nil"/>
              <w:right w:color="000000" w:sz="4" w:val="single"/>
            </w:tcBorders>
          </w:tcPr>
          <w:p w14:paraId="4F1A0000">
            <w:pPr>
              <w:rPr>
                <w:rFonts w:ascii="Times New Roman" w:hAnsi="Times New Roman"/>
                <w:sz w:val="16"/>
              </w:rPr>
            </w:pPr>
            <w:r>
              <w:rPr>
                <w:rFonts w:ascii="Times New Roman" w:hAnsi="Times New Roman"/>
                <w:sz w:val="16"/>
              </w:rPr>
              <w:t xml:space="preserve">а) низкого давления до 0,005 МПа   </w:t>
            </w:r>
          </w:p>
        </w:tc>
        <w:tc>
          <w:tcPr>
            <w:tcW w:type="dxa" w:w="6662"/>
            <w:gridSpan w:val="5"/>
            <w:vMerge w:val="continue"/>
            <w:tcBorders>
              <w:top w:color="000000" w:sz="4" w:val="single"/>
              <w:left w:color="000000" w:sz="4" w:val="single"/>
              <w:bottom w:color="000000" w:sz="4" w:val="single"/>
              <w:right w:color="000000" w:sz="4" w:val="single"/>
            </w:tcBorders>
          </w:tcPr>
          <w:p/>
        </w:tc>
      </w:tr>
      <w:tr>
        <w:tc>
          <w:tcPr>
            <w:tcW w:type="dxa" w:w="3652"/>
            <w:tcBorders>
              <w:top w:sz="4" w:val="nil"/>
              <w:left w:color="000000" w:sz="4" w:val="single"/>
              <w:bottom w:sz="4" w:val="nil"/>
              <w:right w:color="000000" w:sz="4" w:val="single"/>
            </w:tcBorders>
          </w:tcPr>
          <w:p w14:paraId="501A0000">
            <w:pPr>
              <w:rPr>
                <w:rFonts w:ascii="Times New Roman" w:hAnsi="Times New Roman"/>
                <w:sz w:val="16"/>
              </w:rPr>
            </w:pPr>
            <w:r>
              <w:rPr>
                <w:rFonts w:ascii="Times New Roman" w:hAnsi="Times New Roman"/>
                <w:sz w:val="16"/>
              </w:rPr>
              <w:t xml:space="preserve">б) среднего давления св. 0,005 до 0,3 МПа   </w:t>
            </w:r>
          </w:p>
        </w:tc>
        <w:tc>
          <w:tcPr>
            <w:tcW w:type="dxa" w:w="6662"/>
            <w:gridSpan w:val="5"/>
            <w:vMerge w:val="continue"/>
            <w:tcBorders>
              <w:top w:color="000000" w:sz="4" w:val="single"/>
              <w:left w:color="000000" w:sz="4" w:val="single"/>
              <w:bottom w:color="000000" w:sz="4" w:val="single"/>
              <w:right w:color="000000" w:sz="4" w:val="single"/>
            </w:tcBorders>
          </w:tcPr>
          <w:p/>
        </w:tc>
      </w:tr>
      <w:tr>
        <w:tc>
          <w:tcPr>
            <w:tcW w:type="dxa" w:w="3652"/>
            <w:tcBorders>
              <w:top w:sz="4" w:val="nil"/>
              <w:left w:color="000000" w:sz="4" w:val="single"/>
              <w:bottom w:color="000000" w:sz="4" w:val="single"/>
              <w:right w:color="000000" w:sz="4" w:val="single"/>
            </w:tcBorders>
          </w:tcPr>
          <w:p w14:paraId="511A0000">
            <w:pPr>
              <w:rPr>
                <w:rFonts w:ascii="Times New Roman" w:hAnsi="Times New Roman"/>
                <w:sz w:val="16"/>
              </w:rPr>
            </w:pPr>
            <w:r>
              <w:rPr>
                <w:rFonts w:ascii="Times New Roman" w:hAnsi="Times New Roman"/>
                <w:sz w:val="16"/>
              </w:rPr>
              <w:t xml:space="preserve">в) высокого давления св. 0,3 до 0,6 МПа   </w:t>
            </w:r>
          </w:p>
        </w:tc>
        <w:tc>
          <w:tcPr>
            <w:tcW w:type="dxa" w:w="6662"/>
            <w:gridSpan w:val="5"/>
            <w:vMerge w:val="continue"/>
            <w:tcBorders>
              <w:top w:color="000000" w:sz="4" w:val="single"/>
              <w:left w:color="000000" w:sz="4" w:val="single"/>
              <w:bottom w:color="000000" w:sz="4" w:val="single"/>
              <w:right w:color="000000" w:sz="4" w:val="single"/>
            </w:tcBorders>
          </w:tcPr>
          <w:p/>
        </w:tc>
      </w:tr>
      <w:tr>
        <w:tc>
          <w:tcPr>
            <w:tcW w:type="dxa" w:w="3652"/>
            <w:tcBorders>
              <w:top w:color="000000" w:sz="4" w:val="single"/>
              <w:left w:color="000000" w:sz="4" w:val="single"/>
              <w:bottom w:color="000000" w:sz="4" w:val="single"/>
              <w:right w:color="000000" w:sz="4" w:val="single"/>
            </w:tcBorders>
          </w:tcPr>
          <w:p w14:paraId="521A0000">
            <w:pPr>
              <w:rPr>
                <w:rFonts w:ascii="Times New Roman" w:hAnsi="Times New Roman"/>
                <w:sz w:val="16"/>
              </w:rPr>
            </w:pPr>
            <w:r>
              <w:rPr>
                <w:rFonts w:ascii="Times New Roman" w:hAnsi="Times New Roman"/>
                <w:sz w:val="16"/>
              </w:rPr>
              <w:t>Тепловые сети/теплопроводы*</w:t>
            </w:r>
            <w:r>
              <w:rPr>
                <w:rFonts w:ascii="Times New Roman" w:hAnsi="Times New Roman"/>
                <w:sz w:val="16"/>
                <w:vertAlign w:val="superscript"/>
              </w:rPr>
              <w:t>3</w:t>
            </w:r>
          </w:p>
        </w:tc>
        <w:tc>
          <w:tcPr>
            <w:tcW w:type="dxa" w:w="6662"/>
            <w:gridSpan w:val="5"/>
            <w:tcBorders>
              <w:top w:color="000000" w:sz="4" w:val="single"/>
              <w:left w:color="000000" w:sz="4" w:val="single"/>
              <w:bottom w:color="000000" w:sz="4" w:val="single"/>
              <w:right w:color="000000" w:sz="4" w:val="single"/>
            </w:tcBorders>
          </w:tcPr>
          <w:p w14:paraId="53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"kodeks://link/d?nd=1200095545&amp;prevdoc=456054209&amp;point=mark=000000000000000000000000000000000000000000000000007D20K3"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124.13330</w:t>
            </w:r>
            <w:r>
              <w:rPr>
                <w:rFonts w:ascii="Times New Roman" w:hAnsi="Times New Roman"/>
                <w:sz w:val="16"/>
              </w:rPr>
              <w:fldChar w:fldCharType="end"/>
            </w:r>
          </w:p>
        </w:tc>
      </w:tr>
      <w:tr>
        <w:tc>
          <w:tcPr>
            <w:tcW w:type="dxa" w:w="3652"/>
            <w:tcBorders>
              <w:top w:color="000000" w:sz="4" w:val="single"/>
              <w:left w:color="000000" w:sz="4" w:val="single"/>
              <w:bottom w:color="000000" w:sz="4" w:val="single"/>
              <w:right w:color="000000" w:sz="4" w:val="single"/>
            </w:tcBorders>
          </w:tcPr>
          <w:p w14:paraId="541A0000">
            <w:pPr>
              <w:rPr>
                <w:rFonts w:ascii="Times New Roman" w:hAnsi="Times New Roman"/>
                <w:sz w:val="16"/>
              </w:rPr>
            </w:pPr>
            <w:r>
              <w:rPr>
                <w:rFonts w:ascii="Times New Roman" w:hAnsi="Times New Roman"/>
                <w:sz w:val="16"/>
              </w:rPr>
              <w:t>Кабели силовые всех напряжений кабели связи и кабельной канализации по ПУЭ</w:t>
            </w:r>
          </w:p>
        </w:tc>
        <w:tc>
          <w:tcPr>
            <w:tcW w:type="dxa" w:w="1701"/>
            <w:tcBorders>
              <w:top w:color="000000" w:sz="4" w:val="single"/>
              <w:left w:color="000000" w:sz="4" w:val="single"/>
              <w:bottom w:color="000000" w:sz="4" w:val="single"/>
              <w:right w:color="000000" w:sz="4" w:val="single"/>
            </w:tcBorders>
          </w:tcPr>
          <w:p w14:paraId="55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1,5*</w:t>
            </w:r>
            <w:r>
              <w:rPr>
                <w:rFonts w:ascii="Times New Roman" w:hAnsi="Times New Roman"/>
                <w:sz w:val="16"/>
                <w:vertAlign w:val="superscript"/>
              </w:rPr>
              <w:t>4</w:t>
            </w:r>
          </w:p>
        </w:tc>
        <w:tc>
          <w:tcPr>
            <w:tcW w:type="dxa" w:w="1134"/>
            <w:tcBorders>
              <w:top w:color="000000" w:sz="4" w:val="single"/>
              <w:left w:color="000000" w:sz="4" w:val="single"/>
              <w:bottom w:color="000000" w:sz="4" w:val="single"/>
              <w:right w:color="000000" w:sz="4" w:val="single"/>
            </w:tcBorders>
          </w:tcPr>
          <w:p w14:paraId="56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1*</w:t>
            </w:r>
            <w:r>
              <w:rPr>
                <w:rFonts w:ascii="Times New Roman" w:hAnsi="Times New Roman"/>
                <w:sz w:val="16"/>
                <w:vertAlign w:val="superscript"/>
              </w:rPr>
              <w:t>4</w:t>
            </w:r>
            <w:r>
              <w:rPr>
                <w:rFonts w:ascii="Times New Roman" w:hAnsi="Times New Roman"/>
                <w:sz w:val="16"/>
              </w:rPr>
              <w:t xml:space="preserve"> </w:t>
            </w:r>
          </w:p>
        </w:tc>
        <w:tc>
          <w:tcPr>
            <w:tcW w:type="dxa" w:w="1985"/>
            <w:tcBorders>
              <w:top w:color="000000" w:sz="4" w:val="single"/>
              <w:left w:color="000000" w:sz="4" w:val="single"/>
              <w:bottom w:color="000000" w:sz="4" w:val="single"/>
              <w:right w:color="000000" w:sz="4" w:val="single"/>
            </w:tcBorders>
          </w:tcPr>
          <w:p w14:paraId="57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c>
          <w:tcPr>
            <w:tcW w:type="dxa" w:w="850"/>
            <w:tcBorders>
              <w:top w:color="000000" w:sz="4" w:val="single"/>
              <w:left w:color="000000" w:sz="4" w:val="single"/>
              <w:bottom w:color="000000" w:sz="4" w:val="single"/>
              <w:right w:color="000000" w:sz="4" w:val="single"/>
            </w:tcBorders>
          </w:tcPr>
          <w:p w14:paraId="58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5* </w:t>
            </w:r>
          </w:p>
        </w:tc>
        <w:tc>
          <w:tcPr>
            <w:tcW w:type="dxa" w:w="992"/>
            <w:tcBorders>
              <w:top w:color="000000" w:sz="4" w:val="single"/>
              <w:left w:color="000000" w:sz="4" w:val="single"/>
              <w:bottom w:color="000000" w:sz="4" w:val="single"/>
              <w:right w:color="000000" w:sz="4" w:val="single"/>
            </w:tcBorders>
          </w:tcPr>
          <w:p w14:paraId="59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10* </w:t>
            </w:r>
          </w:p>
        </w:tc>
      </w:tr>
      <w:tr>
        <w:tc>
          <w:tcPr>
            <w:tcW w:type="dxa" w:w="3652"/>
            <w:tcBorders>
              <w:top w:color="000000" w:sz="4" w:val="single"/>
              <w:left w:color="000000" w:sz="4" w:val="single"/>
              <w:bottom w:color="000000" w:sz="4" w:val="single"/>
              <w:right w:color="000000" w:sz="4" w:val="single"/>
            </w:tcBorders>
          </w:tcPr>
          <w:p w14:paraId="5A1A0000">
            <w:pPr>
              <w:rPr>
                <w:rFonts w:ascii="Times New Roman" w:hAnsi="Times New Roman"/>
                <w:sz w:val="16"/>
              </w:rPr>
            </w:pPr>
            <w:r>
              <w:rPr>
                <w:rFonts w:ascii="Times New Roman" w:hAnsi="Times New Roman"/>
                <w:sz w:val="16"/>
              </w:rPr>
              <w:t xml:space="preserve">Каналы, тоннели, коммуникационные коллекторы </w:t>
            </w:r>
          </w:p>
        </w:tc>
        <w:tc>
          <w:tcPr>
            <w:tcW w:type="dxa" w:w="1701"/>
            <w:tcBorders>
              <w:top w:color="000000" w:sz="4" w:val="single"/>
              <w:left w:color="000000" w:sz="4" w:val="single"/>
              <w:bottom w:color="000000" w:sz="4" w:val="single"/>
              <w:right w:color="000000" w:sz="4" w:val="single"/>
            </w:tcBorders>
          </w:tcPr>
          <w:p w14:paraId="5B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1,5 </w:t>
            </w:r>
          </w:p>
        </w:tc>
        <w:tc>
          <w:tcPr>
            <w:tcW w:type="dxa" w:w="1134"/>
            <w:tcBorders>
              <w:top w:color="000000" w:sz="4" w:val="single"/>
              <w:left w:color="000000" w:sz="4" w:val="single"/>
              <w:bottom w:color="000000" w:sz="4" w:val="single"/>
              <w:right w:color="000000" w:sz="4" w:val="single"/>
            </w:tcBorders>
          </w:tcPr>
          <w:p w14:paraId="5C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c>
          <w:tcPr>
            <w:tcW w:type="dxa" w:w="1985"/>
            <w:tcBorders>
              <w:top w:color="000000" w:sz="4" w:val="single"/>
              <w:left w:color="000000" w:sz="4" w:val="single"/>
              <w:bottom w:color="000000" w:sz="4" w:val="single"/>
              <w:right w:color="000000" w:sz="4" w:val="single"/>
            </w:tcBorders>
          </w:tcPr>
          <w:p w14:paraId="5D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c>
          <w:tcPr>
            <w:tcW w:type="dxa" w:w="850"/>
            <w:tcBorders>
              <w:top w:color="000000" w:sz="4" w:val="single"/>
              <w:left w:color="000000" w:sz="4" w:val="single"/>
              <w:bottom w:color="000000" w:sz="4" w:val="single"/>
              <w:right w:color="000000" w:sz="4" w:val="single"/>
            </w:tcBorders>
          </w:tcPr>
          <w:p w14:paraId="5E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 </w:t>
            </w:r>
          </w:p>
        </w:tc>
        <w:tc>
          <w:tcPr>
            <w:tcW w:type="dxa" w:w="992"/>
            <w:tcBorders>
              <w:top w:color="000000" w:sz="4" w:val="single"/>
              <w:left w:color="000000" w:sz="4" w:val="single"/>
              <w:bottom w:color="000000" w:sz="4" w:val="single"/>
              <w:right w:color="000000" w:sz="4" w:val="single"/>
            </w:tcBorders>
          </w:tcPr>
          <w:p w14:paraId="5F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3 </w:t>
            </w:r>
          </w:p>
        </w:tc>
      </w:tr>
      <w:tr>
        <w:tc>
          <w:tcPr>
            <w:tcW w:type="dxa" w:w="3652"/>
            <w:tcBorders>
              <w:top w:color="000000" w:sz="4" w:val="single"/>
              <w:left w:color="000000" w:sz="4" w:val="single"/>
              <w:bottom w:color="000000" w:sz="4" w:val="single"/>
              <w:right w:color="000000" w:sz="4" w:val="single"/>
            </w:tcBorders>
          </w:tcPr>
          <w:p w14:paraId="601A0000">
            <w:pPr>
              <w:rPr>
                <w:rFonts w:ascii="Times New Roman" w:hAnsi="Times New Roman"/>
                <w:sz w:val="16"/>
              </w:rPr>
            </w:pPr>
            <w:r>
              <w:rPr>
                <w:rFonts w:ascii="Times New Roman" w:hAnsi="Times New Roman"/>
                <w:sz w:val="16"/>
              </w:rPr>
              <w:t>ЛКС ТМК*</w:t>
            </w:r>
            <w:r>
              <w:rPr>
                <w:rFonts w:ascii="Times New Roman" w:hAnsi="Times New Roman"/>
                <w:sz w:val="16"/>
                <w:vertAlign w:val="superscript"/>
              </w:rPr>
              <w:t>5</w:t>
            </w:r>
          </w:p>
        </w:tc>
        <w:tc>
          <w:tcPr>
            <w:tcW w:type="dxa" w:w="1701"/>
            <w:tcBorders>
              <w:top w:color="000000" w:sz="4" w:val="single"/>
              <w:left w:color="000000" w:sz="4" w:val="single"/>
              <w:bottom w:color="000000" w:sz="4" w:val="single"/>
              <w:right w:color="000000" w:sz="4" w:val="single"/>
            </w:tcBorders>
          </w:tcPr>
          <w:p w14:paraId="61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0,5 </w:t>
            </w:r>
          </w:p>
        </w:tc>
        <w:tc>
          <w:tcPr>
            <w:tcW w:type="dxa" w:w="1134"/>
            <w:tcBorders>
              <w:top w:color="000000" w:sz="4" w:val="single"/>
              <w:left w:color="000000" w:sz="4" w:val="single"/>
              <w:bottom w:color="000000" w:sz="4" w:val="single"/>
              <w:right w:color="000000" w:sz="4" w:val="single"/>
            </w:tcBorders>
          </w:tcPr>
          <w:p w14:paraId="62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0,5 </w:t>
            </w:r>
          </w:p>
        </w:tc>
        <w:tc>
          <w:tcPr>
            <w:tcW w:type="dxa" w:w="1985"/>
            <w:tcBorders>
              <w:top w:color="000000" w:sz="4" w:val="single"/>
              <w:left w:color="000000" w:sz="4" w:val="single"/>
              <w:bottom w:color="000000" w:sz="4" w:val="single"/>
              <w:right w:color="000000" w:sz="4" w:val="single"/>
            </w:tcBorders>
          </w:tcPr>
          <w:p w14:paraId="63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0,5 </w:t>
            </w:r>
          </w:p>
        </w:tc>
        <w:tc>
          <w:tcPr>
            <w:tcW w:type="dxa" w:w="850"/>
            <w:tcBorders>
              <w:top w:color="000000" w:sz="4" w:val="single"/>
              <w:left w:color="000000" w:sz="4" w:val="single"/>
              <w:bottom w:color="000000" w:sz="4" w:val="single"/>
              <w:right w:color="000000" w:sz="4" w:val="single"/>
            </w:tcBorders>
          </w:tcPr>
          <w:p w14:paraId="64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0,5 </w:t>
            </w:r>
          </w:p>
        </w:tc>
        <w:tc>
          <w:tcPr>
            <w:tcW w:type="dxa" w:w="992"/>
            <w:tcBorders>
              <w:top w:color="000000" w:sz="4" w:val="single"/>
              <w:left w:color="000000" w:sz="4" w:val="single"/>
              <w:bottom w:color="000000" w:sz="4" w:val="single"/>
              <w:right w:color="000000" w:sz="4" w:val="single"/>
            </w:tcBorders>
          </w:tcPr>
          <w:p w14:paraId="65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0,5 </w:t>
            </w:r>
          </w:p>
        </w:tc>
      </w:tr>
      <w:tr>
        <w:tc>
          <w:tcPr>
            <w:tcW w:type="dxa" w:w="3652"/>
            <w:tcBorders>
              <w:top w:color="000000" w:sz="4" w:val="single"/>
              <w:left w:color="000000" w:sz="4" w:val="single"/>
              <w:bottom w:color="000000" w:sz="4" w:val="single"/>
              <w:right w:color="000000" w:sz="4" w:val="single"/>
            </w:tcBorders>
          </w:tcPr>
          <w:p w14:paraId="661A0000">
            <w:pPr>
              <w:rPr>
                <w:rFonts w:ascii="Times New Roman" w:hAnsi="Times New Roman"/>
                <w:sz w:val="16"/>
              </w:rPr>
            </w:pPr>
            <w:r>
              <w:rPr>
                <w:rFonts w:ascii="Times New Roman" w:hAnsi="Times New Roman"/>
                <w:sz w:val="16"/>
              </w:rPr>
              <w:t xml:space="preserve">Наружные </w:t>
            </w:r>
            <w:r>
              <w:rPr>
                <w:rFonts w:ascii="Times New Roman" w:hAnsi="Times New Roman"/>
                <w:sz w:val="16"/>
              </w:rPr>
              <w:t>пневмомусоропроводы</w:t>
            </w:r>
            <w:r>
              <w:rPr>
                <w:rFonts w:ascii="Times New Roman" w:hAnsi="Times New Roman"/>
                <w:sz w:val="16"/>
              </w:rPr>
              <w:t xml:space="preserve"> </w:t>
            </w:r>
          </w:p>
        </w:tc>
        <w:tc>
          <w:tcPr>
            <w:tcW w:type="dxa" w:w="1701"/>
            <w:tcBorders>
              <w:top w:color="000000" w:sz="4" w:val="single"/>
              <w:left w:color="000000" w:sz="4" w:val="single"/>
              <w:bottom w:color="000000" w:sz="4" w:val="single"/>
              <w:right w:color="000000" w:sz="4" w:val="single"/>
            </w:tcBorders>
          </w:tcPr>
          <w:p w14:paraId="67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1,5 </w:t>
            </w:r>
          </w:p>
        </w:tc>
        <w:tc>
          <w:tcPr>
            <w:tcW w:type="dxa" w:w="1134"/>
            <w:tcBorders>
              <w:top w:color="000000" w:sz="4" w:val="single"/>
              <w:left w:color="000000" w:sz="4" w:val="single"/>
              <w:bottom w:color="000000" w:sz="4" w:val="single"/>
              <w:right w:color="000000" w:sz="4" w:val="single"/>
            </w:tcBorders>
          </w:tcPr>
          <w:p w14:paraId="68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c>
          <w:tcPr>
            <w:tcW w:type="dxa" w:w="1985"/>
            <w:tcBorders>
              <w:top w:color="000000" w:sz="4" w:val="single"/>
              <w:left w:color="000000" w:sz="4" w:val="single"/>
              <w:bottom w:color="000000" w:sz="4" w:val="single"/>
              <w:right w:color="000000" w:sz="4" w:val="single"/>
            </w:tcBorders>
          </w:tcPr>
          <w:p w14:paraId="69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c>
          <w:tcPr>
            <w:tcW w:type="dxa" w:w="850"/>
            <w:tcBorders>
              <w:top w:color="000000" w:sz="4" w:val="single"/>
              <w:left w:color="000000" w:sz="4" w:val="single"/>
              <w:bottom w:color="000000" w:sz="4" w:val="single"/>
              <w:right w:color="000000" w:sz="4" w:val="single"/>
            </w:tcBorders>
          </w:tcPr>
          <w:p w14:paraId="6A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3 </w:t>
            </w:r>
          </w:p>
        </w:tc>
        <w:tc>
          <w:tcPr>
            <w:tcW w:type="dxa" w:w="992"/>
            <w:tcBorders>
              <w:top w:color="000000" w:sz="4" w:val="single"/>
              <w:left w:color="000000" w:sz="4" w:val="single"/>
              <w:bottom w:color="000000" w:sz="4" w:val="single"/>
              <w:right w:color="000000" w:sz="4" w:val="single"/>
            </w:tcBorders>
          </w:tcPr>
          <w:p w14:paraId="6B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5 </w:t>
            </w:r>
          </w:p>
        </w:tc>
      </w:tr>
    </w:tbl>
    <w:p w14:paraId="6C1A0000">
      <w:pPr>
        <w:pStyle w:val="Style_3"/>
        <w:tabs>
          <w:tab w:leader="none" w:pos="993"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43"/>
      </w:tblGrid>
      <w:tr>
        <w:trPr>
          <w:trHeight w:hRule="atLeast" w:val="96"/>
        </w:trPr>
        <w:tc>
          <w:tcPr>
            <w:tcW w:type="dxa" w:w="10343"/>
            <w:tcBorders>
              <w:top w:color="000000" w:sz="4" w:val="single"/>
              <w:left w:color="000000" w:sz="4" w:val="single"/>
              <w:bottom w:color="000000" w:sz="4" w:val="single"/>
              <w:right w:color="000000" w:sz="4" w:val="single"/>
            </w:tcBorders>
          </w:tcPr>
          <w:p w14:paraId="6D1A0000">
            <w:pPr>
              <w:ind w:firstLine="284" w:left="0" w:right="33"/>
              <w:jc w:val="both"/>
              <w:rPr>
                <w:rFonts w:ascii="Times New Roman" w:hAnsi="Times New Roman"/>
                <w:sz w:val="16"/>
              </w:rPr>
            </w:pPr>
            <w:r>
              <w:rPr>
                <w:rFonts w:ascii="Times New Roman" w:hAnsi="Times New Roman"/>
                <w:sz w:val="16"/>
              </w:rPr>
              <w:t xml:space="preserve">* Относится только к расстояниям от силовых кабелей. </w:t>
            </w:r>
          </w:p>
          <w:p w14:paraId="6E1A0000">
            <w:pPr>
              <w:ind w:firstLine="284" w:left="0" w:right="33"/>
              <w:jc w:val="both"/>
              <w:rPr>
                <w:rFonts w:ascii="Times New Roman" w:hAnsi="Times New Roman"/>
                <w:sz w:val="16"/>
              </w:rPr>
            </w:pPr>
            <w:r>
              <w:rPr>
                <w:rFonts w:ascii="Times New Roman" w:hAnsi="Times New Roman"/>
                <w:sz w:val="16"/>
              </w:rPr>
              <w:t xml:space="preserve">** Расстояние от трубопровода до бортового камня (кромки проезжей части, укреплённой полосы обочины) допускается уменьшать до 0,3 м при условии выполнения мероприятий, защищающих трубопровод от промерзания и механического повреждения (футляры, обоймы). </w:t>
            </w:r>
          </w:p>
          <w:p w14:paraId="6F1A0000">
            <w:pPr>
              <w:ind w:firstLine="284" w:left="0" w:right="33"/>
              <w:jc w:val="both"/>
              <w:rPr>
                <w:rFonts w:ascii="Times New Roman" w:hAnsi="Times New Roman"/>
                <w:sz w:val="16"/>
              </w:rPr>
            </w:pPr>
            <w:r>
              <w:rPr>
                <w:rFonts w:ascii="Times New Roman" w:hAnsi="Times New Roman"/>
                <w:sz w:val="16"/>
              </w:rPr>
              <w:t>*</w:t>
            </w:r>
            <w:r>
              <w:rPr>
                <w:rFonts w:ascii="Times New Roman" w:hAnsi="Times New Roman"/>
                <w:sz w:val="16"/>
                <w:vertAlign w:val="superscript"/>
              </w:rPr>
              <w:t>3</w:t>
            </w:r>
            <w:r>
              <w:rPr>
                <w:rFonts w:ascii="Times New Roman" w:hAnsi="Times New Roman"/>
                <w:sz w:val="16"/>
              </w:rPr>
              <w:t xml:space="preserve"> Для производственных объектов допускается расстояние от оболочки </w:t>
            </w:r>
            <w:r>
              <w:rPr>
                <w:rFonts w:ascii="Times New Roman" w:hAnsi="Times New Roman"/>
                <w:sz w:val="16"/>
              </w:rPr>
              <w:t>бесканальной</w:t>
            </w:r>
            <w:r>
              <w:rPr>
                <w:rFonts w:ascii="Times New Roman" w:hAnsi="Times New Roman"/>
                <w:sz w:val="16"/>
              </w:rPr>
              <w:t xml:space="preserve"> прокладки теплопроводов до фундаментов зданий и сооружений уменьшать до 2 м. </w:t>
            </w:r>
          </w:p>
          <w:p w14:paraId="701A0000">
            <w:pPr>
              <w:ind w:firstLine="284" w:left="0" w:right="33"/>
              <w:jc w:val="both"/>
              <w:rPr>
                <w:rFonts w:ascii="Times New Roman" w:hAnsi="Times New Roman"/>
                <w:sz w:val="16"/>
              </w:rPr>
            </w:pPr>
            <w:r>
              <w:rPr>
                <w:rFonts w:ascii="Times New Roman" w:hAnsi="Times New Roman"/>
                <w:sz w:val="16"/>
              </w:rPr>
              <w:t>*</w:t>
            </w:r>
            <w:r>
              <w:rPr>
                <w:rFonts w:ascii="Times New Roman" w:hAnsi="Times New Roman"/>
                <w:sz w:val="16"/>
                <w:vertAlign w:val="superscript"/>
              </w:rPr>
              <w:t>4</w:t>
            </w:r>
            <w:r>
              <w:rPr>
                <w:rFonts w:ascii="Times New Roman" w:hAnsi="Times New Roman"/>
                <w:sz w:val="16"/>
              </w:rPr>
              <w:t xml:space="preserve"> Расстояние от силовых кабелей до бортового камня (кромки проезжей части, укреплённой полосы обочины) допускается уменьшить до 0,7 м при условии </w:t>
            </w:r>
            <w:r>
              <w:rPr>
                <w:rFonts w:ascii="Times New Roman" w:hAnsi="Times New Roman"/>
                <w:sz w:val="16"/>
              </w:rPr>
              <w:t>выполнения</w:t>
            </w:r>
            <w:r>
              <w:rPr>
                <w:rFonts w:ascii="Times New Roman" w:hAnsi="Times New Roman"/>
                <w:sz w:val="16"/>
              </w:rPr>
              <w:t xml:space="preserve"> защищающих кабели от механического повреждения мероприятий (</w:t>
            </w:r>
            <w:r>
              <w:rPr>
                <w:rFonts w:ascii="Times New Roman" w:hAnsi="Times New Roman"/>
                <w:sz w:val="16"/>
              </w:rPr>
              <w:t>хризотилцементные</w:t>
            </w:r>
            <w:r>
              <w:rPr>
                <w:rFonts w:ascii="Times New Roman" w:hAnsi="Times New Roman"/>
                <w:sz w:val="16"/>
              </w:rPr>
              <w:t xml:space="preserve"> трубы, </w:t>
            </w:r>
            <w:r>
              <w:rPr>
                <w:rFonts w:ascii="Times New Roman" w:hAnsi="Times New Roman"/>
                <w:sz w:val="16"/>
              </w:rPr>
              <w:t>полиэтиленовые трубы низкого давления</w:t>
            </w:r>
            <w:r>
              <w:rPr>
                <w:rFonts w:ascii="Times New Roman" w:hAnsi="Times New Roman"/>
                <w:sz w:val="16"/>
              </w:rPr>
              <w:t>, плиты).</w:t>
            </w:r>
          </w:p>
          <w:p w14:paraId="711A0000">
            <w:pPr>
              <w:ind w:firstLine="284" w:left="0" w:right="33"/>
              <w:jc w:val="both"/>
              <w:rPr>
                <w:rFonts w:ascii="Times New Roman" w:hAnsi="Times New Roman"/>
                <w:sz w:val="16"/>
              </w:rPr>
            </w:pPr>
            <w:r>
              <w:rPr>
                <w:rFonts w:ascii="Times New Roman" w:hAnsi="Times New Roman"/>
                <w:sz w:val="16"/>
              </w:rPr>
              <w:t>*</w:t>
            </w:r>
            <w:r>
              <w:rPr>
                <w:rFonts w:ascii="Times New Roman" w:hAnsi="Times New Roman"/>
                <w:sz w:val="16"/>
                <w:vertAlign w:val="superscript"/>
              </w:rPr>
              <w:t>5</w:t>
            </w:r>
            <w:r>
              <w:rPr>
                <w:rFonts w:ascii="Times New Roman" w:hAnsi="Times New Roman"/>
                <w:sz w:val="16"/>
              </w:rPr>
              <w:t xml:space="preserve"> В стеснённых условиях допускается уменьшение указанных значений до 0,1 м. </w:t>
            </w:r>
          </w:p>
          <w:p w14:paraId="721A0000">
            <w:pPr>
              <w:ind w:firstLine="284" w:left="0" w:right="33"/>
              <w:jc w:val="both"/>
              <w:rPr>
                <w:rFonts w:ascii="Times New Roman" w:hAnsi="Times New Roman"/>
                <w:sz w:val="16"/>
              </w:rPr>
            </w:pPr>
            <w:r>
              <w:rPr>
                <w:rFonts w:ascii="Times New Roman" w:hAnsi="Times New Roman"/>
                <w:sz w:val="16"/>
              </w:rPr>
              <w:t>*</w:t>
            </w:r>
            <w:r>
              <w:rPr>
                <w:rFonts w:ascii="Times New Roman" w:hAnsi="Times New Roman"/>
                <w:sz w:val="16"/>
                <w:vertAlign w:val="superscript"/>
              </w:rPr>
              <w:t>6</w:t>
            </w:r>
            <w:r>
              <w:rPr>
                <w:rFonts w:ascii="Times New Roman" w:hAnsi="Times New Roman"/>
                <w:sz w:val="16"/>
              </w:rPr>
              <w:t xml:space="preserve"> Расстояния от фундаментов опор контактной сети трамваев и троллейбусов до водопровода и напорной канализации, самотечной канализации допускается уменьшить до 0,5 м при условии выполнения защитных мероприятий (устройство защитных футляров с заполнением межтрубного пространства вяжущим материалом сплошных монолитных железобетонных обойм усиления и др.). </w:t>
            </w:r>
          </w:p>
          <w:p w14:paraId="731A0000">
            <w:pPr>
              <w:ind w:firstLine="284" w:left="0" w:right="33"/>
              <w:jc w:val="both"/>
              <w:rPr>
                <w:rFonts w:ascii="Times New Roman" w:hAnsi="Times New Roman"/>
                <w:sz w:val="16"/>
              </w:rPr>
            </w:pPr>
            <w:r>
              <w:rPr>
                <w:rFonts w:ascii="Times New Roman" w:hAnsi="Times New Roman"/>
                <w:sz w:val="16"/>
              </w:rPr>
              <w:t>*</w:t>
            </w:r>
            <w:r>
              <w:rPr>
                <w:rFonts w:ascii="Times New Roman" w:hAnsi="Times New Roman"/>
                <w:sz w:val="16"/>
                <w:vertAlign w:val="superscript"/>
              </w:rPr>
              <w:t>7</w:t>
            </w:r>
            <w:r>
              <w:rPr>
                <w:rFonts w:ascii="Times New Roman" w:hAnsi="Times New Roman"/>
                <w:sz w:val="16"/>
              </w:rPr>
              <w:t xml:space="preserve"> При выполнении мероприятий по защите фундамента от подтопления и подмыва возможно уменьшение расстояния от наружных конструкций здания до трубы водопровода (в свету между конструкциями) до 3 м, до трубы канализации - до 1 м. При прокладке труб водопровода и канализации вдоль фундамента в железобетонной обойме, конструктивно связанной с фундаментом здания, возможно их устройство вплотную к фундаментам, при этом для труб канализации устройство прочисток следует выполнять по </w:t>
            </w:r>
            <w:r>
              <w:rPr>
                <w:rFonts w:ascii="Times New Roman" w:hAnsi="Times New Roman"/>
                <w:sz w:val="16"/>
              </w:rPr>
              <w:fldChar w:fldCharType="begin"/>
            </w:r>
            <w:r>
              <w:rPr>
                <w:rFonts w:ascii="Times New Roman" w:hAnsi="Times New Roman"/>
                <w:sz w:val="16"/>
              </w:rPr>
              <w:instrText>HYPERLINK "kodeks://link/d?nd=573741260&amp;prevdoc=456054209&amp;point=mark=000000000000000000000000000000000000000000000000007D20K3"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30.13330</w:t>
            </w:r>
            <w:r>
              <w:rPr>
                <w:rFonts w:ascii="Times New Roman" w:hAnsi="Times New Roman"/>
                <w:sz w:val="16"/>
              </w:rPr>
              <w:fldChar w:fldCharType="end"/>
            </w:r>
            <w:r>
              <w:rPr>
                <w:rFonts w:ascii="Times New Roman" w:hAnsi="Times New Roman"/>
                <w:sz w:val="16"/>
              </w:rPr>
              <w:t xml:space="preserve">. Трубы водопровода допускается прокладывать также в канале, конструктивно связанном с фундаментом здания. </w:t>
            </w:r>
          </w:p>
          <w:p w14:paraId="741A0000">
            <w:pPr>
              <w:tabs>
                <w:tab w:leader="none" w:pos="476" w:val="left"/>
              </w:tabs>
              <w:ind w:firstLine="284" w:left="0" w:right="33"/>
              <w:jc w:val="both"/>
              <w:rPr>
                <w:rFonts w:ascii="Times New Roman" w:hAnsi="Times New Roman"/>
                <w:sz w:val="16"/>
              </w:rPr>
            </w:pPr>
          </w:p>
          <w:p w14:paraId="751A0000">
            <w:pPr>
              <w:tabs>
                <w:tab w:leader="none" w:pos="476" w:val="left"/>
              </w:tabs>
              <w:ind w:firstLine="284" w:left="0" w:right="33"/>
              <w:jc w:val="both"/>
              <w:rPr>
                <w:rFonts w:ascii="Times New Roman" w:hAnsi="Times New Roman"/>
                <w:sz w:val="16"/>
              </w:rPr>
            </w:pPr>
            <w:r>
              <w:rPr>
                <w:rFonts w:ascii="Times New Roman" w:hAnsi="Times New Roman"/>
                <w:sz w:val="16"/>
              </w:rPr>
              <w:t>Примечания:</w:t>
            </w:r>
          </w:p>
          <w:p w14:paraId="761A0000">
            <w:pPr>
              <w:pStyle w:val="Style_3"/>
              <w:numPr>
                <w:ilvl w:val="0"/>
                <w:numId w:val="8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Расстояния допускается уменьшать при выполнении соответствующих компенсирующих технических мероприятий, обеспечивающих требования безопасности и надёжности (100%-</w:t>
            </w:r>
            <w:r>
              <w:rPr>
                <w:rFonts w:ascii="Times New Roman" w:hAnsi="Times New Roman"/>
                <w:sz w:val="16"/>
              </w:rPr>
              <w:t>ный</w:t>
            </w:r>
            <w:r>
              <w:rPr>
                <w:rFonts w:ascii="Times New Roman" w:hAnsi="Times New Roman"/>
                <w:sz w:val="16"/>
              </w:rPr>
              <w:t xml:space="preserve"> неразрушающий контроль сварных соединений и защитных футляров; обеспечение сохранности строительных конструкций близлежащих зданий и сооружений; обеспечение водонепроницаемости их стыковых соединений, гидроизоляция, герметизация зазоров между стенками колодцев (камер) и вводами в них трубопроводов; применение защитных конструкций (железобетонный канал, защитный футляр, обойма) и др.). </w:t>
            </w:r>
          </w:p>
          <w:p w14:paraId="771A0000">
            <w:pPr>
              <w:pStyle w:val="Style_3"/>
              <w:numPr>
                <w:ilvl w:val="0"/>
                <w:numId w:val="8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Допускается предусматривать прокладку подземных инженерных сетей в пределах фундаментов зданий и сооружений, а также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учётом зоны возможного нарушения прочности грунтов оснований. </w:t>
            </w:r>
          </w:p>
          <w:p w14:paraId="781A0000">
            <w:pPr>
              <w:pStyle w:val="Style_3"/>
              <w:numPr>
                <w:ilvl w:val="0"/>
                <w:numId w:val="8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Расстояния от тепловых сетей при </w:t>
            </w:r>
            <w:r>
              <w:rPr>
                <w:rFonts w:ascii="Times New Roman" w:hAnsi="Times New Roman"/>
                <w:sz w:val="16"/>
              </w:rPr>
              <w:t>бесканальной</w:t>
            </w:r>
            <w:r>
              <w:rPr>
                <w:rFonts w:ascii="Times New Roman" w:hAnsi="Times New Roman"/>
                <w:sz w:val="16"/>
              </w:rPr>
              <w:t xml:space="preserve"> прокладке до зданий и сооружений следует принимать по требованиям </w:t>
            </w:r>
            <w:r>
              <w:rPr>
                <w:rFonts w:ascii="Times New Roman" w:hAnsi="Times New Roman"/>
                <w:sz w:val="16"/>
              </w:rPr>
              <w:fldChar w:fldCharType="begin"/>
            </w:r>
            <w:r>
              <w:rPr>
                <w:rFonts w:ascii="Times New Roman" w:hAnsi="Times New Roman"/>
                <w:sz w:val="16"/>
              </w:rPr>
              <w:instrText>HYPERLINK "kodeks://link/d?nd=1200095545&amp;prevdoc=456054209&amp;point=mark=000000000000000000000000000000000000000000000000007D20K3"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124.13330</w:t>
            </w:r>
            <w:r>
              <w:rPr>
                <w:rFonts w:ascii="Times New Roman" w:hAnsi="Times New Roman"/>
                <w:sz w:val="16"/>
              </w:rPr>
              <w:fldChar w:fldCharType="end"/>
            </w:r>
            <w:r>
              <w:rPr>
                <w:rFonts w:ascii="Times New Roman" w:hAnsi="Times New Roman"/>
                <w:sz w:val="16"/>
              </w:rPr>
              <w:t xml:space="preserve">. Допускается уменьшение нормативного расстояния от </w:t>
            </w:r>
            <w:r>
              <w:rPr>
                <w:rFonts w:ascii="Times New Roman" w:hAnsi="Times New Roman"/>
                <w:sz w:val="16"/>
              </w:rPr>
              <w:t>наземно</w:t>
            </w:r>
            <w:r>
              <w:rPr>
                <w:rFonts w:ascii="Times New Roman" w:hAnsi="Times New Roman"/>
                <w:sz w:val="16"/>
              </w:rPr>
              <w:t xml:space="preserve"> проложенных тепловых сетей до фундаментов зданий, сооружений при условии выполнения компенсирующих мероприятий, обеспечивающих безаварийную работу тепловой сети и безопасности зданий и сооружений. Уменьшение расстояния от тепловых сетей до бортового камня местных проездов допускается при условии выполнения мероприятий, обеспечивающих безопасность тепловой сети и возможность проведения её ремонта. </w:t>
            </w:r>
          </w:p>
          <w:p w14:paraId="791A0000">
            <w:pPr>
              <w:pStyle w:val="Style_3"/>
              <w:numPr>
                <w:ilvl w:val="0"/>
                <w:numId w:val="8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Расстояния от силовых кабелей напряжением 110-220 </w:t>
            </w:r>
            <w:r>
              <w:rPr>
                <w:rFonts w:ascii="Times New Roman" w:hAnsi="Times New Roman"/>
                <w:sz w:val="16"/>
              </w:rPr>
              <w:t>кВ</w:t>
            </w:r>
            <w:r>
              <w:rPr>
                <w:rFonts w:ascii="Times New Roman" w:hAnsi="Times New Roman"/>
                <w:sz w:val="16"/>
              </w:rPr>
              <w:t xml:space="preserve"> до фундаментов ограждений предприятий, эстакад, опор контактной сети и линий связи следует принимать 1,5 м. Допускается уменьшение проведённого расстояния, при сближении теплосети и силовых кабелей всех напряжений, до 0,5 м при условии соблюдения рекомендаций по теплоизоляции, чтобы дополнительный нагрев земли теплопроводом в месте прохождения кабелей в любое время года не превышал 10°С для кабельных линий до 10 </w:t>
            </w:r>
            <w:r>
              <w:rPr>
                <w:rFonts w:ascii="Times New Roman" w:hAnsi="Times New Roman"/>
                <w:sz w:val="16"/>
              </w:rPr>
              <w:t>кВ</w:t>
            </w:r>
            <w:r>
              <w:rPr>
                <w:rFonts w:ascii="Times New Roman" w:hAnsi="Times New Roman"/>
                <w:sz w:val="16"/>
              </w:rPr>
              <w:t xml:space="preserve"> и 5°С – для линий 20-220 </w:t>
            </w:r>
            <w:r>
              <w:rPr>
                <w:rFonts w:ascii="Times New Roman" w:hAnsi="Times New Roman"/>
                <w:sz w:val="16"/>
              </w:rPr>
              <w:t>кВ.</w:t>
            </w:r>
            <w:r>
              <w:rPr>
                <w:rFonts w:ascii="Times New Roman" w:hAnsi="Times New Roman"/>
                <w:sz w:val="16"/>
              </w:rPr>
              <w:t xml:space="preserve"> </w:t>
            </w:r>
          </w:p>
          <w:p w14:paraId="7A1A0000">
            <w:pPr>
              <w:pStyle w:val="Style_3"/>
              <w:numPr>
                <w:ilvl w:val="0"/>
                <w:numId w:val="8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Расстояния от открытых водостоков (лотки, канавы и др.), входящих в конструкцию улиц и дорог, и их параметры следует принимать с учётом требований </w:t>
            </w:r>
            <w:r>
              <w:rPr>
                <w:rFonts w:ascii="Times New Roman" w:hAnsi="Times New Roman"/>
                <w:sz w:val="16"/>
              </w:rPr>
              <w:fldChar w:fldCharType="begin"/>
            </w:r>
            <w:r>
              <w:rPr>
                <w:rFonts w:ascii="Times New Roman" w:hAnsi="Times New Roman"/>
                <w:sz w:val="16"/>
              </w:rPr>
              <w:instrText>HYPERLINK "kodeks://link/d?nd=573818172&amp;prevdoc=456054209&amp;point=mark=000000000000000000000000000000000000000000000000007D20K3"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34.13330</w:t>
            </w:r>
            <w:r>
              <w:rPr>
                <w:rFonts w:ascii="Times New Roman" w:hAnsi="Times New Roman"/>
                <w:sz w:val="16"/>
              </w:rPr>
              <w:fldChar w:fldCharType="end"/>
            </w:r>
            <w:r>
              <w:rPr>
                <w:rFonts w:ascii="Times New Roman" w:hAnsi="Times New Roman"/>
                <w:sz w:val="16"/>
              </w:rPr>
              <w:t>.</w:t>
            </w:r>
          </w:p>
          <w:p w14:paraId="7B1A0000">
            <w:pPr>
              <w:pStyle w:val="Style_3"/>
              <w:numPr>
                <w:ilvl w:val="0"/>
                <w:numId w:val="8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При выполнении компенсирующих мероприятий при прокладке водопроводных и канализационных труб (футляры, обоймы, каналы) по защите фундаментов ограждений предприятий, эстакад допускается уменьшение расстояния до труб водопровода и канализации до 0,5 м. </w:t>
            </w:r>
          </w:p>
          <w:p w14:paraId="7C1A0000">
            <w:pPr>
              <w:pStyle w:val="Style_3"/>
              <w:numPr>
                <w:ilvl w:val="0"/>
                <w:numId w:val="8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При параллельной прокладке вдоль проезжей части и устройстве совмещённых </w:t>
            </w:r>
            <w:r>
              <w:rPr>
                <w:rFonts w:ascii="Times New Roman" w:hAnsi="Times New Roman"/>
                <w:sz w:val="16"/>
              </w:rPr>
              <w:t>дождеприёмных</w:t>
            </w:r>
            <w:r>
              <w:rPr>
                <w:rFonts w:ascii="Times New Roman" w:hAnsi="Times New Roman"/>
                <w:sz w:val="16"/>
              </w:rPr>
              <w:t xml:space="preserve"> решёток и смотровых колодцев на сети дождевой канализации допускается уменьшение нормативного расстояния по горизонтали (в свету) от труб до бортового камня, а также допускается в стеснённых условиях размещение дождевой канализации под бортовым камнем в защитных конструкциях (стальных футлярах, железобетонных обоймах и пр.); допускается приближение дождевой канализации к конструктивным элементам эстакады до 1,0 м. </w:t>
            </w:r>
          </w:p>
          <w:p w14:paraId="7D1A0000">
            <w:pPr>
              <w:pStyle w:val="Style_3"/>
              <w:numPr>
                <w:ilvl w:val="0"/>
                <w:numId w:val="8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Расстояние от кабелей связи следует принимать с учётом требований </w:t>
            </w:r>
            <w:r>
              <w:rPr>
                <w:rFonts w:ascii="Times New Roman" w:hAnsi="Times New Roman"/>
                <w:sz w:val="16"/>
              </w:rPr>
              <w:fldChar w:fldCharType="begin"/>
            </w:r>
            <w:r>
              <w:rPr>
                <w:rFonts w:ascii="Times New Roman" w:hAnsi="Times New Roman"/>
                <w:sz w:val="16"/>
              </w:rPr>
              <w:instrText>HYPERLINK "kodeks://link/d?nd=456050591&amp;prevdoc=456054209&amp;point=mark=000000000000000000000000000000000000000000000000007D20K3"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76.13330</w:t>
            </w:r>
            <w:r>
              <w:rPr>
                <w:rFonts w:ascii="Times New Roman" w:hAnsi="Times New Roman"/>
                <w:sz w:val="16"/>
              </w:rPr>
              <w:fldChar w:fldCharType="end"/>
            </w:r>
            <w:r>
              <w:rPr>
                <w:rFonts w:ascii="Times New Roman" w:hAnsi="Times New Roman"/>
                <w:sz w:val="16"/>
              </w:rPr>
              <w:t xml:space="preserve">, а для производственных объектов – с учётом </w:t>
            </w:r>
            <w:r>
              <w:rPr>
                <w:rFonts w:ascii="Times New Roman" w:hAnsi="Times New Roman"/>
                <w:sz w:val="16"/>
              </w:rPr>
              <w:fldChar w:fldCharType="begin"/>
            </w:r>
            <w:r>
              <w:rPr>
                <w:rFonts w:ascii="Times New Roman" w:hAnsi="Times New Roman"/>
                <w:sz w:val="16"/>
              </w:rPr>
              <w:instrText>HYPERLINK "kodeks://link/d?nd=564221198&amp;prevdoc=456054209&amp;point=mark=000000000000000000000000000000000000000000000000007D20K3"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18.13330</w:t>
            </w:r>
            <w:r>
              <w:rPr>
                <w:rFonts w:ascii="Times New Roman" w:hAnsi="Times New Roman"/>
                <w:sz w:val="16"/>
              </w:rPr>
              <w:fldChar w:fldCharType="end"/>
            </w:r>
            <w:r>
              <w:rPr>
                <w:rFonts w:ascii="Times New Roman" w:hAnsi="Times New Roman"/>
                <w:sz w:val="16"/>
              </w:rPr>
              <w:t xml:space="preserve">. </w:t>
            </w:r>
          </w:p>
        </w:tc>
      </w:tr>
    </w:tbl>
    <w:p w14:paraId="7E1A0000">
      <w:pPr>
        <w:pStyle w:val="Style_3"/>
        <w:numPr>
          <w:ilvl w:val="0"/>
          <w:numId w:val="73"/>
        </w:numPr>
        <w:tabs>
          <w:tab w:leader="none" w:pos="851" w:val="left"/>
          <w:tab w:leader="none" w:pos="993" w:val="left"/>
          <w:tab w:leader="none" w:pos="9356" w:val="left"/>
        </w:tabs>
        <w:ind w:firstLine="567" w:left="0" w:right="-20"/>
        <w:rPr>
          <w:rFonts w:ascii="Times New Roman" w:hAnsi="Times New Roman"/>
          <w:sz w:val="26"/>
        </w:rPr>
      </w:pPr>
      <w:r>
        <w:rPr>
          <w:rFonts w:ascii="Times New Roman" w:hAnsi="Times New Roman"/>
          <w:sz w:val="26"/>
        </w:rPr>
        <w:t xml:space="preserve">Минимальные расстояния по горизонтали (в свету) от подземных (наземных с </w:t>
      </w:r>
      <w:r>
        <w:rPr>
          <w:rFonts w:ascii="Times New Roman" w:hAnsi="Times New Roman"/>
          <w:sz w:val="26"/>
        </w:rPr>
        <w:t>обвалованием) газопроводов до зданий и сооружений следует принимать в соответствии с СП 62.13330, тепловых сетей – в соответствии с СП 124.13330.</w:t>
      </w:r>
    </w:p>
    <w:p w14:paraId="7F1A0000">
      <w:pPr>
        <w:pStyle w:val="Style_3"/>
        <w:numPr>
          <w:ilvl w:val="0"/>
          <w:numId w:val="73"/>
        </w:numPr>
        <w:tabs>
          <w:tab w:leader="none" w:pos="851" w:val="left"/>
          <w:tab w:leader="none" w:pos="993" w:val="left"/>
          <w:tab w:leader="none" w:pos="9356" w:val="left"/>
        </w:tabs>
        <w:ind w:firstLine="567" w:left="0" w:right="-20"/>
        <w:rPr>
          <w:rFonts w:ascii="Times New Roman" w:hAnsi="Times New Roman"/>
          <w:sz w:val="26"/>
        </w:rPr>
      </w:pPr>
      <w:r>
        <w:rPr>
          <w:rFonts w:ascii="Times New Roman" w:hAnsi="Times New Roman"/>
          <w:sz w:val="26"/>
        </w:rPr>
        <w:t>Требования к прокладке инженерных сетей в коммуникационных коллекторах принимаются в соответствии с СП 265.1325800.</w:t>
      </w:r>
    </w:p>
    <w:p w14:paraId="801A0000">
      <w:pPr>
        <w:pStyle w:val="Style_3"/>
        <w:numPr>
          <w:ilvl w:val="0"/>
          <w:numId w:val="73"/>
        </w:numPr>
        <w:tabs>
          <w:tab w:leader="none" w:pos="851" w:val="left"/>
          <w:tab w:leader="none" w:pos="993" w:val="left"/>
          <w:tab w:leader="none" w:pos="9356" w:val="left"/>
        </w:tabs>
        <w:ind w:firstLine="567" w:left="0" w:right="-20"/>
        <w:rPr>
          <w:rFonts w:ascii="Times New Roman" w:hAnsi="Times New Roman"/>
          <w:sz w:val="26"/>
        </w:rPr>
      </w:pPr>
      <w:r>
        <w:rPr>
          <w:rFonts w:ascii="Times New Roman" w:hAnsi="Times New Roman"/>
          <w:sz w:val="26"/>
        </w:rPr>
        <w:t>Расстояния по горизонтали (в свету) между соседними инженерными подземными сетями при их параллельном размещении принимаются по та</w:t>
      </w:r>
      <w:r>
        <w:rPr>
          <w:rFonts w:ascii="Times New Roman" w:hAnsi="Times New Roman"/>
          <w:sz w:val="26"/>
        </w:rPr>
        <w:t>блице 23.14</w:t>
      </w:r>
    </w:p>
    <w:p w14:paraId="811A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23.14</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14"/>
        <w:gridCol w:w="850"/>
        <w:gridCol w:w="709"/>
        <w:gridCol w:w="964"/>
        <w:gridCol w:w="992"/>
        <w:gridCol w:w="992"/>
        <w:gridCol w:w="992"/>
        <w:gridCol w:w="1701"/>
      </w:tblGrid>
      <w:tr>
        <w:tc>
          <w:tcPr>
            <w:tcW w:type="dxa" w:w="3114"/>
            <w:vMerge w:val="restart"/>
            <w:tcBorders>
              <w:top w:color="000000" w:sz="4" w:val="single"/>
              <w:left w:color="000000" w:sz="4" w:val="single"/>
              <w:bottom w:color="000000" w:sz="4" w:val="single"/>
              <w:right w:color="000000" w:sz="4" w:val="single"/>
            </w:tcBorders>
          </w:tcPr>
          <w:p w14:paraId="821A0000">
            <w:pPr>
              <w:ind/>
              <w:jc w:val="center"/>
              <w:rPr>
                <w:rFonts w:ascii="Times New Roman" w:hAnsi="Times New Roman"/>
                <w:sz w:val="16"/>
              </w:rPr>
            </w:pPr>
            <w:r>
              <w:rPr>
                <w:rFonts w:ascii="Times New Roman" w:hAnsi="Times New Roman"/>
                <w:sz w:val="16"/>
              </w:rPr>
              <w:t>Инженерные сети</w:t>
            </w:r>
          </w:p>
        </w:tc>
        <w:tc>
          <w:tcPr>
            <w:tcW w:type="dxa" w:w="7200"/>
            <w:gridSpan w:val="7"/>
            <w:tcBorders>
              <w:top w:color="000000" w:sz="4" w:val="single"/>
              <w:left w:color="000000" w:sz="4" w:val="single"/>
              <w:bottom w:color="000000" w:sz="4" w:val="single"/>
              <w:right w:color="000000" w:sz="4" w:val="single"/>
            </w:tcBorders>
          </w:tcPr>
          <w:p w14:paraId="831A0000">
            <w:pPr>
              <w:ind/>
              <w:jc w:val="center"/>
              <w:rPr>
                <w:rFonts w:ascii="Times New Roman" w:hAnsi="Times New Roman"/>
                <w:sz w:val="16"/>
              </w:rPr>
            </w:pPr>
            <w:r>
              <w:rPr>
                <w:rFonts w:ascii="Times New Roman" w:hAnsi="Times New Roman"/>
                <w:sz w:val="16"/>
              </w:rPr>
              <w:t>Расстояние, м, по горизонтали (в свету) до</w:t>
            </w:r>
          </w:p>
        </w:tc>
      </w:tr>
      <w:tr>
        <w:trPr>
          <w:trHeight w:hRule="atLeast" w:val="800"/>
        </w:trPr>
        <w:tc>
          <w:tcPr>
            <w:tcW w:type="dxa" w:w="3114"/>
            <w:gridSpan w:val="1"/>
            <w:vMerge w:val="continue"/>
            <w:tcBorders>
              <w:top w:color="000000" w:sz="4" w:val="single"/>
              <w:left w:color="000000" w:sz="4" w:val="single"/>
              <w:bottom w:color="000000" w:sz="4" w:val="single"/>
              <w:right w:color="000000" w:sz="4" w:val="single"/>
            </w:tcBorders>
          </w:tcPr>
          <w:p/>
        </w:tc>
        <w:tc>
          <w:tcPr>
            <w:tcW w:type="dxa" w:w="850"/>
            <w:vMerge w:val="restart"/>
            <w:tcBorders>
              <w:top w:color="000000" w:sz="4" w:val="single"/>
              <w:left w:color="000000" w:sz="4" w:val="single"/>
              <w:bottom w:color="000000" w:sz="4" w:val="single"/>
              <w:right w:color="000000" w:sz="4" w:val="single"/>
            </w:tcBorders>
          </w:tcPr>
          <w:p w14:paraId="841A0000">
            <w:pPr>
              <w:ind/>
              <w:jc w:val="center"/>
              <w:rPr>
                <w:rFonts w:ascii="Times New Roman" w:hAnsi="Times New Roman"/>
                <w:sz w:val="16"/>
              </w:rPr>
            </w:pPr>
            <w:r>
              <w:rPr>
                <w:rFonts w:ascii="Times New Roman" w:hAnsi="Times New Roman"/>
                <w:sz w:val="16"/>
              </w:rPr>
              <w:t xml:space="preserve">водо- </w:t>
            </w:r>
          </w:p>
          <w:p w14:paraId="851A0000">
            <w:pPr>
              <w:ind/>
              <w:jc w:val="center"/>
              <w:rPr>
                <w:rFonts w:ascii="Times New Roman" w:hAnsi="Times New Roman"/>
                <w:sz w:val="16"/>
              </w:rPr>
            </w:pPr>
            <w:r>
              <w:rPr>
                <w:rFonts w:ascii="Times New Roman" w:hAnsi="Times New Roman"/>
                <w:sz w:val="16"/>
              </w:rPr>
              <w:t xml:space="preserve">провода </w:t>
            </w:r>
          </w:p>
        </w:tc>
        <w:tc>
          <w:tcPr>
            <w:tcW w:type="dxa" w:w="709"/>
            <w:vMerge w:val="restart"/>
            <w:tcBorders>
              <w:top w:color="000000" w:sz="4" w:val="single"/>
              <w:left w:color="000000" w:sz="4" w:val="single"/>
              <w:bottom w:color="000000" w:sz="4" w:val="single"/>
              <w:right w:color="000000" w:sz="4" w:val="single"/>
            </w:tcBorders>
          </w:tcPr>
          <w:p w14:paraId="861A0000">
            <w:pPr>
              <w:ind/>
              <w:jc w:val="center"/>
              <w:rPr>
                <w:rFonts w:ascii="Times New Roman" w:hAnsi="Times New Roman"/>
                <w:sz w:val="16"/>
              </w:rPr>
            </w:pPr>
            <w:r>
              <w:rPr>
                <w:rFonts w:ascii="Times New Roman" w:hAnsi="Times New Roman"/>
                <w:sz w:val="16"/>
              </w:rPr>
              <w:t xml:space="preserve">бытовой канализации </w:t>
            </w:r>
          </w:p>
        </w:tc>
        <w:tc>
          <w:tcPr>
            <w:tcW w:type="dxa" w:w="964"/>
            <w:vMerge w:val="restart"/>
            <w:tcBorders>
              <w:top w:color="000000" w:sz="4" w:val="single"/>
              <w:left w:color="000000" w:sz="4" w:val="single"/>
              <w:bottom w:color="000000" w:sz="4" w:val="single"/>
              <w:right w:color="000000" w:sz="4" w:val="single"/>
            </w:tcBorders>
          </w:tcPr>
          <w:p w14:paraId="871A0000">
            <w:pPr>
              <w:ind/>
              <w:jc w:val="center"/>
              <w:rPr>
                <w:rFonts w:ascii="Times New Roman" w:hAnsi="Times New Roman"/>
                <w:sz w:val="16"/>
              </w:rPr>
            </w:pPr>
            <w:r>
              <w:rPr>
                <w:rFonts w:ascii="Times New Roman" w:hAnsi="Times New Roman"/>
                <w:sz w:val="16"/>
              </w:rPr>
              <w:t xml:space="preserve">дренажа и дождевой канализации </w:t>
            </w:r>
          </w:p>
        </w:tc>
        <w:tc>
          <w:tcPr>
            <w:tcW w:type="dxa" w:w="4677"/>
            <w:gridSpan w:val="4"/>
            <w:tcBorders>
              <w:top w:color="000000" w:sz="4" w:val="single"/>
              <w:left w:color="000000" w:sz="4" w:val="single"/>
              <w:bottom w:color="000000" w:sz="4" w:val="single"/>
              <w:right w:color="000000" w:sz="4" w:val="single"/>
            </w:tcBorders>
          </w:tcPr>
          <w:p w14:paraId="881A0000">
            <w:pPr>
              <w:ind/>
              <w:jc w:val="center"/>
              <w:rPr>
                <w:rFonts w:ascii="Times New Roman" w:hAnsi="Times New Roman"/>
                <w:sz w:val="16"/>
              </w:rPr>
            </w:pPr>
            <w:r>
              <w:rPr>
                <w:rFonts w:ascii="Times New Roman" w:hAnsi="Times New Roman"/>
                <w:sz w:val="16"/>
              </w:rPr>
              <w:t xml:space="preserve">газопроводов горючих газов </w:t>
            </w:r>
          </w:p>
        </w:tc>
      </w:tr>
      <w:tr>
        <w:trPr>
          <w:trHeight w:hRule="atLeast" w:val="800"/>
        </w:trPr>
        <w:tc>
          <w:tcPr>
            <w:tcW w:type="dxa" w:w="3114"/>
            <w:gridSpan w:val="1"/>
            <w:vMerge w:val="continue"/>
            <w:tcBorders>
              <w:top w:color="000000" w:sz="4" w:val="single"/>
              <w:left w:color="000000" w:sz="4" w:val="single"/>
              <w:bottom w:color="000000" w:sz="4" w:val="single"/>
              <w:right w:color="000000" w:sz="4" w:val="single"/>
            </w:tcBorders>
          </w:tcPr>
          <w:p/>
        </w:tc>
        <w:tc>
          <w:tcPr>
            <w:tcW w:type="dxa" w:w="850"/>
            <w:gridSpan w:val="1"/>
            <w:vMerge w:val="continue"/>
            <w:tcBorders>
              <w:top w:color="000000" w:sz="4" w:val="single"/>
              <w:left w:color="000000" w:sz="4" w:val="single"/>
              <w:bottom w:color="000000" w:sz="4" w:val="single"/>
              <w:right w:color="000000" w:sz="4" w:val="single"/>
            </w:tcBorders>
          </w:tcPr>
          <w:p/>
        </w:tc>
        <w:tc>
          <w:tcPr>
            <w:tcW w:type="dxa" w:w="709"/>
            <w:gridSpan w:val="1"/>
            <w:vMerge w:val="continue"/>
            <w:tcBorders>
              <w:top w:color="000000" w:sz="4" w:val="single"/>
              <w:left w:color="000000" w:sz="4" w:val="single"/>
              <w:bottom w:color="000000" w:sz="4" w:val="single"/>
              <w:right w:color="000000" w:sz="4" w:val="single"/>
            </w:tcBorders>
          </w:tcPr>
          <w:p/>
        </w:tc>
        <w:tc>
          <w:tcPr>
            <w:tcW w:type="dxa" w:w="964"/>
            <w:gridSpan w:val="1"/>
            <w:vMerge w:val="continue"/>
            <w:tcBorders>
              <w:top w:color="000000" w:sz="4" w:val="single"/>
              <w:left w:color="000000" w:sz="4" w:val="single"/>
              <w:bottom w:color="000000" w:sz="4" w:val="single"/>
              <w:right w:color="000000" w:sz="4" w:val="single"/>
            </w:tcBorders>
          </w:tcPr>
          <w:p/>
        </w:tc>
        <w:tc>
          <w:tcPr>
            <w:tcW w:type="dxa" w:w="992"/>
            <w:tcBorders>
              <w:top w:color="000000" w:sz="4" w:val="single"/>
              <w:left w:color="000000" w:sz="4" w:val="single"/>
              <w:bottom w:color="000000" w:sz="4" w:val="single"/>
              <w:right w:color="000000" w:sz="4" w:val="single"/>
            </w:tcBorders>
          </w:tcPr>
          <w:p w14:paraId="891A0000">
            <w:pPr>
              <w:ind/>
              <w:jc w:val="center"/>
              <w:rPr>
                <w:rFonts w:ascii="Times New Roman" w:hAnsi="Times New Roman"/>
                <w:sz w:val="16"/>
              </w:rPr>
            </w:pPr>
            <w:r>
              <w:rPr>
                <w:rFonts w:ascii="Times New Roman" w:hAnsi="Times New Roman"/>
                <w:sz w:val="16"/>
              </w:rPr>
              <w:t xml:space="preserve">низкого давления до 0,005 МПа </w:t>
            </w:r>
          </w:p>
        </w:tc>
        <w:tc>
          <w:tcPr>
            <w:tcW w:type="dxa" w:w="992"/>
            <w:tcBorders>
              <w:top w:color="000000" w:sz="4" w:val="single"/>
              <w:left w:color="000000" w:sz="4" w:val="single"/>
              <w:bottom w:color="000000" w:sz="4" w:val="single"/>
              <w:right w:color="000000" w:sz="4" w:val="single"/>
            </w:tcBorders>
          </w:tcPr>
          <w:p w14:paraId="8A1A0000">
            <w:pPr>
              <w:ind/>
              <w:jc w:val="center"/>
              <w:rPr>
                <w:rFonts w:ascii="Times New Roman" w:hAnsi="Times New Roman"/>
                <w:sz w:val="16"/>
              </w:rPr>
            </w:pPr>
            <w:r>
              <w:rPr>
                <w:rFonts w:ascii="Times New Roman" w:hAnsi="Times New Roman"/>
                <w:sz w:val="16"/>
              </w:rPr>
              <w:t xml:space="preserve">среднего давления св. 0,005 до 0,3 МПа </w:t>
            </w:r>
          </w:p>
        </w:tc>
        <w:tc>
          <w:tcPr>
            <w:tcW w:type="dxa" w:w="992"/>
            <w:tcBorders>
              <w:top w:color="000000" w:sz="4" w:val="single"/>
              <w:left w:color="000000" w:sz="4" w:val="single"/>
              <w:bottom w:color="000000" w:sz="4" w:val="single"/>
              <w:right w:color="000000" w:sz="4" w:val="single"/>
            </w:tcBorders>
          </w:tcPr>
          <w:p w14:paraId="8B1A0000">
            <w:pPr>
              <w:ind/>
              <w:jc w:val="center"/>
              <w:rPr>
                <w:rFonts w:ascii="Times New Roman" w:hAnsi="Times New Roman"/>
                <w:sz w:val="16"/>
              </w:rPr>
            </w:pPr>
            <w:r>
              <w:rPr>
                <w:rFonts w:ascii="Times New Roman" w:hAnsi="Times New Roman"/>
                <w:sz w:val="16"/>
              </w:rPr>
              <w:t xml:space="preserve">высокого давления св. 0,3 до 0,6 МПа </w:t>
            </w:r>
          </w:p>
        </w:tc>
        <w:tc>
          <w:tcPr>
            <w:tcW w:type="dxa" w:w="1701"/>
            <w:tcBorders>
              <w:top w:color="000000" w:sz="4" w:val="single"/>
              <w:left w:color="000000" w:sz="4" w:val="single"/>
              <w:bottom w:color="000000" w:sz="4" w:val="single"/>
              <w:right w:color="000000" w:sz="4" w:val="single"/>
            </w:tcBorders>
          </w:tcPr>
          <w:p w14:paraId="8C1A0000">
            <w:pPr>
              <w:ind w:firstLine="0" w:left="-108"/>
              <w:jc w:val="center"/>
              <w:rPr>
                <w:rFonts w:ascii="Times New Roman" w:hAnsi="Times New Roman"/>
                <w:sz w:val="16"/>
              </w:rPr>
            </w:pPr>
            <w:r>
              <w:rPr>
                <w:rFonts w:ascii="Times New Roman" w:hAnsi="Times New Roman"/>
                <w:sz w:val="16"/>
              </w:rPr>
              <w:t xml:space="preserve">горючих газов высокого давления св. 0,6 до 1,2 МПа включительно (природный газ), свыше 0,6 до 1,6 МПа включительно (СУГ) </w:t>
            </w:r>
          </w:p>
        </w:tc>
      </w:tr>
    </w:tbl>
    <w:p w14:paraId="8D1A0000">
      <w:pPr>
        <w:pStyle w:val="Style_3"/>
        <w:tabs>
          <w:tab w:leader="none" w:pos="993" w:val="left"/>
          <w:tab w:leader="none" w:pos="9356" w:val="left"/>
        </w:tabs>
        <w:ind w:firstLine="0" w:left="0"/>
        <w:jc w:val="center"/>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14"/>
        <w:gridCol w:w="850"/>
        <w:gridCol w:w="709"/>
        <w:gridCol w:w="964"/>
        <w:gridCol w:w="992"/>
        <w:gridCol w:w="992"/>
        <w:gridCol w:w="992"/>
        <w:gridCol w:w="1701"/>
      </w:tblGrid>
      <w:tr>
        <w:trPr>
          <w:trHeight w:hRule="atLeast" w:val="64"/>
          <w:tblHeader/>
        </w:trPr>
        <w:tc>
          <w:tcPr>
            <w:tcW w:type="dxa" w:w="3114"/>
            <w:tcBorders>
              <w:top w:color="000000" w:sz="4" w:val="single"/>
              <w:left w:color="000000" w:sz="4" w:val="single"/>
              <w:bottom w:color="000000" w:sz="4" w:val="single"/>
              <w:right w:color="000000" w:sz="4" w:val="single"/>
            </w:tcBorders>
          </w:tcPr>
          <w:p w14:paraId="8E1A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850"/>
            <w:tcBorders>
              <w:top w:color="000000" w:sz="4" w:val="single"/>
              <w:left w:color="000000" w:sz="4" w:val="single"/>
              <w:bottom w:color="000000" w:sz="4" w:val="single"/>
              <w:right w:color="000000" w:sz="4" w:val="single"/>
            </w:tcBorders>
          </w:tcPr>
          <w:p w14:paraId="8F1A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709"/>
            <w:tcBorders>
              <w:top w:color="000000" w:sz="4" w:val="single"/>
              <w:left w:color="000000" w:sz="4" w:val="single"/>
              <w:bottom w:color="000000" w:sz="4" w:val="single"/>
              <w:right w:color="000000" w:sz="4" w:val="single"/>
            </w:tcBorders>
          </w:tcPr>
          <w:p w14:paraId="901A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964"/>
            <w:tcBorders>
              <w:top w:color="000000" w:sz="4" w:val="single"/>
              <w:left w:color="000000" w:sz="4" w:val="single"/>
              <w:bottom w:color="000000" w:sz="4" w:val="single"/>
              <w:right w:color="000000" w:sz="4" w:val="single"/>
            </w:tcBorders>
          </w:tcPr>
          <w:p w14:paraId="911A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992"/>
            <w:tcBorders>
              <w:top w:color="000000" w:sz="4" w:val="single"/>
              <w:left w:color="000000" w:sz="4" w:val="single"/>
              <w:bottom w:color="000000" w:sz="4" w:val="single"/>
              <w:right w:color="000000" w:sz="4" w:val="single"/>
            </w:tcBorders>
          </w:tcPr>
          <w:p w14:paraId="921A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992"/>
            <w:tcBorders>
              <w:top w:color="000000" w:sz="4" w:val="single"/>
              <w:left w:color="000000" w:sz="4" w:val="single"/>
              <w:bottom w:color="000000" w:sz="4" w:val="single"/>
              <w:right w:color="000000" w:sz="4" w:val="single"/>
            </w:tcBorders>
          </w:tcPr>
          <w:p w14:paraId="931A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6</w:t>
            </w:r>
          </w:p>
        </w:tc>
        <w:tc>
          <w:tcPr>
            <w:tcW w:type="dxa" w:w="992"/>
            <w:tcBorders>
              <w:top w:color="000000" w:sz="4" w:val="single"/>
              <w:left w:color="000000" w:sz="4" w:val="single"/>
              <w:bottom w:color="000000" w:sz="4" w:val="single"/>
              <w:right w:color="000000" w:sz="4" w:val="single"/>
            </w:tcBorders>
          </w:tcPr>
          <w:p w14:paraId="941A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7</w:t>
            </w:r>
          </w:p>
        </w:tc>
        <w:tc>
          <w:tcPr>
            <w:tcW w:type="dxa" w:w="1701"/>
            <w:tcBorders>
              <w:top w:color="000000" w:sz="4" w:val="single"/>
              <w:left w:color="000000" w:sz="4" w:val="single"/>
              <w:bottom w:color="000000" w:sz="4" w:val="single"/>
              <w:right w:color="000000" w:sz="4" w:val="single"/>
            </w:tcBorders>
          </w:tcPr>
          <w:p w14:paraId="951A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8</w:t>
            </w:r>
          </w:p>
        </w:tc>
      </w:tr>
      <w:tr>
        <w:trPr>
          <w:trHeight w:hRule="atLeast" w:val="85"/>
        </w:trPr>
        <w:tc>
          <w:tcPr>
            <w:tcW w:type="dxa" w:w="3114"/>
            <w:tcBorders>
              <w:top w:color="000000" w:sz="4" w:val="single"/>
              <w:left w:color="000000" w:sz="4" w:val="single"/>
              <w:bottom w:color="000000" w:sz="4" w:val="single"/>
              <w:right w:color="000000" w:sz="4" w:val="single"/>
            </w:tcBorders>
          </w:tcPr>
          <w:p w14:paraId="961A0000">
            <w:pPr>
              <w:rPr>
                <w:rFonts w:ascii="Times New Roman" w:hAnsi="Times New Roman"/>
                <w:sz w:val="16"/>
              </w:rPr>
            </w:pPr>
            <w:r>
              <w:rPr>
                <w:rFonts w:ascii="Times New Roman" w:hAnsi="Times New Roman"/>
                <w:sz w:val="16"/>
              </w:rPr>
              <w:t xml:space="preserve">Водопровод </w:t>
            </w:r>
          </w:p>
        </w:tc>
        <w:tc>
          <w:tcPr>
            <w:tcW w:type="dxa" w:w="850"/>
            <w:tcBorders>
              <w:top w:color="000000" w:sz="4" w:val="single"/>
              <w:left w:color="000000" w:sz="4" w:val="single"/>
              <w:bottom w:color="000000" w:sz="4" w:val="single"/>
              <w:right w:color="000000" w:sz="4" w:val="single"/>
            </w:tcBorders>
          </w:tcPr>
          <w:p w14:paraId="971A0000">
            <w:pPr>
              <w:ind w:firstLine="0" w:left="-108" w:right="-108"/>
              <w:jc w:val="center"/>
              <w:rPr>
                <w:rFonts w:ascii="Times New Roman" w:hAnsi="Times New Roman"/>
                <w:sz w:val="16"/>
              </w:rPr>
            </w:pPr>
            <w:r>
              <w:rPr>
                <w:rFonts w:ascii="Times New Roman" w:hAnsi="Times New Roman"/>
                <w:sz w:val="16"/>
              </w:rPr>
              <w:t>1,5*</w:t>
            </w:r>
            <w:r>
              <w:rPr>
                <w:rFonts w:ascii="Times New Roman" w:hAnsi="Times New Roman"/>
                <w:sz w:val="16"/>
                <w:vertAlign w:val="superscript"/>
              </w:rPr>
              <w:t>3</w:t>
            </w:r>
          </w:p>
        </w:tc>
        <w:tc>
          <w:tcPr>
            <w:tcW w:type="dxa" w:w="709"/>
            <w:tcBorders>
              <w:top w:color="000000" w:sz="4" w:val="single"/>
              <w:left w:color="000000" w:sz="4" w:val="single"/>
              <w:bottom w:color="000000" w:sz="4" w:val="single"/>
              <w:right w:color="000000" w:sz="4" w:val="single"/>
            </w:tcBorders>
          </w:tcPr>
          <w:p w14:paraId="981A0000">
            <w:pPr>
              <w:ind w:firstLine="0" w:left="-108" w:right="-108"/>
              <w:jc w:val="center"/>
              <w:rPr>
                <w:rFonts w:ascii="Times New Roman" w:hAnsi="Times New Roman"/>
                <w:sz w:val="16"/>
              </w:rPr>
            </w:pPr>
            <w:r>
              <w:rPr>
                <w:rFonts w:ascii="Times New Roman" w:hAnsi="Times New Roman"/>
                <w:sz w:val="16"/>
              </w:rPr>
              <w:t>*</w:t>
            </w:r>
            <w:r>
              <w:rPr>
                <w:rFonts w:ascii="Times New Roman" w:hAnsi="Times New Roman"/>
                <w:sz w:val="16"/>
                <w:vertAlign w:val="superscript"/>
              </w:rPr>
              <w:t>4</w:t>
            </w:r>
          </w:p>
        </w:tc>
        <w:tc>
          <w:tcPr>
            <w:tcW w:type="dxa" w:w="964"/>
            <w:tcBorders>
              <w:top w:color="000000" w:sz="4" w:val="single"/>
              <w:left w:color="000000" w:sz="4" w:val="single"/>
              <w:bottom w:color="000000" w:sz="4" w:val="single"/>
              <w:right w:color="000000" w:sz="4" w:val="single"/>
            </w:tcBorders>
          </w:tcPr>
          <w:p w14:paraId="991A0000">
            <w:pPr>
              <w:ind w:firstLine="0" w:left="-108" w:right="-108"/>
              <w:jc w:val="center"/>
              <w:rPr>
                <w:rFonts w:ascii="Times New Roman" w:hAnsi="Times New Roman"/>
                <w:sz w:val="16"/>
              </w:rPr>
            </w:pPr>
            <w:r>
              <w:rPr>
                <w:rFonts w:ascii="Times New Roman" w:hAnsi="Times New Roman"/>
                <w:sz w:val="16"/>
              </w:rPr>
              <w:t xml:space="preserve">1,5 </w:t>
            </w:r>
          </w:p>
        </w:tc>
        <w:tc>
          <w:tcPr>
            <w:tcW w:type="dxa" w:w="4677"/>
            <w:gridSpan w:val="4"/>
            <w:tcBorders>
              <w:top w:color="000000" w:sz="4" w:val="single"/>
              <w:left w:color="000000" w:sz="4" w:val="single"/>
              <w:bottom w:color="000000" w:sz="4" w:val="single"/>
              <w:right w:color="000000" w:sz="4" w:val="single"/>
            </w:tcBorders>
          </w:tcPr>
          <w:p w14:paraId="9A1A0000">
            <w:pPr>
              <w:pStyle w:val="Style_3"/>
              <w:tabs>
                <w:tab w:leader="none" w:pos="1134" w:val="left"/>
                <w:tab w:leader="none" w:pos="1276" w:val="left"/>
                <w:tab w:leader="none" w:pos="1560" w:val="left"/>
                <w:tab w:leader="none" w:pos="9356" w:val="left"/>
              </w:tabs>
              <w:ind w:firstLine="0" w:left="-108" w:right="-108"/>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"kodeks://link/d?nd=1200084535&amp;prevdoc=456054209&amp;point=mark=000000000000000000000000000000000000000000000000007D20K3"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62.13330</w:t>
            </w:r>
            <w:r>
              <w:rPr>
                <w:rFonts w:ascii="Times New Roman" w:hAnsi="Times New Roman"/>
                <w:sz w:val="16"/>
              </w:rPr>
              <w:fldChar w:fldCharType="end"/>
            </w:r>
          </w:p>
        </w:tc>
      </w:tr>
      <w:tr>
        <w:tc>
          <w:tcPr>
            <w:tcW w:type="dxa" w:w="3114"/>
            <w:tcBorders>
              <w:top w:color="000000" w:sz="4" w:val="single"/>
              <w:left w:color="000000" w:sz="4" w:val="single"/>
              <w:bottom w:color="000000" w:sz="4" w:val="single"/>
              <w:right w:color="000000" w:sz="4" w:val="single"/>
            </w:tcBorders>
          </w:tcPr>
          <w:p w14:paraId="9B1A0000">
            <w:pPr>
              <w:rPr>
                <w:rFonts w:ascii="Times New Roman" w:hAnsi="Times New Roman"/>
                <w:sz w:val="16"/>
              </w:rPr>
            </w:pPr>
            <w:r>
              <w:rPr>
                <w:rFonts w:ascii="Times New Roman" w:hAnsi="Times New Roman"/>
                <w:sz w:val="16"/>
              </w:rPr>
              <w:t xml:space="preserve">Канализация бытовая </w:t>
            </w:r>
          </w:p>
        </w:tc>
        <w:tc>
          <w:tcPr>
            <w:tcW w:type="dxa" w:w="850"/>
            <w:tcBorders>
              <w:top w:color="000000" w:sz="4" w:val="single"/>
              <w:left w:color="000000" w:sz="4" w:val="single"/>
              <w:bottom w:color="000000" w:sz="4" w:val="single"/>
              <w:right w:color="000000" w:sz="4" w:val="single"/>
            </w:tcBorders>
          </w:tcPr>
          <w:p w14:paraId="9C1A0000">
            <w:pPr>
              <w:ind w:firstLine="0" w:left="-108" w:right="-108"/>
              <w:jc w:val="center"/>
              <w:rPr>
                <w:rFonts w:ascii="Times New Roman" w:hAnsi="Times New Roman"/>
                <w:sz w:val="16"/>
              </w:rPr>
            </w:pPr>
            <w:r>
              <w:rPr>
                <w:rFonts w:ascii="Times New Roman" w:hAnsi="Times New Roman"/>
                <w:sz w:val="16"/>
              </w:rPr>
              <w:t>*</w:t>
            </w:r>
            <w:r>
              <w:rPr>
                <w:rFonts w:ascii="Times New Roman" w:hAnsi="Times New Roman"/>
                <w:sz w:val="16"/>
                <w:vertAlign w:val="superscript"/>
              </w:rPr>
              <w:t>3, 4, 5</w:t>
            </w:r>
          </w:p>
        </w:tc>
        <w:tc>
          <w:tcPr>
            <w:tcW w:type="dxa" w:w="709"/>
            <w:tcBorders>
              <w:top w:color="000000" w:sz="4" w:val="single"/>
              <w:left w:color="000000" w:sz="4" w:val="single"/>
              <w:bottom w:color="000000" w:sz="4" w:val="single"/>
              <w:right w:color="000000" w:sz="4" w:val="single"/>
            </w:tcBorders>
          </w:tcPr>
          <w:p w14:paraId="9D1A0000">
            <w:pPr>
              <w:ind w:firstLine="0" w:left="-108" w:right="-108"/>
              <w:jc w:val="center"/>
              <w:rPr>
                <w:rFonts w:ascii="Times New Roman" w:hAnsi="Times New Roman"/>
                <w:sz w:val="16"/>
              </w:rPr>
            </w:pPr>
            <w:r>
              <w:rPr>
                <w:rFonts w:ascii="Times New Roman" w:hAnsi="Times New Roman"/>
                <w:sz w:val="16"/>
              </w:rPr>
              <w:t xml:space="preserve">0,4 </w:t>
            </w:r>
          </w:p>
        </w:tc>
        <w:tc>
          <w:tcPr>
            <w:tcW w:type="dxa" w:w="964"/>
            <w:tcBorders>
              <w:top w:color="000000" w:sz="4" w:val="single"/>
              <w:left w:color="000000" w:sz="4" w:val="single"/>
              <w:bottom w:color="000000" w:sz="4" w:val="single"/>
              <w:right w:color="000000" w:sz="4" w:val="single"/>
            </w:tcBorders>
          </w:tcPr>
          <w:p w14:paraId="9E1A0000">
            <w:pPr>
              <w:ind w:firstLine="0" w:left="-108" w:right="-108"/>
              <w:jc w:val="center"/>
              <w:rPr>
                <w:rFonts w:ascii="Times New Roman" w:hAnsi="Times New Roman"/>
                <w:sz w:val="16"/>
              </w:rPr>
            </w:pPr>
            <w:r>
              <w:rPr>
                <w:rFonts w:ascii="Times New Roman" w:hAnsi="Times New Roman"/>
                <w:sz w:val="16"/>
              </w:rPr>
              <w:t xml:space="preserve">0,4 </w:t>
            </w:r>
          </w:p>
        </w:tc>
        <w:tc>
          <w:tcPr>
            <w:tcW w:type="dxa" w:w="4677"/>
            <w:gridSpan w:val="4"/>
            <w:tcBorders>
              <w:top w:color="000000" w:sz="4" w:val="single"/>
              <w:left w:color="000000" w:sz="4" w:val="single"/>
              <w:bottom w:color="000000" w:sz="4" w:val="single"/>
              <w:right w:color="000000" w:sz="4" w:val="single"/>
            </w:tcBorders>
          </w:tcPr>
          <w:p w14:paraId="9F1A0000">
            <w:pPr>
              <w:pStyle w:val="Style_3"/>
              <w:tabs>
                <w:tab w:leader="none" w:pos="1134" w:val="left"/>
                <w:tab w:leader="none" w:pos="1276" w:val="left"/>
                <w:tab w:leader="none" w:pos="1560" w:val="left"/>
                <w:tab w:leader="none" w:pos="9356" w:val="left"/>
              </w:tabs>
              <w:ind w:firstLine="0" w:left="-108" w:right="-108"/>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"kodeks://link/d?nd=1200084535&amp;prevdoc=456054209&amp;point=mark=000000000000000000000000000000000000000000000000007D20K3"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62.13330</w:t>
            </w:r>
            <w:r>
              <w:rPr>
                <w:rFonts w:ascii="Times New Roman" w:hAnsi="Times New Roman"/>
                <w:sz w:val="16"/>
              </w:rPr>
              <w:fldChar w:fldCharType="end"/>
            </w:r>
          </w:p>
        </w:tc>
      </w:tr>
      <w:tr>
        <w:tc>
          <w:tcPr>
            <w:tcW w:type="dxa" w:w="3114"/>
            <w:tcBorders>
              <w:top w:color="000000" w:sz="4" w:val="single"/>
              <w:left w:color="000000" w:sz="4" w:val="single"/>
              <w:bottom w:color="000000" w:sz="4" w:val="single"/>
              <w:right w:color="000000" w:sz="4" w:val="single"/>
            </w:tcBorders>
          </w:tcPr>
          <w:p w14:paraId="A01A0000">
            <w:pPr>
              <w:rPr>
                <w:rFonts w:ascii="Times New Roman" w:hAnsi="Times New Roman"/>
                <w:sz w:val="16"/>
              </w:rPr>
            </w:pPr>
            <w:r>
              <w:rPr>
                <w:rFonts w:ascii="Times New Roman" w:hAnsi="Times New Roman"/>
                <w:sz w:val="16"/>
              </w:rPr>
              <w:t xml:space="preserve">Канализация дождевая </w:t>
            </w:r>
          </w:p>
        </w:tc>
        <w:tc>
          <w:tcPr>
            <w:tcW w:type="dxa" w:w="850"/>
            <w:tcBorders>
              <w:top w:color="000000" w:sz="4" w:val="single"/>
              <w:left w:color="000000" w:sz="4" w:val="single"/>
              <w:bottom w:color="000000" w:sz="4" w:val="single"/>
              <w:right w:color="000000" w:sz="4" w:val="single"/>
            </w:tcBorders>
          </w:tcPr>
          <w:p w14:paraId="A11A0000">
            <w:pPr>
              <w:ind w:firstLine="0" w:left="-108" w:right="-108"/>
              <w:jc w:val="center"/>
              <w:rPr>
                <w:rFonts w:ascii="Times New Roman" w:hAnsi="Times New Roman"/>
                <w:sz w:val="16"/>
              </w:rPr>
            </w:pPr>
            <w:r>
              <w:rPr>
                <w:rFonts w:ascii="Times New Roman" w:hAnsi="Times New Roman"/>
                <w:sz w:val="16"/>
              </w:rPr>
              <w:t>*</w:t>
            </w:r>
            <w:r>
              <w:rPr>
                <w:rFonts w:ascii="Times New Roman" w:hAnsi="Times New Roman"/>
                <w:sz w:val="16"/>
                <w:vertAlign w:val="superscript"/>
              </w:rPr>
              <w:t>4, 5</w:t>
            </w:r>
          </w:p>
        </w:tc>
        <w:tc>
          <w:tcPr>
            <w:tcW w:type="dxa" w:w="709"/>
            <w:tcBorders>
              <w:top w:color="000000" w:sz="4" w:val="single"/>
              <w:left w:color="000000" w:sz="4" w:val="single"/>
              <w:bottom w:color="000000" w:sz="4" w:val="single"/>
              <w:right w:color="000000" w:sz="4" w:val="single"/>
            </w:tcBorders>
          </w:tcPr>
          <w:p w14:paraId="A21A0000">
            <w:pPr>
              <w:ind w:firstLine="0" w:left="-108" w:right="-108"/>
              <w:jc w:val="center"/>
              <w:rPr>
                <w:rFonts w:ascii="Times New Roman" w:hAnsi="Times New Roman"/>
                <w:sz w:val="16"/>
              </w:rPr>
            </w:pPr>
            <w:r>
              <w:rPr>
                <w:rFonts w:ascii="Times New Roman" w:hAnsi="Times New Roman"/>
                <w:sz w:val="16"/>
              </w:rPr>
              <w:t xml:space="preserve">0,4 </w:t>
            </w:r>
          </w:p>
        </w:tc>
        <w:tc>
          <w:tcPr>
            <w:tcW w:type="dxa" w:w="964"/>
            <w:tcBorders>
              <w:top w:color="000000" w:sz="4" w:val="single"/>
              <w:left w:color="000000" w:sz="4" w:val="single"/>
              <w:bottom w:color="000000" w:sz="4" w:val="single"/>
              <w:right w:color="000000" w:sz="4" w:val="single"/>
            </w:tcBorders>
          </w:tcPr>
          <w:p w14:paraId="A31A0000">
            <w:pPr>
              <w:ind w:firstLine="0" w:left="-108" w:right="-108"/>
              <w:jc w:val="center"/>
              <w:rPr>
                <w:rFonts w:ascii="Times New Roman" w:hAnsi="Times New Roman"/>
                <w:sz w:val="16"/>
              </w:rPr>
            </w:pPr>
            <w:r>
              <w:rPr>
                <w:rFonts w:ascii="Times New Roman" w:hAnsi="Times New Roman"/>
                <w:sz w:val="16"/>
              </w:rPr>
              <w:t xml:space="preserve">0,4 </w:t>
            </w:r>
          </w:p>
        </w:tc>
        <w:tc>
          <w:tcPr>
            <w:tcW w:type="dxa" w:w="4677"/>
            <w:gridSpan w:val="4"/>
            <w:tcBorders>
              <w:top w:color="000000" w:sz="4" w:val="single"/>
              <w:left w:color="000000" w:sz="4" w:val="single"/>
              <w:bottom w:color="000000" w:sz="4" w:val="single"/>
              <w:right w:color="000000" w:sz="4" w:val="single"/>
            </w:tcBorders>
          </w:tcPr>
          <w:p w14:paraId="A41A0000">
            <w:pPr>
              <w:pStyle w:val="Style_3"/>
              <w:tabs>
                <w:tab w:leader="none" w:pos="1134" w:val="left"/>
                <w:tab w:leader="none" w:pos="1276" w:val="left"/>
                <w:tab w:leader="none" w:pos="1560" w:val="left"/>
                <w:tab w:leader="none" w:pos="9356" w:val="left"/>
              </w:tabs>
              <w:ind w:firstLine="0" w:left="-108" w:right="-108"/>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"kodeks://link/d?nd=1200084535&amp;prevdoc=456054209&amp;point=mark=000000000000000000000000000000000000000000000000007D20K3"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62.13330</w:t>
            </w:r>
            <w:r>
              <w:rPr>
                <w:rFonts w:ascii="Times New Roman" w:hAnsi="Times New Roman"/>
                <w:sz w:val="16"/>
              </w:rPr>
              <w:fldChar w:fldCharType="end"/>
            </w:r>
          </w:p>
        </w:tc>
      </w:tr>
      <w:tr>
        <w:tc>
          <w:tcPr>
            <w:tcW w:type="dxa" w:w="3114"/>
            <w:tcBorders>
              <w:top w:color="000000" w:sz="4" w:val="single"/>
              <w:left w:color="000000" w:sz="4" w:val="single"/>
              <w:bottom w:sz="4" w:val="nil"/>
              <w:right w:color="000000" w:sz="4" w:val="single"/>
            </w:tcBorders>
          </w:tcPr>
          <w:p w14:paraId="A51A0000">
            <w:pPr>
              <w:rPr>
                <w:rFonts w:ascii="Times New Roman" w:hAnsi="Times New Roman"/>
                <w:sz w:val="16"/>
              </w:rPr>
            </w:pPr>
            <w:r>
              <w:rPr>
                <w:rFonts w:ascii="Times New Roman" w:hAnsi="Times New Roman"/>
                <w:sz w:val="16"/>
              </w:rPr>
              <w:t>Газопроводы горючих газов:</w:t>
            </w:r>
          </w:p>
        </w:tc>
        <w:tc>
          <w:tcPr>
            <w:tcW w:type="dxa" w:w="7200"/>
            <w:gridSpan w:val="7"/>
            <w:vMerge w:val="restart"/>
            <w:tcBorders>
              <w:top w:color="000000" w:sz="4" w:val="single"/>
              <w:left w:color="000000" w:sz="4" w:val="single"/>
              <w:bottom w:color="000000" w:sz="4" w:val="single"/>
              <w:right w:color="000000" w:sz="4" w:val="single"/>
            </w:tcBorders>
          </w:tcPr>
          <w:p w14:paraId="A61A0000">
            <w:pPr>
              <w:pStyle w:val="Style_3"/>
              <w:tabs>
                <w:tab w:leader="none" w:pos="1134" w:val="left"/>
                <w:tab w:leader="none" w:pos="1276" w:val="left"/>
                <w:tab w:leader="none" w:pos="1560" w:val="left"/>
                <w:tab w:leader="none" w:pos="9356" w:val="left"/>
              </w:tabs>
              <w:ind w:firstLine="0" w:left="-108" w:right="-108"/>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"kodeks://link/d?nd=1200084535&amp;prevdoc=456054209&amp;point=mark=000000000000000000000000000000000000000000000000007D20K3"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62.13330</w:t>
            </w:r>
            <w:r>
              <w:rPr>
                <w:rFonts w:ascii="Times New Roman" w:hAnsi="Times New Roman"/>
                <w:sz w:val="16"/>
              </w:rPr>
              <w:fldChar w:fldCharType="end"/>
            </w:r>
          </w:p>
        </w:tc>
      </w:tr>
      <w:tr>
        <w:tc>
          <w:tcPr>
            <w:tcW w:type="dxa" w:w="3114"/>
            <w:tcBorders>
              <w:top w:sz="4" w:val="nil"/>
              <w:left w:color="000000" w:sz="4" w:val="single"/>
              <w:bottom w:sz="4" w:val="nil"/>
              <w:right w:color="000000" w:sz="4" w:val="single"/>
            </w:tcBorders>
          </w:tcPr>
          <w:p w14:paraId="A71A0000">
            <w:pPr>
              <w:rPr>
                <w:rFonts w:ascii="Times New Roman" w:hAnsi="Times New Roman"/>
                <w:sz w:val="16"/>
              </w:rPr>
            </w:pPr>
            <w:r>
              <w:rPr>
                <w:rFonts w:ascii="Times New Roman" w:hAnsi="Times New Roman"/>
                <w:sz w:val="16"/>
              </w:rPr>
              <w:t xml:space="preserve">а) низкого давления до 0,005 МПа  </w:t>
            </w:r>
          </w:p>
        </w:tc>
        <w:tc>
          <w:tcPr>
            <w:tcW w:type="dxa" w:w="7200"/>
            <w:gridSpan w:val="7"/>
            <w:vMerge w:val="continue"/>
            <w:tcBorders>
              <w:top w:color="000000" w:sz="4" w:val="single"/>
              <w:left w:color="000000" w:sz="4" w:val="single"/>
              <w:bottom w:color="000000" w:sz="4" w:val="single"/>
              <w:right w:color="000000" w:sz="4" w:val="single"/>
            </w:tcBorders>
          </w:tcPr>
          <w:p/>
        </w:tc>
      </w:tr>
      <w:tr>
        <w:tc>
          <w:tcPr>
            <w:tcW w:type="dxa" w:w="3114"/>
            <w:tcBorders>
              <w:top w:sz="4" w:val="nil"/>
              <w:left w:color="000000" w:sz="4" w:val="single"/>
              <w:bottom w:sz="4" w:val="nil"/>
              <w:right w:color="000000" w:sz="4" w:val="single"/>
            </w:tcBorders>
          </w:tcPr>
          <w:p w14:paraId="A81A0000">
            <w:pPr>
              <w:rPr>
                <w:rFonts w:ascii="Times New Roman" w:hAnsi="Times New Roman"/>
                <w:sz w:val="16"/>
              </w:rPr>
            </w:pPr>
            <w:r>
              <w:rPr>
                <w:rFonts w:ascii="Times New Roman" w:hAnsi="Times New Roman"/>
                <w:sz w:val="16"/>
              </w:rPr>
              <w:t>б) среднего давления св. 0,005 до 0,3 МПа</w:t>
            </w:r>
          </w:p>
        </w:tc>
        <w:tc>
          <w:tcPr>
            <w:tcW w:type="dxa" w:w="7200"/>
            <w:gridSpan w:val="7"/>
            <w:vMerge w:val="continue"/>
            <w:tcBorders>
              <w:top w:color="000000" w:sz="4" w:val="single"/>
              <w:left w:color="000000" w:sz="4" w:val="single"/>
              <w:bottom w:color="000000" w:sz="4" w:val="single"/>
              <w:right w:color="000000" w:sz="4" w:val="single"/>
            </w:tcBorders>
          </w:tcPr>
          <w:p/>
        </w:tc>
      </w:tr>
      <w:tr>
        <w:tc>
          <w:tcPr>
            <w:tcW w:type="dxa" w:w="3114"/>
            <w:tcBorders>
              <w:top w:sz="4" w:val="nil"/>
              <w:left w:color="000000" w:sz="4" w:val="single"/>
              <w:bottom w:sz="4" w:val="nil"/>
              <w:right w:color="000000" w:sz="4" w:val="single"/>
            </w:tcBorders>
          </w:tcPr>
          <w:p w14:paraId="A91A0000">
            <w:pPr>
              <w:rPr>
                <w:rFonts w:ascii="Times New Roman" w:hAnsi="Times New Roman"/>
                <w:sz w:val="16"/>
              </w:rPr>
            </w:pPr>
            <w:r>
              <w:rPr>
                <w:rFonts w:ascii="Times New Roman" w:hAnsi="Times New Roman"/>
                <w:sz w:val="16"/>
              </w:rPr>
              <w:t xml:space="preserve">в) высокого давления св. 0,3 до 0,6 МПа  </w:t>
            </w:r>
          </w:p>
        </w:tc>
        <w:tc>
          <w:tcPr>
            <w:tcW w:type="dxa" w:w="7200"/>
            <w:gridSpan w:val="7"/>
            <w:vMerge w:val="continue"/>
            <w:tcBorders>
              <w:top w:color="000000" w:sz="4" w:val="single"/>
              <w:left w:color="000000" w:sz="4" w:val="single"/>
              <w:bottom w:color="000000" w:sz="4" w:val="single"/>
              <w:right w:color="000000" w:sz="4" w:val="single"/>
            </w:tcBorders>
          </w:tcPr>
          <w:p/>
        </w:tc>
      </w:tr>
      <w:tr>
        <w:tc>
          <w:tcPr>
            <w:tcW w:type="dxa" w:w="3114"/>
            <w:tcBorders>
              <w:top w:sz="4" w:val="nil"/>
              <w:left w:color="000000" w:sz="4" w:val="single"/>
              <w:bottom w:color="000000" w:sz="4" w:val="single"/>
              <w:right w:color="000000" w:sz="4" w:val="single"/>
            </w:tcBorders>
          </w:tcPr>
          <w:p w14:paraId="AA1A0000">
            <w:pPr>
              <w:rPr>
                <w:rFonts w:ascii="Times New Roman" w:hAnsi="Times New Roman"/>
                <w:sz w:val="16"/>
              </w:rPr>
            </w:pPr>
            <w:r>
              <w:rPr>
                <w:rFonts w:ascii="Times New Roman" w:hAnsi="Times New Roman"/>
                <w:sz w:val="16"/>
              </w:rPr>
              <w:t xml:space="preserve">г) высокого давления св. 0,6 до 1,2 МПа (включая природный газ), св. 0,6 до 1,6 МПа (включая СУГ) </w:t>
            </w:r>
          </w:p>
        </w:tc>
        <w:tc>
          <w:tcPr>
            <w:tcW w:type="dxa" w:w="7200"/>
            <w:gridSpan w:val="7"/>
            <w:vMerge w:val="continue"/>
            <w:tcBorders>
              <w:top w:color="000000" w:sz="4" w:val="single"/>
              <w:left w:color="000000" w:sz="4" w:val="single"/>
              <w:bottom w:color="000000" w:sz="4" w:val="single"/>
              <w:right w:color="000000" w:sz="4" w:val="single"/>
            </w:tcBorders>
          </w:tcPr>
          <w:p/>
        </w:tc>
      </w:tr>
      <w:tr>
        <w:tc>
          <w:tcPr>
            <w:tcW w:type="dxa" w:w="3114"/>
            <w:tcBorders>
              <w:top w:color="000000" w:sz="4" w:val="single"/>
              <w:left w:color="000000" w:sz="4" w:val="single"/>
              <w:bottom w:color="000000" w:sz="4" w:val="single"/>
              <w:right w:color="000000" w:sz="4" w:val="single"/>
            </w:tcBorders>
          </w:tcPr>
          <w:p w14:paraId="AB1A0000">
            <w:pPr>
              <w:rPr>
                <w:rFonts w:ascii="Times New Roman" w:hAnsi="Times New Roman"/>
                <w:sz w:val="16"/>
              </w:rPr>
            </w:pPr>
            <w:r>
              <w:rPr>
                <w:rFonts w:ascii="Times New Roman" w:hAnsi="Times New Roman"/>
                <w:sz w:val="16"/>
              </w:rPr>
              <w:t>Кабели силовые всех напряжений по ПУЭ</w:t>
            </w:r>
          </w:p>
        </w:tc>
        <w:tc>
          <w:tcPr>
            <w:tcW w:type="dxa" w:w="850"/>
            <w:tcBorders>
              <w:top w:color="000000" w:sz="4" w:val="single"/>
              <w:left w:color="000000" w:sz="4" w:val="single"/>
              <w:bottom w:color="000000" w:sz="4" w:val="single"/>
              <w:right w:color="000000" w:sz="4" w:val="single"/>
            </w:tcBorders>
          </w:tcPr>
          <w:p w14:paraId="AC1A0000">
            <w:pPr>
              <w:ind w:firstLine="0" w:left="-108" w:right="-108"/>
              <w:jc w:val="center"/>
              <w:rPr>
                <w:rFonts w:ascii="Times New Roman" w:hAnsi="Times New Roman"/>
                <w:sz w:val="16"/>
              </w:rPr>
            </w:pPr>
            <w:r>
              <w:rPr>
                <w:rFonts w:ascii="Times New Roman" w:hAnsi="Times New Roman"/>
                <w:sz w:val="16"/>
              </w:rPr>
              <w:t xml:space="preserve">1* </w:t>
            </w:r>
          </w:p>
        </w:tc>
        <w:tc>
          <w:tcPr>
            <w:tcW w:type="dxa" w:w="709"/>
            <w:tcBorders>
              <w:top w:color="000000" w:sz="4" w:val="single"/>
              <w:left w:color="000000" w:sz="4" w:val="single"/>
              <w:bottom w:color="000000" w:sz="4" w:val="single"/>
              <w:right w:color="000000" w:sz="4" w:val="single"/>
            </w:tcBorders>
          </w:tcPr>
          <w:p w14:paraId="AD1A0000">
            <w:pPr>
              <w:ind w:firstLine="0" w:left="-108" w:right="-108"/>
              <w:jc w:val="center"/>
              <w:rPr>
                <w:rFonts w:ascii="Times New Roman" w:hAnsi="Times New Roman"/>
                <w:sz w:val="16"/>
              </w:rPr>
            </w:pPr>
            <w:r>
              <w:rPr>
                <w:rFonts w:ascii="Times New Roman" w:hAnsi="Times New Roman"/>
                <w:sz w:val="16"/>
              </w:rPr>
              <w:t xml:space="preserve">1* </w:t>
            </w:r>
          </w:p>
        </w:tc>
        <w:tc>
          <w:tcPr>
            <w:tcW w:type="dxa" w:w="964"/>
            <w:tcBorders>
              <w:top w:color="000000" w:sz="4" w:val="single"/>
              <w:left w:color="000000" w:sz="4" w:val="single"/>
              <w:bottom w:color="000000" w:sz="4" w:val="single"/>
              <w:right w:color="000000" w:sz="4" w:val="single"/>
            </w:tcBorders>
          </w:tcPr>
          <w:p w14:paraId="AE1A0000">
            <w:pPr>
              <w:ind w:firstLine="0" w:left="-108" w:right="-108"/>
              <w:jc w:val="center"/>
              <w:rPr>
                <w:rFonts w:ascii="Times New Roman" w:hAnsi="Times New Roman"/>
                <w:sz w:val="16"/>
              </w:rPr>
            </w:pPr>
            <w:r>
              <w:rPr>
                <w:rFonts w:ascii="Times New Roman" w:hAnsi="Times New Roman"/>
                <w:sz w:val="16"/>
              </w:rPr>
              <w:t xml:space="preserve">1* </w:t>
            </w:r>
          </w:p>
        </w:tc>
        <w:tc>
          <w:tcPr>
            <w:tcW w:type="dxa" w:w="4677"/>
            <w:gridSpan w:val="4"/>
            <w:tcBorders>
              <w:top w:color="000000" w:sz="4" w:val="single"/>
              <w:left w:color="000000" w:sz="4" w:val="single"/>
              <w:bottom w:color="000000" w:sz="4" w:val="single"/>
              <w:right w:color="000000" w:sz="4" w:val="single"/>
            </w:tcBorders>
          </w:tcPr>
          <w:p w14:paraId="AF1A0000">
            <w:pPr>
              <w:pStyle w:val="Style_3"/>
              <w:tabs>
                <w:tab w:leader="none" w:pos="1134" w:val="left"/>
                <w:tab w:leader="none" w:pos="1276" w:val="left"/>
                <w:tab w:leader="none" w:pos="1560" w:val="left"/>
                <w:tab w:leader="none" w:pos="9356" w:val="left"/>
              </w:tabs>
              <w:ind w:firstLine="0" w:left="-108" w:right="-108"/>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"kodeks://link/d?nd=1200084535&amp;prevdoc=456054209&amp;point=mark=000000000000000000000000000000000000000000000000007D20K3"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62.13330</w:t>
            </w:r>
            <w:r>
              <w:rPr>
                <w:rFonts w:ascii="Times New Roman" w:hAnsi="Times New Roman"/>
                <w:sz w:val="16"/>
              </w:rPr>
              <w:fldChar w:fldCharType="end"/>
            </w:r>
          </w:p>
        </w:tc>
      </w:tr>
      <w:tr>
        <w:tc>
          <w:tcPr>
            <w:tcW w:type="dxa" w:w="3114"/>
            <w:tcBorders>
              <w:top w:color="000000" w:sz="4" w:val="single"/>
              <w:left w:color="000000" w:sz="4" w:val="single"/>
              <w:bottom w:color="000000" w:sz="4" w:val="single"/>
              <w:right w:color="000000" w:sz="4" w:val="single"/>
            </w:tcBorders>
          </w:tcPr>
          <w:p w14:paraId="B01A0000">
            <w:pPr>
              <w:rPr>
                <w:rFonts w:ascii="Times New Roman" w:hAnsi="Times New Roman"/>
                <w:sz w:val="16"/>
              </w:rPr>
            </w:pPr>
            <w:r>
              <w:rPr>
                <w:rFonts w:ascii="Times New Roman" w:hAnsi="Times New Roman"/>
                <w:sz w:val="16"/>
              </w:rPr>
              <w:t xml:space="preserve">Кабели связи и кабельная канализация </w:t>
            </w:r>
          </w:p>
        </w:tc>
        <w:tc>
          <w:tcPr>
            <w:tcW w:type="dxa" w:w="850"/>
            <w:tcBorders>
              <w:top w:color="000000" w:sz="4" w:val="single"/>
              <w:left w:color="000000" w:sz="4" w:val="single"/>
              <w:bottom w:color="000000" w:sz="4" w:val="single"/>
              <w:right w:color="000000" w:sz="4" w:val="single"/>
            </w:tcBorders>
          </w:tcPr>
          <w:p w14:paraId="B11A0000">
            <w:pPr>
              <w:ind w:firstLine="0" w:left="-108" w:right="-108"/>
              <w:jc w:val="center"/>
              <w:rPr>
                <w:rFonts w:ascii="Times New Roman" w:hAnsi="Times New Roman"/>
                <w:sz w:val="16"/>
              </w:rPr>
            </w:pPr>
            <w:r>
              <w:rPr>
                <w:rFonts w:ascii="Times New Roman" w:hAnsi="Times New Roman"/>
                <w:sz w:val="16"/>
              </w:rPr>
              <w:t xml:space="preserve">0,5 </w:t>
            </w:r>
          </w:p>
        </w:tc>
        <w:tc>
          <w:tcPr>
            <w:tcW w:type="dxa" w:w="709"/>
            <w:tcBorders>
              <w:top w:color="000000" w:sz="4" w:val="single"/>
              <w:left w:color="000000" w:sz="4" w:val="single"/>
              <w:bottom w:color="000000" w:sz="4" w:val="single"/>
              <w:right w:color="000000" w:sz="4" w:val="single"/>
            </w:tcBorders>
          </w:tcPr>
          <w:p w14:paraId="B21A0000">
            <w:pPr>
              <w:ind w:firstLine="0" w:left="-108" w:right="-108"/>
              <w:jc w:val="center"/>
              <w:rPr>
                <w:rFonts w:ascii="Times New Roman" w:hAnsi="Times New Roman"/>
                <w:sz w:val="16"/>
              </w:rPr>
            </w:pPr>
            <w:r>
              <w:rPr>
                <w:rFonts w:ascii="Times New Roman" w:hAnsi="Times New Roman"/>
                <w:sz w:val="16"/>
              </w:rPr>
              <w:t xml:space="preserve">0,5 </w:t>
            </w:r>
          </w:p>
        </w:tc>
        <w:tc>
          <w:tcPr>
            <w:tcW w:type="dxa" w:w="964"/>
            <w:tcBorders>
              <w:top w:color="000000" w:sz="4" w:val="single"/>
              <w:left w:color="000000" w:sz="4" w:val="single"/>
              <w:bottom w:color="000000" w:sz="4" w:val="single"/>
              <w:right w:color="000000" w:sz="4" w:val="single"/>
            </w:tcBorders>
          </w:tcPr>
          <w:p w14:paraId="B31A0000">
            <w:pPr>
              <w:ind w:firstLine="0" w:left="-108" w:right="-108"/>
              <w:jc w:val="center"/>
              <w:rPr>
                <w:rFonts w:ascii="Times New Roman" w:hAnsi="Times New Roman"/>
                <w:sz w:val="16"/>
              </w:rPr>
            </w:pPr>
            <w:r>
              <w:rPr>
                <w:rFonts w:ascii="Times New Roman" w:hAnsi="Times New Roman"/>
                <w:sz w:val="16"/>
              </w:rPr>
              <w:t xml:space="preserve">0,5 </w:t>
            </w:r>
          </w:p>
        </w:tc>
        <w:tc>
          <w:tcPr>
            <w:tcW w:type="dxa" w:w="4677"/>
            <w:gridSpan w:val="4"/>
            <w:tcBorders>
              <w:top w:color="000000" w:sz="4" w:val="single"/>
              <w:left w:color="000000" w:sz="4" w:val="single"/>
              <w:bottom w:color="000000" w:sz="4" w:val="single"/>
              <w:right w:color="000000" w:sz="4" w:val="single"/>
            </w:tcBorders>
          </w:tcPr>
          <w:p w14:paraId="B41A0000">
            <w:pPr>
              <w:pStyle w:val="Style_3"/>
              <w:tabs>
                <w:tab w:leader="none" w:pos="1134" w:val="left"/>
                <w:tab w:leader="none" w:pos="1276" w:val="left"/>
                <w:tab w:leader="none" w:pos="1560" w:val="left"/>
                <w:tab w:leader="none" w:pos="9356" w:val="left"/>
              </w:tabs>
              <w:ind w:firstLine="0" w:left="-108" w:right="-108"/>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"kodeks://link/d?nd=1200084535&amp;prevdoc=456054209&amp;point=mark=000000000000000000000000000000000000000000000000007D20K3"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62.13330</w:t>
            </w:r>
            <w:r>
              <w:rPr>
                <w:rFonts w:ascii="Times New Roman" w:hAnsi="Times New Roman"/>
                <w:sz w:val="16"/>
              </w:rPr>
              <w:fldChar w:fldCharType="end"/>
            </w:r>
          </w:p>
        </w:tc>
      </w:tr>
      <w:tr>
        <w:tc>
          <w:tcPr>
            <w:tcW w:type="dxa" w:w="3114"/>
            <w:tcBorders>
              <w:top w:color="000000" w:sz="4" w:val="single"/>
              <w:left w:color="000000" w:sz="4" w:val="single"/>
              <w:bottom w:color="000000" w:sz="4" w:val="single"/>
              <w:right w:color="000000" w:sz="4" w:val="single"/>
            </w:tcBorders>
          </w:tcPr>
          <w:p w14:paraId="B51A0000">
            <w:pPr>
              <w:rPr>
                <w:rFonts w:ascii="Times New Roman" w:hAnsi="Times New Roman"/>
                <w:sz w:val="16"/>
              </w:rPr>
            </w:pPr>
            <w:r>
              <w:rPr>
                <w:rFonts w:ascii="Times New Roman" w:hAnsi="Times New Roman"/>
                <w:sz w:val="16"/>
              </w:rPr>
              <w:t xml:space="preserve">Тепловые сети/теплопроводы: </w:t>
            </w:r>
          </w:p>
        </w:tc>
        <w:tc>
          <w:tcPr>
            <w:tcW w:type="dxa" w:w="7200"/>
            <w:gridSpan w:val="7"/>
            <w:tcBorders>
              <w:top w:color="000000" w:sz="4" w:val="single"/>
              <w:left w:color="000000" w:sz="4" w:val="single"/>
              <w:bottom w:color="000000" w:sz="4" w:val="single"/>
              <w:right w:color="000000" w:sz="4" w:val="single"/>
            </w:tcBorders>
          </w:tcPr>
          <w:p w14:paraId="B61A0000">
            <w:pPr>
              <w:ind/>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"kodeks://link/d?nd=1200095545&amp;prevdoc=456054209&amp;point=mark=000000000000000000000000000000000000000000000000007D20K3"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124.13330</w:t>
            </w:r>
            <w:r>
              <w:rPr>
                <w:rFonts w:ascii="Times New Roman" w:hAnsi="Times New Roman"/>
                <w:sz w:val="16"/>
              </w:rPr>
              <w:fldChar w:fldCharType="end"/>
            </w:r>
            <w:r>
              <w:rPr>
                <w:rFonts w:ascii="Times New Roman" w:hAnsi="Times New Roman"/>
                <w:sz w:val="16"/>
              </w:rPr>
              <w:t xml:space="preserve"> </w:t>
            </w:r>
          </w:p>
        </w:tc>
      </w:tr>
      <w:tr>
        <w:tc>
          <w:tcPr>
            <w:tcW w:type="dxa" w:w="3114"/>
            <w:tcBorders>
              <w:top w:color="000000" w:sz="4" w:val="single"/>
              <w:left w:color="000000" w:sz="4" w:val="single"/>
              <w:bottom w:color="000000" w:sz="4" w:val="single"/>
              <w:right w:color="000000" w:sz="4" w:val="single"/>
            </w:tcBorders>
          </w:tcPr>
          <w:p w14:paraId="B71A0000">
            <w:pPr>
              <w:rPr>
                <w:rFonts w:ascii="Times New Roman" w:hAnsi="Times New Roman"/>
                <w:sz w:val="16"/>
              </w:rPr>
            </w:pPr>
            <w:r>
              <w:rPr>
                <w:rFonts w:ascii="Times New Roman" w:hAnsi="Times New Roman"/>
                <w:sz w:val="16"/>
              </w:rPr>
              <w:t xml:space="preserve">Каналы, тоннели, коммуникационные тоннели </w:t>
            </w:r>
          </w:p>
        </w:tc>
        <w:tc>
          <w:tcPr>
            <w:tcW w:type="dxa" w:w="850"/>
            <w:tcBorders>
              <w:top w:color="000000" w:sz="4" w:val="single"/>
              <w:left w:color="000000" w:sz="4" w:val="single"/>
              <w:bottom w:color="000000" w:sz="4" w:val="single"/>
              <w:right w:color="000000" w:sz="4" w:val="single"/>
            </w:tcBorders>
          </w:tcPr>
          <w:p w14:paraId="B81A0000">
            <w:pPr>
              <w:ind w:firstLine="0" w:left="-108" w:right="-108"/>
              <w:jc w:val="center"/>
              <w:rPr>
                <w:rFonts w:ascii="Times New Roman" w:hAnsi="Times New Roman"/>
                <w:sz w:val="16"/>
              </w:rPr>
            </w:pPr>
            <w:r>
              <w:rPr>
                <w:rFonts w:ascii="Times New Roman" w:hAnsi="Times New Roman"/>
                <w:sz w:val="16"/>
              </w:rPr>
              <w:t>1,5*</w:t>
            </w:r>
            <w:r>
              <w:rPr>
                <w:rFonts w:ascii="Times New Roman" w:hAnsi="Times New Roman"/>
                <w:sz w:val="16"/>
                <w:vertAlign w:val="superscript"/>
              </w:rPr>
              <w:t>5</w:t>
            </w:r>
          </w:p>
        </w:tc>
        <w:tc>
          <w:tcPr>
            <w:tcW w:type="dxa" w:w="709"/>
            <w:tcBorders>
              <w:top w:color="000000" w:sz="4" w:val="single"/>
              <w:left w:color="000000" w:sz="4" w:val="single"/>
              <w:bottom w:color="000000" w:sz="4" w:val="single"/>
              <w:right w:color="000000" w:sz="4" w:val="single"/>
            </w:tcBorders>
          </w:tcPr>
          <w:p w14:paraId="B91A0000">
            <w:pPr>
              <w:ind w:firstLine="0" w:left="-108" w:right="-108"/>
              <w:jc w:val="center"/>
              <w:rPr>
                <w:rFonts w:ascii="Times New Roman" w:hAnsi="Times New Roman"/>
                <w:sz w:val="16"/>
              </w:rPr>
            </w:pPr>
            <w:r>
              <w:rPr>
                <w:rFonts w:ascii="Times New Roman" w:hAnsi="Times New Roman"/>
                <w:sz w:val="16"/>
              </w:rPr>
              <w:t>1*</w:t>
            </w:r>
            <w:r>
              <w:rPr>
                <w:rFonts w:ascii="Times New Roman" w:hAnsi="Times New Roman"/>
                <w:sz w:val="16"/>
                <w:vertAlign w:val="superscript"/>
              </w:rPr>
              <w:t>5</w:t>
            </w:r>
          </w:p>
        </w:tc>
        <w:tc>
          <w:tcPr>
            <w:tcW w:type="dxa" w:w="964"/>
            <w:tcBorders>
              <w:top w:color="000000" w:sz="4" w:val="single"/>
              <w:left w:color="000000" w:sz="4" w:val="single"/>
              <w:bottom w:color="000000" w:sz="4" w:val="single"/>
              <w:right w:color="000000" w:sz="4" w:val="single"/>
            </w:tcBorders>
          </w:tcPr>
          <w:p w14:paraId="BA1A0000">
            <w:pPr>
              <w:ind w:firstLine="0" w:left="-108" w:right="-108"/>
              <w:jc w:val="center"/>
              <w:rPr>
                <w:rFonts w:ascii="Times New Roman" w:hAnsi="Times New Roman"/>
                <w:sz w:val="16"/>
              </w:rPr>
            </w:pPr>
            <w:r>
              <w:rPr>
                <w:rFonts w:ascii="Times New Roman" w:hAnsi="Times New Roman"/>
                <w:sz w:val="16"/>
              </w:rPr>
              <w:t xml:space="preserve">1 </w:t>
            </w:r>
          </w:p>
        </w:tc>
        <w:tc>
          <w:tcPr>
            <w:tcW w:type="dxa" w:w="992"/>
            <w:tcBorders>
              <w:top w:color="000000" w:sz="4" w:val="single"/>
              <w:left w:color="000000" w:sz="4" w:val="single"/>
              <w:bottom w:color="000000" w:sz="4" w:val="single"/>
              <w:right w:color="000000" w:sz="4" w:val="single"/>
            </w:tcBorders>
          </w:tcPr>
          <w:p w14:paraId="BB1A0000">
            <w:pPr>
              <w:ind w:firstLine="0" w:left="-108" w:right="-108"/>
              <w:jc w:val="center"/>
              <w:rPr>
                <w:rFonts w:ascii="Times New Roman" w:hAnsi="Times New Roman"/>
                <w:sz w:val="16"/>
              </w:rPr>
            </w:pPr>
            <w:r>
              <w:rPr>
                <w:rFonts w:ascii="Times New Roman" w:hAnsi="Times New Roman"/>
                <w:sz w:val="16"/>
              </w:rPr>
              <w:t>2</w:t>
            </w:r>
          </w:p>
        </w:tc>
        <w:tc>
          <w:tcPr>
            <w:tcW w:type="dxa" w:w="992"/>
            <w:tcBorders>
              <w:top w:color="000000" w:sz="4" w:val="single"/>
              <w:left w:color="000000" w:sz="4" w:val="single"/>
              <w:bottom w:color="000000" w:sz="4" w:val="single"/>
              <w:right w:color="000000" w:sz="4" w:val="single"/>
            </w:tcBorders>
          </w:tcPr>
          <w:p w14:paraId="BC1A0000">
            <w:pPr>
              <w:ind w:firstLine="0" w:left="-108" w:right="-108"/>
              <w:jc w:val="center"/>
              <w:rPr>
                <w:rFonts w:ascii="Times New Roman" w:hAnsi="Times New Roman"/>
                <w:sz w:val="16"/>
              </w:rPr>
            </w:pPr>
            <w:r>
              <w:rPr>
                <w:rFonts w:ascii="Times New Roman" w:hAnsi="Times New Roman"/>
                <w:sz w:val="16"/>
              </w:rPr>
              <w:t>2</w:t>
            </w:r>
          </w:p>
        </w:tc>
        <w:tc>
          <w:tcPr>
            <w:tcW w:type="dxa" w:w="992"/>
            <w:tcBorders>
              <w:top w:color="000000" w:sz="4" w:val="single"/>
              <w:left w:color="000000" w:sz="4" w:val="single"/>
              <w:bottom w:color="000000" w:sz="4" w:val="single"/>
              <w:right w:color="000000" w:sz="4" w:val="single"/>
            </w:tcBorders>
          </w:tcPr>
          <w:p w14:paraId="BD1A0000">
            <w:pPr>
              <w:ind w:firstLine="0" w:left="-108" w:right="-108"/>
              <w:jc w:val="center"/>
              <w:rPr>
                <w:rFonts w:ascii="Times New Roman" w:hAnsi="Times New Roman"/>
                <w:sz w:val="16"/>
              </w:rPr>
            </w:pPr>
            <w:r>
              <w:rPr>
                <w:rFonts w:ascii="Times New Roman" w:hAnsi="Times New Roman"/>
                <w:sz w:val="16"/>
              </w:rPr>
              <w:t>2</w:t>
            </w:r>
          </w:p>
        </w:tc>
        <w:tc>
          <w:tcPr>
            <w:tcW w:type="dxa" w:w="1701"/>
            <w:tcBorders>
              <w:top w:color="000000" w:sz="4" w:val="single"/>
              <w:left w:color="000000" w:sz="4" w:val="single"/>
              <w:bottom w:color="000000" w:sz="4" w:val="single"/>
              <w:right w:color="000000" w:sz="4" w:val="single"/>
            </w:tcBorders>
          </w:tcPr>
          <w:p w14:paraId="BE1A0000">
            <w:pPr>
              <w:pStyle w:val="Style_3"/>
              <w:tabs>
                <w:tab w:leader="none" w:pos="1134" w:val="left"/>
                <w:tab w:leader="none" w:pos="1276" w:val="left"/>
                <w:tab w:leader="none" w:pos="1560" w:val="left"/>
                <w:tab w:leader="none" w:pos="9356" w:val="left"/>
              </w:tabs>
              <w:ind w:firstLine="0" w:left="-108" w:right="-108"/>
              <w:jc w:val="center"/>
              <w:rPr>
                <w:rFonts w:ascii="Times New Roman" w:hAnsi="Times New Roman"/>
                <w:sz w:val="16"/>
              </w:rPr>
            </w:pPr>
            <w:r>
              <w:rPr>
                <w:rFonts w:ascii="Times New Roman" w:hAnsi="Times New Roman"/>
                <w:sz w:val="16"/>
              </w:rPr>
              <w:t>4</w:t>
            </w:r>
          </w:p>
        </w:tc>
      </w:tr>
      <w:tr>
        <w:tc>
          <w:tcPr>
            <w:tcW w:type="dxa" w:w="3114"/>
            <w:tcBorders>
              <w:top w:color="000000" w:sz="4" w:val="single"/>
              <w:left w:color="000000" w:sz="4" w:val="single"/>
              <w:bottom w:color="000000" w:sz="4" w:val="single"/>
              <w:right w:color="000000" w:sz="4" w:val="single"/>
            </w:tcBorders>
          </w:tcPr>
          <w:p w14:paraId="BF1A0000">
            <w:pPr>
              <w:rPr>
                <w:rFonts w:ascii="Times New Roman" w:hAnsi="Times New Roman"/>
                <w:sz w:val="16"/>
              </w:rPr>
            </w:pPr>
            <w:r>
              <w:rPr>
                <w:rFonts w:ascii="Times New Roman" w:hAnsi="Times New Roman"/>
                <w:sz w:val="16"/>
              </w:rPr>
              <w:t xml:space="preserve">Наружные </w:t>
            </w:r>
            <w:r>
              <w:rPr>
                <w:rFonts w:ascii="Times New Roman" w:hAnsi="Times New Roman"/>
                <w:sz w:val="16"/>
              </w:rPr>
              <w:t>пневмомусоропроводы</w:t>
            </w:r>
            <w:r>
              <w:rPr>
                <w:rFonts w:ascii="Times New Roman" w:hAnsi="Times New Roman"/>
                <w:sz w:val="16"/>
              </w:rPr>
              <w:t xml:space="preserve"> </w:t>
            </w:r>
          </w:p>
        </w:tc>
        <w:tc>
          <w:tcPr>
            <w:tcW w:type="dxa" w:w="850"/>
            <w:tcBorders>
              <w:top w:color="000000" w:sz="4" w:val="single"/>
              <w:left w:color="000000" w:sz="4" w:val="single"/>
              <w:bottom w:color="000000" w:sz="4" w:val="single"/>
              <w:right w:color="000000" w:sz="4" w:val="single"/>
            </w:tcBorders>
          </w:tcPr>
          <w:p w14:paraId="C01A0000">
            <w:pPr>
              <w:ind w:firstLine="0" w:left="-108" w:right="-108"/>
              <w:jc w:val="center"/>
              <w:rPr>
                <w:rFonts w:ascii="Times New Roman" w:hAnsi="Times New Roman"/>
                <w:sz w:val="16"/>
              </w:rPr>
            </w:pPr>
            <w:r>
              <w:rPr>
                <w:rFonts w:ascii="Times New Roman" w:hAnsi="Times New Roman"/>
                <w:sz w:val="16"/>
              </w:rPr>
              <w:t xml:space="preserve">1 </w:t>
            </w:r>
          </w:p>
        </w:tc>
        <w:tc>
          <w:tcPr>
            <w:tcW w:type="dxa" w:w="709"/>
            <w:tcBorders>
              <w:top w:color="000000" w:sz="4" w:val="single"/>
              <w:left w:color="000000" w:sz="4" w:val="single"/>
              <w:bottom w:color="000000" w:sz="4" w:val="single"/>
              <w:right w:color="000000" w:sz="4" w:val="single"/>
            </w:tcBorders>
          </w:tcPr>
          <w:p w14:paraId="C11A0000">
            <w:pPr>
              <w:ind w:firstLine="0" w:left="-108" w:right="-108"/>
              <w:jc w:val="center"/>
              <w:rPr>
                <w:rFonts w:ascii="Times New Roman" w:hAnsi="Times New Roman"/>
                <w:sz w:val="16"/>
              </w:rPr>
            </w:pPr>
            <w:r>
              <w:rPr>
                <w:rFonts w:ascii="Times New Roman" w:hAnsi="Times New Roman"/>
                <w:sz w:val="16"/>
              </w:rPr>
              <w:t xml:space="preserve">1 </w:t>
            </w:r>
          </w:p>
        </w:tc>
        <w:tc>
          <w:tcPr>
            <w:tcW w:type="dxa" w:w="964"/>
            <w:tcBorders>
              <w:top w:color="000000" w:sz="4" w:val="single"/>
              <w:left w:color="000000" w:sz="4" w:val="single"/>
              <w:bottom w:color="000000" w:sz="4" w:val="single"/>
              <w:right w:color="000000" w:sz="4" w:val="single"/>
            </w:tcBorders>
          </w:tcPr>
          <w:p w14:paraId="C21A0000">
            <w:pPr>
              <w:ind w:firstLine="0" w:left="-108" w:right="-108"/>
              <w:jc w:val="center"/>
              <w:rPr>
                <w:rFonts w:ascii="Times New Roman" w:hAnsi="Times New Roman"/>
                <w:sz w:val="16"/>
              </w:rPr>
            </w:pPr>
            <w:r>
              <w:rPr>
                <w:rFonts w:ascii="Times New Roman" w:hAnsi="Times New Roman"/>
                <w:sz w:val="16"/>
              </w:rPr>
              <w:t xml:space="preserve">1 </w:t>
            </w:r>
          </w:p>
        </w:tc>
        <w:tc>
          <w:tcPr>
            <w:tcW w:type="dxa" w:w="4677"/>
            <w:gridSpan w:val="4"/>
            <w:tcBorders>
              <w:top w:color="000000" w:sz="4" w:val="single"/>
              <w:left w:color="000000" w:sz="4" w:val="single"/>
              <w:bottom w:color="000000" w:sz="4" w:val="single"/>
              <w:right w:color="000000" w:sz="4" w:val="single"/>
            </w:tcBorders>
          </w:tcPr>
          <w:p w14:paraId="C3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"kodeks://link/d?nd=1200084535&amp;prevdoc=456054209&amp;point=mark=000000000000000000000000000000000000000000000000007D20K3"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62.13330</w:t>
            </w:r>
            <w:r>
              <w:rPr>
                <w:rFonts w:ascii="Times New Roman" w:hAnsi="Times New Roman"/>
                <w:sz w:val="16"/>
              </w:rPr>
              <w:fldChar w:fldCharType="end"/>
            </w:r>
          </w:p>
        </w:tc>
      </w:tr>
      <w:tr>
        <w:tc>
          <w:tcPr>
            <w:tcW w:type="dxa" w:w="3114"/>
            <w:tcBorders>
              <w:top w:color="000000" w:sz="4" w:val="single"/>
              <w:left w:color="000000" w:sz="4" w:val="single"/>
              <w:bottom w:color="000000" w:sz="4" w:val="single"/>
              <w:right w:color="000000" w:sz="4" w:val="single"/>
            </w:tcBorders>
          </w:tcPr>
          <w:p w14:paraId="C41A0000">
            <w:pPr>
              <w:rPr>
                <w:rFonts w:ascii="Times New Roman" w:hAnsi="Times New Roman"/>
                <w:sz w:val="16"/>
              </w:rPr>
            </w:pPr>
            <w:r>
              <w:rPr>
                <w:rFonts w:ascii="Times New Roman" w:hAnsi="Times New Roman"/>
                <w:sz w:val="16"/>
              </w:rPr>
              <w:t xml:space="preserve">ЛКС ТМК** </w:t>
            </w:r>
          </w:p>
        </w:tc>
        <w:tc>
          <w:tcPr>
            <w:tcW w:type="dxa" w:w="850"/>
            <w:tcBorders>
              <w:top w:color="000000" w:sz="4" w:val="single"/>
              <w:left w:color="000000" w:sz="4" w:val="single"/>
              <w:bottom w:color="000000" w:sz="4" w:val="single"/>
              <w:right w:color="000000" w:sz="4" w:val="single"/>
            </w:tcBorders>
          </w:tcPr>
          <w:p w14:paraId="C51A0000">
            <w:pPr>
              <w:ind w:firstLine="0" w:left="-108" w:right="-108"/>
              <w:jc w:val="center"/>
              <w:rPr>
                <w:rFonts w:ascii="Times New Roman" w:hAnsi="Times New Roman"/>
                <w:sz w:val="16"/>
              </w:rPr>
            </w:pPr>
            <w:r>
              <w:rPr>
                <w:rFonts w:ascii="Times New Roman" w:hAnsi="Times New Roman"/>
                <w:sz w:val="16"/>
              </w:rPr>
              <w:t xml:space="preserve">0,5 </w:t>
            </w:r>
          </w:p>
        </w:tc>
        <w:tc>
          <w:tcPr>
            <w:tcW w:type="dxa" w:w="709"/>
            <w:tcBorders>
              <w:top w:color="000000" w:sz="4" w:val="single"/>
              <w:left w:color="000000" w:sz="4" w:val="single"/>
              <w:bottom w:color="000000" w:sz="4" w:val="single"/>
              <w:right w:color="000000" w:sz="4" w:val="single"/>
            </w:tcBorders>
          </w:tcPr>
          <w:p w14:paraId="C61A0000">
            <w:pPr>
              <w:ind w:firstLine="0" w:left="-108" w:right="-108"/>
              <w:jc w:val="center"/>
              <w:rPr>
                <w:rFonts w:ascii="Times New Roman" w:hAnsi="Times New Roman"/>
                <w:sz w:val="16"/>
              </w:rPr>
            </w:pPr>
            <w:r>
              <w:rPr>
                <w:rFonts w:ascii="Times New Roman" w:hAnsi="Times New Roman"/>
                <w:sz w:val="16"/>
              </w:rPr>
              <w:t xml:space="preserve">0,5 </w:t>
            </w:r>
          </w:p>
        </w:tc>
        <w:tc>
          <w:tcPr>
            <w:tcW w:type="dxa" w:w="964"/>
            <w:tcBorders>
              <w:top w:color="000000" w:sz="4" w:val="single"/>
              <w:left w:color="000000" w:sz="4" w:val="single"/>
              <w:bottom w:color="000000" w:sz="4" w:val="single"/>
              <w:right w:color="000000" w:sz="4" w:val="single"/>
            </w:tcBorders>
          </w:tcPr>
          <w:p w14:paraId="C71A0000">
            <w:pPr>
              <w:ind w:firstLine="0" w:left="-108" w:right="-108"/>
              <w:jc w:val="center"/>
              <w:rPr>
                <w:rFonts w:ascii="Times New Roman" w:hAnsi="Times New Roman"/>
                <w:sz w:val="16"/>
              </w:rPr>
            </w:pPr>
            <w:r>
              <w:rPr>
                <w:rFonts w:ascii="Times New Roman" w:hAnsi="Times New Roman"/>
                <w:sz w:val="16"/>
              </w:rPr>
              <w:t xml:space="preserve">0,5 </w:t>
            </w:r>
          </w:p>
        </w:tc>
        <w:tc>
          <w:tcPr>
            <w:tcW w:type="dxa" w:w="4677"/>
            <w:gridSpan w:val="4"/>
            <w:tcBorders>
              <w:top w:color="000000" w:sz="4" w:val="single"/>
              <w:left w:color="000000" w:sz="4" w:val="single"/>
              <w:bottom w:color="000000" w:sz="4" w:val="single"/>
              <w:right w:color="000000" w:sz="4" w:val="single"/>
            </w:tcBorders>
          </w:tcPr>
          <w:p w14:paraId="C8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r>
    </w:tbl>
    <w:p w14:paraId="C91A0000">
      <w:pPr>
        <w:pStyle w:val="Style_3"/>
        <w:tabs>
          <w:tab w:leader="none" w:pos="851" w:val="left"/>
          <w:tab w:leader="none" w:pos="993" w:val="left"/>
          <w:tab w:leader="none" w:pos="9356" w:val="left"/>
        </w:tabs>
        <w:ind w:firstLine="0" w:left="567" w:right="-20"/>
        <w:rPr>
          <w:rFonts w:ascii="Times New Roman" w:hAnsi="Times New Roman"/>
          <w:sz w:val="26"/>
        </w:rPr>
      </w:pPr>
    </w:p>
    <w:p w14:paraId="CA1A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Продолжение таблицы 23.14</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69"/>
        <w:gridCol w:w="1275"/>
        <w:gridCol w:w="993"/>
        <w:gridCol w:w="1417"/>
        <w:gridCol w:w="1276"/>
        <w:gridCol w:w="992"/>
        <w:gridCol w:w="992"/>
      </w:tblGrid>
      <w:tr>
        <w:tc>
          <w:tcPr>
            <w:tcW w:type="dxa" w:w="3369"/>
            <w:vMerge w:val="restart"/>
            <w:tcBorders>
              <w:top w:color="000000" w:sz="4" w:val="single"/>
              <w:left w:color="000000" w:sz="4" w:val="single"/>
              <w:bottom w:color="000000" w:sz="4" w:val="single"/>
              <w:right w:color="000000" w:sz="4" w:val="single"/>
            </w:tcBorders>
          </w:tcPr>
          <w:p w14:paraId="CB1A0000">
            <w:pPr>
              <w:ind/>
              <w:jc w:val="center"/>
              <w:rPr>
                <w:rFonts w:ascii="Times New Roman" w:hAnsi="Times New Roman"/>
                <w:sz w:val="16"/>
              </w:rPr>
            </w:pPr>
            <w:r>
              <w:rPr>
                <w:rFonts w:ascii="Times New Roman" w:hAnsi="Times New Roman"/>
                <w:sz w:val="16"/>
              </w:rPr>
              <w:t>Инженерные сети</w:t>
            </w:r>
          </w:p>
        </w:tc>
        <w:tc>
          <w:tcPr>
            <w:tcW w:type="dxa" w:w="6945"/>
            <w:gridSpan w:val="6"/>
            <w:tcBorders>
              <w:top w:color="000000" w:sz="4" w:val="single"/>
              <w:left w:color="000000" w:sz="4" w:val="single"/>
              <w:bottom w:color="000000" w:sz="4" w:val="single"/>
              <w:right w:color="000000" w:sz="4" w:val="single"/>
            </w:tcBorders>
          </w:tcPr>
          <w:p w14:paraId="CC1A0000">
            <w:pPr>
              <w:ind/>
              <w:jc w:val="center"/>
              <w:rPr>
                <w:rFonts w:ascii="Times New Roman" w:hAnsi="Times New Roman"/>
                <w:sz w:val="16"/>
              </w:rPr>
            </w:pPr>
            <w:r>
              <w:rPr>
                <w:rFonts w:ascii="Times New Roman" w:hAnsi="Times New Roman"/>
                <w:sz w:val="16"/>
              </w:rPr>
              <w:t>Расстояние, м, по горизонтали (в свету) до</w:t>
            </w:r>
          </w:p>
        </w:tc>
      </w:tr>
      <w:tr>
        <w:trPr>
          <w:trHeight w:hRule="atLeast" w:val="85"/>
        </w:trPr>
        <w:tc>
          <w:tcPr>
            <w:tcW w:type="dxa" w:w="3369"/>
            <w:gridSpan w:val="1"/>
            <w:vMerge w:val="continue"/>
            <w:tcBorders>
              <w:top w:color="000000" w:sz="4" w:val="single"/>
              <w:left w:color="000000" w:sz="4" w:val="single"/>
              <w:bottom w:color="000000" w:sz="4" w:val="single"/>
              <w:right w:color="000000" w:sz="4" w:val="single"/>
            </w:tcBorders>
          </w:tcPr>
          <w:p/>
        </w:tc>
        <w:tc>
          <w:tcPr>
            <w:tcW w:type="dxa" w:w="1275"/>
            <w:vMerge w:val="restart"/>
            <w:tcBorders>
              <w:top w:color="000000" w:sz="4" w:val="single"/>
              <w:left w:color="000000" w:sz="4" w:val="single"/>
              <w:bottom w:color="000000" w:sz="4" w:val="single"/>
              <w:right w:color="000000" w:sz="4" w:val="single"/>
            </w:tcBorders>
          </w:tcPr>
          <w:p w14:paraId="CD1A0000">
            <w:pPr>
              <w:ind/>
              <w:jc w:val="center"/>
              <w:rPr>
                <w:rFonts w:ascii="Times New Roman" w:hAnsi="Times New Roman"/>
                <w:sz w:val="16"/>
              </w:rPr>
            </w:pPr>
            <w:r>
              <w:rPr>
                <w:rFonts w:ascii="Times New Roman" w:hAnsi="Times New Roman"/>
                <w:sz w:val="16"/>
              </w:rPr>
              <w:t xml:space="preserve">силовых кабелей напряжений </w:t>
            </w:r>
          </w:p>
        </w:tc>
        <w:tc>
          <w:tcPr>
            <w:tcW w:type="dxa" w:w="993"/>
            <w:vMerge w:val="restart"/>
            <w:tcBorders>
              <w:top w:color="000000" w:sz="4" w:val="single"/>
              <w:left w:color="000000" w:sz="4" w:val="single"/>
              <w:bottom w:color="000000" w:sz="4" w:val="single"/>
              <w:right w:color="000000" w:sz="4" w:val="single"/>
            </w:tcBorders>
          </w:tcPr>
          <w:p w14:paraId="CE1A0000">
            <w:pPr>
              <w:ind/>
              <w:jc w:val="center"/>
              <w:rPr>
                <w:rFonts w:ascii="Times New Roman" w:hAnsi="Times New Roman"/>
                <w:sz w:val="16"/>
              </w:rPr>
            </w:pPr>
            <w:r>
              <w:rPr>
                <w:rFonts w:ascii="Times New Roman" w:hAnsi="Times New Roman"/>
                <w:sz w:val="16"/>
              </w:rPr>
              <w:t xml:space="preserve">кабелей связи </w:t>
            </w:r>
          </w:p>
        </w:tc>
        <w:tc>
          <w:tcPr>
            <w:tcW w:type="dxa" w:w="2693"/>
            <w:gridSpan w:val="2"/>
            <w:tcBorders>
              <w:top w:color="000000" w:sz="4" w:val="single"/>
              <w:left w:color="000000" w:sz="4" w:val="single"/>
              <w:bottom w:color="000000" w:sz="4" w:val="single"/>
              <w:right w:color="000000" w:sz="4" w:val="single"/>
            </w:tcBorders>
          </w:tcPr>
          <w:p w14:paraId="CF1A0000">
            <w:pPr>
              <w:ind/>
              <w:jc w:val="center"/>
              <w:rPr>
                <w:rFonts w:ascii="Times New Roman" w:hAnsi="Times New Roman"/>
                <w:sz w:val="16"/>
              </w:rPr>
            </w:pPr>
            <w:r>
              <w:rPr>
                <w:rFonts w:ascii="Times New Roman" w:hAnsi="Times New Roman"/>
                <w:sz w:val="16"/>
              </w:rPr>
              <w:t>тепловых сетей/теплопроводов</w:t>
            </w:r>
          </w:p>
        </w:tc>
        <w:tc>
          <w:tcPr>
            <w:tcW w:type="dxa" w:w="992"/>
            <w:vMerge w:val="restart"/>
            <w:tcBorders>
              <w:top w:color="000000" w:sz="4" w:val="single"/>
              <w:left w:color="000000" w:sz="4" w:val="single"/>
              <w:bottom w:color="000000" w:sz="4" w:val="single"/>
              <w:right w:color="000000" w:sz="4" w:val="single"/>
            </w:tcBorders>
          </w:tcPr>
          <w:p w14:paraId="D01A0000">
            <w:pPr>
              <w:ind/>
              <w:jc w:val="center"/>
              <w:rPr>
                <w:rFonts w:ascii="Times New Roman" w:hAnsi="Times New Roman"/>
                <w:sz w:val="16"/>
              </w:rPr>
            </w:pPr>
            <w:r>
              <w:rPr>
                <w:rFonts w:ascii="Times New Roman" w:hAnsi="Times New Roman"/>
                <w:sz w:val="16"/>
              </w:rPr>
              <w:t xml:space="preserve">каналов, тоннелей </w:t>
            </w:r>
          </w:p>
        </w:tc>
        <w:tc>
          <w:tcPr>
            <w:tcW w:type="dxa" w:w="992"/>
            <w:vMerge w:val="restart"/>
            <w:tcBorders>
              <w:top w:color="000000" w:sz="4" w:val="single"/>
              <w:left w:color="000000" w:sz="4" w:val="single"/>
              <w:bottom w:color="000000" w:sz="4" w:val="single"/>
              <w:right w:color="000000" w:sz="4" w:val="single"/>
            </w:tcBorders>
          </w:tcPr>
          <w:p w14:paraId="D11A0000">
            <w:pPr>
              <w:ind/>
              <w:jc w:val="center"/>
              <w:rPr>
                <w:rFonts w:ascii="Times New Roman" w:hAnsi="Times New Roman"/>
                <w:sz w:val="16"/>
              </w:rPr>
            </w:pPr>
            <w:r>
              <w:rPr>
                <w:rFonts w:ascii="Times New Roman" w:hAnsi="Times New Roman"/>
                <w:sz w:val="16"/>
              </w:rPr>
              <w:t xml:space="preserve">наружных </w:t>
            </w:r>
            <w:r>
              <w:rPr>
                <w:rFonts w:ascii="Times New Roman" w:hAnsi="Times New Roman"/>
                <w:sz w:val="16"/>
              </w:rPr>
              <w:t>пневмомусоропроводов</w:t>
            </w:r>
          </w:p>
        </w:tc>
      </w:tr>
      <w:tr>
        <w:trPr>
          <w:trHeight w:hRule="atLeast" w:val="85"/>
        </w:trPr>
        <w:tc>
          <w:tcPr>
            <w:tcW w:type="dxa" w:w="3369"/>
            <w:gridSpan w:val="1"/>
            <w:vMerge w:val="continue"/>
            <w:tcBorders>
              <w:top w:color="000000" w:sz="4" w:val="single"/>
              <w:left w:color="000000" w:sz="4" w:val="single"/>
              <w:bottom w:color="000000" w:sz="4" w:val="single"/>
              <w:right w:color="000000" w:sz="4" w:val="single"/>
            </w:tcBorders>
          </w:tcPr>
          <w:p/>
        </w:tc>
        <w:tc>
          <w:tcPr>
            <w:tcW w:type="dxa" w:w="1275"/>
            <w:gridSpan w:val="1"/>
            <w:vMerge w:val="continue"/>
            <w:tcBorders>
              <w:top w:color="000000" w:sz="4" w:val="single"/>
              <w:left w:color="000000" w:sz="4" w:val="single"/>
              <w:bottom w:color="000000" w:sz="4" w:val="single"/>
              <w:right w:color="000000" w:sz="4" w:val="single"/>
            </w:tcBorders>
          </w:tcPr>
          <w:p/>
        </w:tc>
        <w:tc>
          <w:tcPr>
            <w:tcW w:type="dxa" w:w="993"/>
            <w:gridSpan w:val="1"/>
            <w:vMerge w:val="continue"/>
            <w:tcBorders>
              <w:top w:color="000000" w:sz="4" w:val="single"/>
              <w:left w:color="000000" w:sz="4" w:val="single"/>
              <w:bottom w:color="000000" w:sz="4" w:val="single"/>
              <w:right w:color="000000" w:sz="4" w:val="single"/>
            </w:tcBorders>
          </w:tcPr>
          <w:p/>
        </w:tc>
        <w:tc>
          <w:tcPr>
            <w:tcW w:type="dxa" w:w="1417"/>
            <w:tcBorders>
              <w:top w:color="000000" w:sz="4" w:val="single"/>
              <w:left w:color="000000" w:sz="4" w:val="single"/>
              <w:bottom w:color="000000" w:sz="4" w:val="single"/>
              <w:right w:color="000000" w:sz="4" w:val="single"/>
            </w:tcBorders>
          </w:tcPr>
          <w:p w14:paraId="D21A0000">
            <w:pPr>
              <w:ind/>
              <w:jc w:val="center"/>
              <w:rPr>
                <w:rFonts w:ascii="Times New Roman" w:hAnsi="Times New Roman"/>
                <w:sz w:val="16"/>
              </w:rPr>
            </w:pPr>
            <w:r>
              <w:rPr>
                <w:rFonts w:ascii="Times New Roman" w:hAnsi="Times New Roman"/>
                <w:sz w:val="16"/>
              </w:rPr>
              <w:t>наружная стенка канала, тоннеля</w:t>
            </w:r>
          </w:p>
        </w:tc>
        <w:tc>
          <w:tcPr>
            <w:tcW w:type="dxa" w:w="1276"/>
            <w:tcBorders>
              <w:top w:color="000000" w:sz="4" w:val="single"/>
              <w:left w:color="000000" w:sz="4" w:val="single"/>
              <w:bottom w:color="000000" w:sz="4" w:val="single"/>
              <w:right w:color="000000" w:sz="4" w:val="single"/>
            </w:tcBorders>
          </w:tcPr>
          <w:p w14:paraId="D31A0000">
            <w:pPr>
              <w:ind/>
              <w:jc w:val="center"/>
              <w:rPr>
                <w:rFonts w:ascii="Times New Roman" w:hAnsi="Times New Roman"/>
                <w:sz w:val="16"/>
              </w:rPr>
            </w:pPr>
            <w:r>
              <w:rPr>
                <w:rFonts w:ascii="Times New Roman" w:hAnsi="Times New Roman"/>
                <w:sz w:val="16"/>
              </w:rPr>
              <w:t xml:space="preserve">оболочка </w:t>
            </w:r>
            <w:r>
              <w:rPr>
                <w:rFonts w:ascii="Times New Roman" w:hAnsi="Times New Roman"/>
                <w:sz w:val="16"/>
              </w:rPr>
              <w:t>бесканальной</w:t>
            </w:r>
            <w:r>
              <w:rPr>
                <w:rFonts w:ascii="Times New Roman" w:hAnsi="Times New Roman"/>
                <w:sz w:val="16"/>
              </w:rPr>
              <w:t xml:space="preserve"> прокладки</w:t>
            </w:r>
          </w:p>
        </w:tc>
        <w:tc>
          <w:tcPr>
            <w:tcW w:type="dxa" w:w="992"/>
            <w:gridSpan w:val="1"/>
            <w:vMerge w:val="continue"/>
            <w:tcBorders>
              <w:top w:color="000000" w:sz="4" w:val="single"/>
              <w:left w:color="000000" w:sz="4" w:val="single"/>
              <w:bottom w:color="000000" w:sz="4" w:val="single"/>
              <w:right w:color="000000" w:sz="4" w:val="single"/>
            </w:tcBorders>
          </w:tcPr>
          <w:p/>
        </w:tc>
        <w:tc>
          <w:tcPr>
            <w:tcW w:type="dxa" w:w="992"/>
            <w:gridSpan w:val="1"/>
            <w:vMerge w:val="continue"/>
            <w:tcBorders>
              <w:top w:color="000000" w:sz="4" w:val="single"/>
              <w:left w:color="000000" w:sz="4" w:val="single"/>
              <w:bottom w:color="000000" w:sz="4" w:val="single"/>
              <w:right w:color="000000" w:sz="4" w:val="single"/>
            </w:tcBorders>
          </w:tcPr>
          <w:p/>
        </w:tc>
      </w:tr>
    </w:tbl>
    <w:p w14:paraId="D41A0000">
      <w:pPr>
        <w:pStyle w:val="Style_3"/>
        <w:tabs>
          <w:tab w:leader="none" w:pos="993" w:val="left"/>
          <w:tab w:leader="none" w:pos="9356" w:val="left"/>
        </w:tabs>
        <w:ind w:firstLine="0" w:left="0"/>
        <w:jc w:val="center"/>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69"/>
        <w:gridCol w:w="1275"/>
        <w:gridCol w:w="993"/>
        <w:gridCol w:w="1417"/>
        <w:gridCol w:w="1276"/>
        <w:gridCol w:w="992"/>
        <w:gridCol w:w="992"/>
      </w:tblGrid>
      <w:tr>
        <w:trPr>
          <w:tblHeader/>
        </w:trPr>
        <w:tc>
          <w:tcPr>
            <w:tcW w:type="dxa" w:w="3369"/>
            <w:tcBorders>
              <w:top w:color="000000" w:sz="4" w:val="single"/>
              <w:left w:color="000000" w:sz="4" w:val="single"/>
              <w:bottom w:color="000000" w:sz="4" w:val="single"/>
              <w:right w:color="000000" w:sz="4" w:val="single"/>
            </w:tcBorders>
          </w:tcPr>
          <w:p w14:paraId="D51A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275"/>
            <w:tcBorders>
              <w:top w:color="000000" w:sz="4" w:val="single"/>
              <w:left w:color="000000" w:sz="4" w:val="single"/>
              <w:bottom w:color="000000" w:sz="4" w:val="single"/>
              <w:right w:color="000000" w:sz="4" w:val="single"/>
            </w:tcBorders>
          </w:tcPr>
          <w:p w14:paraId="D61A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9</w:t>
            </w:r>
          </w:p>
        </w:tc>
        <w:tc>
          <w:tcPr>
            <w:tcW w:type="dxa" w:w="993"/>
            <w:tcBorders>
              <w:top w:color="000000" w:sz="4" w:val="single"/>
              <w:left w:color="000000" w:sz="4" w:val="single"/>
              <w:bottom w:color="000000" w:sz="4" w:val="single"/>
              <w:right w:color="000000" w:sz="4" w:val="single"/>
            </w:tcBorders>
          </w:tcPr>
          <w:p w14:paraId="D71A0000">
            <w:pPr>
              <w:pStyle w:val="Style_3"/>
              <w:tabs>
                <w:tab w:leader="none" w:pos="993" w:val="left"/>
                <w:tab w:leader="none" w:pos="9356" w:val="left"/>
              </w:tabs>
              <w:ind w:firstLine="0" w:left="-155" w:right="-156"/>
              <w:jc w:val="center"/>
              <w:rPr>
                <w:rFonts w:ascii="Times New Roman" w:hAnsi="Times New Roman"/>
                <w:sz w:val="16"/>
              </w:rPr>
            </w:pPr>
            <w:r>
              <w:rPr>
                <w:rFonts w:ascii="Times New Roman" w:hAnsi="Times New Roman"/>
                <w:sz w:val="16"/>
              </w:rPr>
              <w:t>10</w:t>
            </w:r>
          </w:p>
        </w:tc>
        <w:tc>
          <w:tcPr>
            <w:tcW w:type="dxa" w:w="1417"/>
            <w:tcBorders>
              <w:top w:color="000000" w:sz="4" w:val="single"/>
              <w:left w:color="000000" w:sz="4" w:val="single"/>
              <w:bottom w:color="000000" w:sz="4" w:val="single"/>
              <w:right w:color="000000" w:sz="4" w:val="single"/>
            </w:tcBorders>
          </w:tcPr>
          <w:p w14:paraId="D81A0000">
            <w:pPr>
              <w:pStyle w:val="Style_3"/>
              <w:tabs>
                <w:tab w:leader="none" w:pos="993" w:val="left"/>
                <w:tab w:leader="none" w:pos="9356" w:val="left"/>
              </w:tabs>
              <w:ind w:firstLine="0" w:left="-202" w:right="-109"/>
              <w:jc w:val="center"/>
              <w:rPr>
                <w:rFonts w:ascii="Times New Roman" w:hAnsi="Times New Roman"/>
                <w:sz w:val="16"/>
              </w:rPr>
            </w:pPr>
            <w:r>
              <w:rPr>
                <w:rFonts w:ascii="Times New Roman" w:hAnsi="Times New Roman"/>
                <w:sz w:val="16"/>
              </w:rPr>
              <w:t>11</w:t>
            </w:r>
          </w:p>
        </w:tc>
        <w:tc>
          <w:tcPr>
            <w:tcW w:type="dxa" w:w="1276"/>
            <w:tcBorders>
              <w:top w:color="000000" w:sz="4" w:val="single"/>
              <w:left w:color="000000" w:sz="4" w:val="single"/>
              <w:bottom w:color="000000" w:sz="4" w:val="single"/>
              <w:right w:color="000000" w:sz="4" w:val="single"/>
            </w:tcBorders>
          </w:tcPr>
          <w:p w14:paraId="D91A0000">
            <w:pPr>
              <w:pStyle w:val="Style_3"/>
              <w:tabs>
                <w:tab w:leader="none" w:pos="993" w:val="left"/>
                <w:tab w:leader="none" w:pos="9356" w:val="left"/>
              </w:tabs>
              <w:ind w:firstLine="0" w:left="-107" w:right="-62"/>
              <w:jc w:val="center"/>
              <w:rPr>
                <w:rFonts w:ascii="Times New Roman" w:hAnsi="Times New Roman"/>
                <w:sz w:val="16"/>
              </w:rPr>
            </w:pPr>
            <w:r>
              <w:rPr>
                <w:rFonts w:ascii="Times New Roman" w:hAnsi="Times New Roman"/>
                <w:sz w:val="16"/>
              </w:rPr>
              <w:t>12</w:t>
            </w:r>
          </w:p>
        </w:tc>
        <w:tc>
          <w:tcPr>
            <w:tcW w:type="dxa" w:w="992"/>
            <w:tcBorders>
              <w:top w:color="000000" w:sz="4" w:val="single"/>
              <w:left w:color="000000" w:sz="4" w:val="single"/>
              <w:bottom w:color="000000" w:sz="4" w:val="single"/>
              <w:right w:color="000000" w:sz="4" w:val="single"/>
            </w:tcBorders>
          </w:tcPr>
          <w:p w14:paraId="DA1A0000">
            <w:pPr>
              <w:pStyle w:val="Style_3"/>
              <w:tabs>
                <w:tab w:leader="none" w:pos="993" w:val="left"/>
                <w:tab w:leader="none" w:pos="9356" w:val="left"/>
              </w:tabs>
              <w:ind w:firstLine="0" w:left="-154" w:right="-156"/>
              <w:jc w:val="center"/>
              <w:rPr>
                <w:rFonts w:ascii="Times New Roman" w:hAnsi="Times New Roman"/>
                <w:sz w:val="16"/>
              </w:rPr>
            </w:pPr>
            <w:r>
              <w:rPr>
                <w:rFonts w:ascii="Times New Roman" w:hAnsi="Times New Roman"/>
                <w:sz w:val="16"/>
              </w:rPr>
              <w:t>13</w:t>
            </w:r>
          </w:p>
        </w:tc>
        <w:tc>
          <w:tcPr>
            <w:tcW w:type="dxa" w:w="992"/>
            <w:tcBorders>
              <w:top w:color="000000" w:sz="4" w:val="single"/>
              <w:left w:color="000000" w:sz="4" w:val="single"/>
              <w:bottom w:color="000000" w:sz="4" w:val="single"/>
              <w:right w:color="000000" w:sz="4" w:val="single"/>
            </w:tcBorders>
          </w:tcPr>
          <w:p w14:paraId="DB1A0000">
            <w:pPr>
              <w:pStyle w:val="Style_3"/>
              <w:tabs>
                <w:tab w:leader="none" w:pos="993" w:val="left"/>
                <w:tab w:leader="none" w:pos="9356" w:val="left"/>
              </w:tabs>
              <w:ind w:firstLine="0" w:left="-60" w:right="-108"/>
              <w:jc w:val="center"/>
              <w:rPr>
                <w:rFonts w:ascii="Times New Roman" w:hAnsi="Times New Roman"/>
                <w:sz w:val="16"/>
              </w:rPr>
            </w:pPr>
            <w:r>
              <w:rPr>
                <w:rFonts w:ascii="Times New Roman" w:hAnsi="Times New Roman"/>
                <w:sz w:val="16"/>
              </w:rPr>
              <w:t>14</w:t>
            </w:r>
          </w:p>
        </w:tc>
      </w:tr>
      <w:tr>
        <w:tc>
          <w:tcPr>
            <w:tcW w:type="dxa" w:w="3369"/>
            <w:tcBorders>
              <w:top w:color="000000" w:sz="4" w:val="single"/>
              <w:left w:color="000000" w:sz="4" w:val="single"/>
              <w:bottom w:color="000000" w:sz="4" w:val="single"/>
              <w:right w:color="000000" w:sz="4" w:val="single"/>
            </w:tcBorders>
          </w:tcPr>
          <w:p w14:paraId="DC1A0000">
            <w:pPr>
              <w:rPr>
                <w:rFonts w:ascii="Times New Roman" w:hAnsi="Times New Roman"/>
                <w:sz w:val="16"/>
              </w:rPr>
            </w:pPr>
            <w:r>
              <w:rPr>
                <w:rFonts w:ascii="Times New Roman" w:hAnsi="Times New Roman"/>
                <w:sz w:val="16"/>
              </w:rPr>
              <w:t xml:space="preserve">Водопровод </w:t>
            </w:r>
          </w:p>
        </w:tc>
        <w:tc>
          <w:tcPr>
            <w:tcW w:type="dxa" w:w="1275"/>
            <w:tcBorders>
              <w:top w:color="000000" w:sz="4" w:val="single"/>
              <w:left w:color="000000" w:sz="4" w:val="single"/>
              <w:bottom w:color="000000" w:sz="4" w:val="single"/>
              <w:right w:color="000000" w:sz="4" w:val="single"/>
            </w:tcBorders>
          </w:tcPr>
          <w:p w14:paraId="DD1A0000">
            <w:pPr>
              <w:ind w:firstLine="0" w:left="-108" w:right="-61"/>
              <w:jc w:val="center"/>
              <w:rPr>
                <w:rFonts w:ascii="Times New Roman" w:hAnsi="Times New Roman"/>
                <w:sz w:val="16"/>
              </w:rPr>
            </w:pPr>
            <w:r>
              <w:rPr>
                <w:rFonts w:ascii="Times New Roman" w:hAnsi="Times New Roman"/>
                <w:sz w:val="16"/>
              </w:rPr>
              <w:t xml:space="preserve">1* </w:t>
            </w:r>
          </w:p>
        </w:tc>
        <w:tc>
          <w:tcPr>
            <w:tcW w:type="dxa" w:w="993"/>
            <w:tcBorders>
              <w:top w:color="000000" w:sz="4" w:val="single"/>
              <w:left w:color="000000" w:sz="4" w:val="single"/>
              <w:bottom w:color="000000" w:sz="4" w:val="single"/>
              <w:right w:color="000000" w:sz="4" w:val="single"/>
            </w:tcBorders>
          </w:tcPr>
          <w:p w14:paraId="DE1A0000">
            <w:pPr>
              <w:ind w:firstLine="0" w:left="-155" w:right="-156"/>
              <w:jc w:val="center"/>
              <w:rPr>
                <w:rFonts w:ascii="Times New Roman" w:hAnsi="Times New Roman"/>
                <w:sz w:val="16"/>
              </w:rPr>
            </w:pPr>
            <w:r>
              <w:rPr>
                <w:rFonts w:ascii="Times New Roman" w:hAnsi="Times New Roman"/>
                <w:sz w:val="16"/>
              </w:rPr>
              <w:t xml:space="preserve">0,5 </w:t>
            </w:r>
          </w:p>
        </w:tc>
        <w:tc>
          <w:tcPr>
            <w:tcW w:type="dxa" w:w="1417"/>
            <w:tcBorders>
              <w:top w:color="000000" w:sz="4" w:val="single"/>
              <w:left w:color="000000" w:sz="4" w:val="single"/>
              <w:bottom w:color="000000" w:sz="4" w:val="single"/>
              <w:right w:color="000000" w:sz="4" w:val="single"/>
            </w:tcBorders>
          </w:tcPr>
          <w:p w14:paraId="DF1A0000">
            <w:pPr>
              <w:ind w:firstLine="0" w:left="-202" w:right="-109"/>
              <w:jc w:val="center"/>
              <w:rPr>
                <w:rFonts w:ascii="Times New Roman" w:hAnsi="Times New Roman"/>
                <w:sz w:val="16"/>
              </w:rPr>
            </w:pPr>
            <w:r>
              <w:rPr>
                <w:rFonts w:ascii="Times New Roman" w:hAnsi="Times New Roman"/>
                <w:sz w:val="16"/>
              </w:rPr>
              <w:t xml:space="preserve">1,5 </w:t>
            </w:r>
          </w:p>
        </w:tc>
        <w:tc>
          <w:tcPr>
            <w:tcW w:type="dxa" w:w="1276"/>
            <w:tcBorders>
              <w:top w:color="000000" w:sz="4" w:val="single"/>
              <w:left w:color="000000" w:sz="4" w:val="single"/>
              <w:bottom w:color="000000" w:sz="4" w:val="single"/>
              <w:right w:color="000000" w:sz="4" w:val="single"/>
            </w:tcBorders>
          </w:tcPr>
          <w:p w14:paraId="E01A0000">
            <w:pPr>
              <w:pStyle w:val="Style_3"/>
              <w:tabs>
                <w:tab w:leader="none" w:pos="1134" w:val="left"/>
                <w:tab w:leader="none" w:pos="1276" w:val="left"/>
                <w:tab w:leader="none" w:pos="1560" w:val="left"/>
                <w:tab w:leader="none" w:pos="9356" w:val="left"/>
              </w:tabs>
              <w:ind w:firstLine="0" w:left="-107" w:right="-62"/>
              <w:jc w:val="center"/>
              <w:rPr>
                <w:rFonts w:ascii="Times New Roman" w:hAnsi="Times New Roman"/>
                <w:sz w:val="16"/>
              </w:rPr>
            </w:pPr>
            <w:r>
              <w:rPr>
                <w:rFonts w:ascii="Times New Roman" w:hAnsi="Times New Roman"/>
                <w:sz w:val="16"/>
              </w:rPr>
              <w:t xml:space="preserve">1,5 </w:t>
            </w:r>
          </w:p>
        </w:tc>
        <w:tc>
          <w:tcPr>
            <w:tcW w:type="dxa" w:w="992"/>
            <w:tcBorders>
              <w:top w:color="000000" w:sz="4" w:val="single"/>
              <w:left w:color="000000" w:sz="4" w:val="single"/>
              <w:bottom w:color="000000" w:sz="4" w:val="single"/>
              <w:right w:color="000000" w:sz="4" w:val="single"/>
            </w:tcBorders>
          </w:tcPr>
          <w:p w14:paraId="E11A0000">
            <w:pPr>
              <w:pStyle w:val="Style_3"/>
              <w:tabs>
                <w:tab w:leader="none" w:pos="1134" w:val="left"/>
                <w:tab w:leader="none" w:pos="1276" w:val="left"/>
                <w:tab w:leader="none" w:pos="1560" w:val="left"/>
                <w:tab w:leader="none" w:pos="9356" w:val="left"/>
              </w:tabs>
              <w:ind w:firstLine="0" w:left="-154" w:right="-156"/>
              <w:jc w:val="center"/>
              <w:rPr>
                <w:rFonts w:ascii="Times New Roman" w:hAnsi="Times New Roman"/>
                <w:sz w:val="16"/>
              </w:rPr>
            </w:pPr>
            <w:r>
              <w:rPr>
                <w:rFonts w:ascii="Times New Roman" w:hAnsi="Times New Roman"/>
                <w:sz w:val="16"/>
              </w:rPr>
              <w:t xml:space="preserve">1,5 </w:t>
            </w:r>
          </w:p>
        </w:tc>
        <w:tc>
          <w:tcPr>
            <w:tcW w:type="dxa" w:w="992"/>
            <w:tcBorders>
              <w:top w:color="000000" w:sz="4" w:val="single"/>
              <w:left w:color="000000" w:sz="4" w:val="single"/>
              <w:bottom w:color="000000" w:sz="4" w:val="single"/>
              <w:right w:color="000000" w:sz="4" w:val="single"/>
            </w:tcBorders>
          </w:tcPr>
          <w:p w14:paraId="E21A0000">
            <w:pPr>
              <w:pStyle w:val="Style_3"/>
              <w:tabs>
                <w:tab w:leader="none" w:pos="1134" w:val="left"/>
                <w:tab w:leader="none" w:pos="1276" w:val="left"/>
                <w:tab w:leader="none" w:pos="1560" w:val="left"/>
                <w:tab w:leader="none" w:pos="9356" w:val="left"/>
              </w:tabs>
              <w:ind w:firstLine="0" w:left="-60" w:right="-108"/>
              <w:jc w:val="center"/>
              <w:rPr>
                <w:rFonts w:ascii="Times New Roman" w:hAnsi="Times New Roman"/>
                <w:sz w:val="16"/>
              </w:rPr>
            </w:pPr>
            <w:r>
              <w:rPr>
                <w:rFonts w:ascii="Times New Roman" w:hAnsi="Times New Roman"/>
                <w:sz w:val="16"/>
              </w:rPr>
              <w:t xml:space="preserve">1 </w:t>
            </w:r>
          </w:p>
        </w:tc>
      </w:tr>
      <w:tr>
        <w:tc>
          <w:tcPr>
            <w:tcW w:type="dxa" w:w="3369"/>
            <w:tcBorders>
              <w:top w:color="000000" w:sz="4" w:val="single"/>
              <w:left w:color="000000" w:sz="4" w:val="single"/>
              <w:bottom w:color="000000" w:sz="4" w:val="single"/>
              <w:right w:color="000000" w:sz="4" w:val="single"/>
            </w:tcBorders>
          </w:tcPr>
          <w:p w14:paraId="E31A0000">
            <w:pPr>
              <w:rPr>
                <w:rFonts w:ascii="Times New Roman" w:hAnsi="Times New Roman"/>
                <w:sz w:val="16"/>
              </w:rPr>
            </w:pPr>
            <w:r>
              <w:rPr>
                <w:rFonts w:ascii="Times New Roman" w:hAnsi="Times New Roman"/>
                <w:sz w:val="16"/>
              </w:rPr>
              <w:t xml:space="preserve">Канализация бытовая </w:t>
            </w:r>
          </w:p>
        </w:tc>
        <w:tc>
          <w:tcPr>
            <w:tcW w:type="dxa" w:w="1275"/>
            <w:tcBorders>
              <w:top w:color="000000" w:sz="4" w:val="single"/>
              <w:left w:color="000000" w:sz="4" w:val="single"/>
              <w:bottom w:color="000000" w:sz="4" w:val="single"/>
              <w:right w:color="000000" w:sz="4" w:val="single"/>
            </w:tcBorders>
          </w:tcPr>
          <w:p w14:paraId="E41A0000">
            <w:pPr>
              <w:ind w:firstLine="0" w:left="-108" w:right="-61"/>
              <w:jc w:val="center"/>
              <w:rPr>
                <w:rFonts w:ascii="Times New Roman" w:hAnsi="Times New Roman"/>
                <w:sz w:val="16"/>
              </w:rPr>
            </w:pPr>
            <w:r>
              <w:rPr>
                <w:rFonts w:ascii="Times New Roman" w:hAnsi="Times New Roman"/>
                <w:sz w:val="16"/>
              </w:rPr>
              <w:t xml:space="preserve">1* </w:t>
            </w:r>
          </w:p>
        </w:tc>
        <w:tc>
          <w:tcPr>
            <w:tcW w:type="dxa" w:w="993"/>
            <w:tcBorders>
              <w:top w:color="000000" w:sz="4" w:val="single"/>
              <w:left w:color="000000" w:sz="4" w:val="single"/>
              <w:bottom w:color="000000" w:sz="4" w:val="single"/>
              <w:right w:color="000000" w:sz="4" w:val="single"/>
            </w:tcBorders>
          </w:tcPr>
          <w:p w14:paraId="E51A0000">
            <w:pPr>
              <w:ind w:firstLine="0" w:left="-155" w:right="-156"/>
              <w:jc w:val="center"/>
              <w:rPr>
                <w:rFonts w:ascii="Times New Roman" w:hAnsi="Times New Roman"/>
                <w:sz w:val="16"/>
              </w:rPr>
            </w:pPr>
            <w:r>
              <w:rPr>
                <w:rFonts w:ascii="Times New Roman" w:hAnsi="Times New Roman"/>
                <w:sz w:val="16"/>
              </w:rPr>
              <w:t xml:space="preserve">0,5 </w:t>
            </w:r>
          </w:p>
        </w:tc>
        <w:tc>
          <w:tcPr>
            <w:tcW w:type="dxa" w:w="1417"/>
            <w:tcBorders>
              <w:top w:color="000000" w:sz="4" w:val="single"/>
              <w:left w:color="000000" w:sz="4" w:val="single"/>
              <w:bottom w:color="000000" w:sz="4" w:val="single"/>
              <w:right w:color="000000" w:sz="4" w:val="single"/>
            </w:tcBorders>
          </w:tcPr>
          <w:p w14:paraId="E61A0000">
            <w:pPr>
              <w:ind w:firstLine="0" w:left="-202" w:right="-109"/>
              <w:jc w:val="center"/>
              <w:rPr>
                <w:rFonts w:ascii="Times New Roman" w:hAnsi="Times New Roman"/>
                <w:sz w:val="16"/>
              </w:rPr>
            </w:pPr>
            <w:r>
              <w:rPr>
                <w:rFonts w:ascii="Times New Roman" w:hAnsi="Times New Roman"/>
                <w:sz w:val="16"/>
              </w:rPr>
              <w:t xml:space="preserve">0,5 </w:t>
            </w:r>
          </w:p>
        </w:tc>
        <w:tc>
          <w:tcPr>
            <w:tcW w:type="dxa" w:w="1276"/>
            <w:tcBorders>
              <w:top w:color="000000" w:sz="4" w:val="single"/>
              <w:left w:color="000000" w:sz="4" w:val="single"/>
              <w:bottom w:color="000000" w:sz="4" w:val="single"/>
              <w:right w:color="000000" w:sz="4" w:val="single"/>
            </w:tcBorders>
          </w:tcPr>
          <w:p w14:paraId="E71A0000">
            <w:pPr>
              <w:pStyle w:val="Style_3"/>
              <w:tabs>
                <w:tab w:leader="none" w:pos="1134" w:val="left"/>
                <w:tab w:leader="none" w:pos="1276" w:val="left"/>
                <w:tab w:leader="none" w:pos="1560" w:val="left"/>
                <w:tab w:leader="none" w:pos="9356" w:val="left"/>
              </w:tabs>
              <w:ind w:firstLine="0" w:left="-107" w:right="-62"/>
              <w:jc w:val="center"/>
              <w:rPr>
                <w:rFonts w:ascii="Times New Roman" w:hAnsi="Times New Roman"/>
                <w:sz w:val="16"/>
              </w:rPr>
            </w:pPr>
            <w:r>
              <w:rPr>
                <w:rFonts w:ascii="Times New Roman" w:hAnsi="Times New Roman"/>
                <w:sz w:val="16"/>
              </w:rPr>
              <w:t xml:space="preserve">1 </w:t>
            </w:r>
          </w:p>
        </w:tc>
        <w:tc>
          <w:tcPr>
            <w:tcW w:type="dxa" w:w="992"/>
            <w:tcBorders>
              <w:top w:color="000000" w:sz="4" w:val="single"/>
              <w:left w:color="000000" w:sz="4" w:val="single"/>
              <w:bottom w:color="000000" w:sz="4" w:val="single"/>
              <w:right w:color="000000" w:sz="4" w:val="single"/>
            </w:tcBorders>
          </w:tcPr>
          <w:p w14:paraId="E81A0000">
            <w:pPr>
              <w:pStyle w:val="Style_3"/>
              <w:tabs>
                <w:tab w:leader="none" w:pos="1134" w:val="left"/>
                <w:tab w:leader="none" w:pos="1276" w:val="left"/>
                <w:tab w:leader="none" w:pos="1560" w:val="left"/>
                <w:tab w:leader="none" w:pos="9356" w:val="left"/>
              </w:tabs>
              <w:ind w:firstLine="0" w:left="-154" w:right="-156"/>
              <w:jc w:val="center"/>
              <w:rPr>
                <w:rFonts w:ascii="Times New Roman" w:hAnsi="Times New Roman"/>
                <w:sz w:val="16"/>
              </w:rPr>
            </w:pPr>
            <w:r>
              <w:rPr>
                <w:rFonts w:ascii="Times New Roman" w:hAnsi="Times New Roman"/>
                <w:sz w:val="16"/>
              </w:rPr>
              <w:t xml:space="preserve">1 </w:t>
            </w:r>
          </w:p>
        </w:tc>
        <w:tc>
          <w:tcPr>
            <w:tcW w:type="dxa" w:w="992"/>
            <w:tcBorders>
              <w:top w:color="000000" w:sz="4" w:val="single"/>
              <w:left w:color="000000" w:sz="4" w:val="single"/>
              <w:bottom w:color="000000" w:sz="4" w:val="single"/>
              <w:right w:color="000000" w:sz="4" w:val="single"/>
            </w:tcBorders>
          </w:tcPr>
          <w:p w14:paraId="E91A0000">
            <w:pPr>
              <w:pStyle w:val="Style_3"/>
              <w:tabs>
                <w:tab w:leader="none" w:pos="1134" w:val="left"/>
                <w:tab w:leader="none" w:pos="1276" w:val="left"/>
                <w:tab w:leader="none" w:pos="1560" w:val="left"/>
                <w:tab w:leader="none" w:pos="9356" w:val="left"/>
              </w:tabs>
              <w:ind w:firstLine="0" w:left="-60" w:right="-108"/>
              <w:jc w:val="center"/>
              <w:rPr>
                <w:rFonts w:ascii="Times New Roman" w:hAnsi="Times New Roman"/>
                <w:sz w:val="16"/>
              </w:rPr>
            </w:pPr>
            <w:r>
              <w:rPr>
                <w:rFonts w:ascii="Times New Roman" w:hAnsi="Times New Roman"/>
                <w:sz w:val="16"/>
              </w:rPr>
              <w:t xml:space="preserve">1 </w:t>
            </w:r>
          </w:p>
        </w:tc>
      </w:tr>
      <w:tr>
        <w:tc>
          <w:tcPr>
            <w:tcW w:type="dxa" w:w="3369"/>
            <w:tcBorders>
              <w:top w:color="000000" w:sz="4" w:val="single"/>
              <w:left w:color="000000" w:sz="4" w:val="single"/>
              <w:bottom w:color="000000" w:sz="4" w:val="single"/>
              <w:right w:color="000000" w:sz="4" w:val="single"/>
            </w:tcBorders>
          </w:tcPr>
          <w:p w14:paraId="EA1A0000">
            <w:pPr>
              <w:rPr>
                <w:rFonts w:ascii="Times New Roman" w:hAnsi="Times New Roman"/>
                <w:sz w:val="16"/>
              </w:rPr>
            </w:pPr>
            <w:r>
              <w:rPr>
                <w:rFonts w:ascii="Times New Roman" w:hAnsi="Times New Roman"/>
                <w:sz w:val="16"/>
              </w:rPr>
              <w:t xml:space="preserve">Канализация дождевая </w:t>
            </w:r>
          </w:p>
        </w:tc>
        <w:tc>
          <w:tcPr>
            <w:tcW w:type="dxa" w:w="1275"/>
            <w:tcBorders>
              <w:top w:color="000000" w:sz="4" w:val="single"/>
              <w:left w:color="000000" w:sz="4" w:val="single"/>
              <w:bottom w:color="000000" w:sz="4" w:val="single"/>
              <w:right w:color="000000" w:sz="4" w:val="single"/>
            </w:tcBorders>
          </w:tcPr>
          <w:p w14:paraId="EB1A0000">
            <w:pPr>
              <w:ind w:firstLine="0" w:left="-108" w:right="-61"/>
              <w:jc w:val="center"/>
              <w:rPr>
                <w:rFonts w:ascii="Times New Roman" w:hAnsi="Times New Roman"/>
                <w:sz w:val="16"/>
              </w:rPr>
            </w:pPr>
            <w:r>
              <w:rPr>
                <w:rFonts w:ascii="Times New Roman" w:hAnsi="Times New Roman"/>
                <w:sz w:val="16"/>
              </w:rPr>
              <w:t xml:space="preserve">1* </w:t>
            </w:r>
          </w:p>
        </w:tc>
        <w:tc>
          <w:tcPr>
            <w:tcW w:type="dxa" w:w="993"/>
            <w:tcBorders>
              <w:top w:color="000000" w:sz="4" w:val="single"/>
              <w:left w:color="000000" w:sz="4" w:val="single"/>
              <w:bottom w:color="000000" w:sz="4" w:val="single"/>
              <w:right w:color="000000" w:sz="4" w:val="single"/>
            </w:tcBorders>
          </w:tcPr>
          <w:p w14:paraId="EC1A0000">
            <w:pPr>
              <w:ind w:firstLine="0" w:left="-155" w:right="-156"/>
              <w:jc w:val="center"/>
              <w:rPr>
                <w:rFonts w:ascii="Times New Roman" w:hAnsi="Times New Roman"/>
                <w:sz w:val="16"/>
              </w:rPr>
            </w:pPr>
            <w:r>
              <w:rPr>
                <w:rFonts w:ascii="Times New Roman" w:hAnsi="Times New Roman"/>
                <w:sz w:val="16"/>
              </w:rPr>
              <w:t xml:space="preserve">0,5 </w:t>
            </w:r>
          </w:p>
        </w:tc>
        <w:tc>
          <w:tcPr>
            <w:tcW w:type="dxa" w:w="1417"/>
            <w:tcBorders>
              <w:top w:color="000000" w:sz="4" w:val="single"/>
              <w:left w:color="000000" w:sz="4" w:val="single"/>
              <w:bottom w:color="000000" w:sz="4" w:val="single"/>
              <w:right w:color="000000" w:sz="4" w:val="single"/>
            </w:tcBorders>
          </w:tcPr>
          <w:p w14:paraId="ED1A0000">
            <w:pPr>
              <w:ind w:firstLine="0" w:left="-202" w:right="-109"/>
              <w:jc w:val="center"/>
              <w:rPr>
                <w:rFonts w:ascii="Times New Roman" w:hAnsi="Times New Roman"/>
                <w:sz w:val="16"/>
              </w:rPr>
            </w:pPr>
            <w:r>
              <w:rPr>
                <w:rFonts w:ascii="Times New Roman" w:hAnsi="Times New Roman"/>
                <w:sz w:val="16"/>
              </w:rPr>
              <w:t xml:space="preserve">1 </w:t>
            </w:r>
          </w:p>
        </w:tc>
        <w:tc>
          <w:tcPr>
            <w:tcW w:type="dxa" w:w="1276"/>
            <w:tcBorders>
              <w:top w:color="000000" w:sz="4" w:val="single"/>
              <w:left w:color="000000" w:sz="4" w:val="single"/>
              <w:bottom w:color="000000" w:sz="4" w:val="single"/>
              <w:right w:color="000000" w:sz="4" w:val="single"/>
            </w:tcBorders>
          </w:tcPr>
          <w:p w14:paraId="EE1A0000">
            <w:pPr>
              <w:pStyle w:val="Style_3"/>
              <w:tabs>
                <w:tab w:leader="none" w:pos="1134" w:val="left"/>
                <w:tab w:leader="none" w:pos="1276" w:val="left"/>
                <w:tab w:leader="none" w:pos="1560" w:val="left"/>
                <w:tab w:leader="none" w:pos="9356" w:val="left"/>
              </w:tabs>
              <w:ind w:firstLine="0" w:left="-107" w:right="-62"/>
              <w:jc w:val="center"/>
              <w:rPr>
                <w:rFonts w:ascii="Times New Roman" w:hAnsi="Times New Roman"/>
                <w:sz w:val="16"/>
              </w:rPr>
            </w:pPr>
            <w:r>
              <w:rPr>
                <w:rFonts w:ascii="Times New Roman" w:hAnsi="Times New Roman"/>
                <w:sz w:val="16"/>
              </w:rPr>
              <w:t xml:space="preserve">1 </w:t>
            </w:r>
          </w:p>
        </w:tc>
        <w:tc>
          <w:tcPr>
            <w:tcW w:type="dxa" w:w="992"/>
            <w:tcBorders>
              <w:top w:color="000000" w:sz="4" w:val="single"/>
              <w:left w:color="000000" w:sz="4" w:val="single"/>
              <w:bottom w:color="000000" w:sz="4" w:val="single"/>
              <w:right w:color="000000" w:sz="4" w:val="single"/>
            </w:tcBorders>
          </w:tcPr>
          <w:p w14:paraId="EF1A0000">
            <w:pPr>
              <w:pStyle w:val="Style_3"/>
              <w:tabs>
                <w:tab w:leader="none" w:pos="1134" w:val="left"/>
                <w:tab w:leader="none" w:pos="1276" w:val="left"/>
                <w:tab w:leader="none" w:pos="1560" w:val="left"/>
                <w:tab w:leader="none" w:pos="9356" w:val="left"/>
              </w:tabs>
              <w:ind w:firstLine="0" w:left="-154" w:right="-156"/>
              <w:jc w:val="center"/>
              <w:rPr>
                <w:rFonts w:ascii="Times New Roman" w:hAnsi="Times New Roman"/>
                <w:sz w:val="16"/>
              </w:rPr>
            </w:pPr>
            <w:r>
              <w:rPr>
                <w:rFonts w:ascii="Times New Roman" w:hAnsi="Times New Roman"/>
                <w:sz w:val="16"/>
              </w:rPr>
              <w:t xml:space="preserve">1 </w:t>
            </w:r>
          </w:p>
        </w:tc>
        <w:tc>
          <w:tcPr>
            <w:tcW w:type="dxa" w:w="992"/>
            <w:tcBorders>
              <w:top w:color="000000" w:sz="4" w:val="single"/>
              <w:left w:color="000000" w:sz="4" w:val="single"/>
              <w:bottom w:color="000000" w:sz="4" w:val="single"/>
              <w:right w:color="000000" w:sz="4" w:val="single"/>
            </w:tcBorders>
          </w:tcPr>
          <w:p w14:paraId="F01A0000">
            <w:pPr>
              <w:pStyle w:val="Style_3"/>
              <w:tabs>
                <w:tab w:leader="none" w:pos="1134" w:val="left"/>
                <w:tab w:leader="none" w:pos="1276" w:val="left"/>
                <w:tab w:leader="none" w:pos="1560" w:val="left"/>
                <w:tab w:leader="none" w:pos="9356" w:val="left"/>
              </w:tabs>
              <w:ind w:firstLine="0" w:left="-60" w:right="-108"/>
              <w:jc w:val="center"/>
              <w:rPr>
                <w:rFonts w:ascii="Times New Roman" w:hAnsi="Times New Roman"/>
                <w:sz w:val="16"/>
              </w:rPr>
            </w:pPr>
            <w:r>
              <w:rPr>
                <w:rFonts w:ascii="Times New Roman" w:hAnsi="Times New Roman"/>
                <w:sz w:val="16"/>
              </w:rPr>
              <w:t xml:space="preserve">1 </w:t>
            </w:r>
          </w:p>
        </w:tc>
      </w:tr>
      <w:tr>
        <w:tc>
          <w:tcPr>
            <w:tcW w:type="dxa" w:w="3369"/>
            <w:tcBorders>
              <w:top w:color="000000" w:sz="4" w:val="single"/>
              <w:left w:color="000000" w:sz="4" w:val="single"/>
              <w:bottom w:sz="4" w:val="nil"/>
              <w:right w:color="000000" w:sz="4" w:val="single"/>
            </w:tcBorders>
          </w:tcPr>
          <w:p w14:paraId="F11A0000">
            <w:pPr>
              <w:rPr>
                <w:rFonts w:ascii="Times New Roman" w:hAnsi="Times New Roman"/>
                <w:sz w:val="16"/>
              </w:rPr>
            </w:pPr>
            <w:r>
              <w:rPr>
                <w:rFonts w:ascii="Times New Roman" w:hAnsi="Times New Roman"/>
                <w:sz w:val="16"/>
              </w:rPr>
              <w:t>Газопроводы горючих газов:</w:t>
            </w:r>
          </w:p>
        </w:tc>
        <w:tc>
          <w:tcPr>
            <w:tcW w:type="dxa" w:w="6945"/>
            <w:gridSpan w:val="6"/>
            <w:vMerge w:val="restart"/>
            <w:tcBorders>
              <w:top w:color="000000" w:sz="4" w:val="single"/>
              <w:left w:color="000000" w:sz="4" w:val="single"/>
              <w:bottom w:color="000000" w:sz="4" w:val="single"/>
              <w:right w:color="000000" w:sz="4" w:val="single"/>
            </w:tcBorders>
          </w:tcPr>
          <w:p w14:paraId="F21A0000">
            <w:pPr>
              <w:ind w:firstLine="0" w:left="-108" w:right="-108"/>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"kodeks://link/d?nd=1200084535&amp;prevdoc=456054209&amp;point=mark=000000000000000000000000000000000000000000000000007D20K3"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62.13330</w:t>
            </w:r>
            <w:r>
              <w:rPr>
                <w:rFonts w:ascii="Times New Roman" w:hAnsi="Times New Roman"/>
                <w:sz w:val="16"/>
              </w:rPr>
              <w:fldChar w:fldCharType="end"/>
            </w:r>
            <w:r>
              <w:rPr>
                <w:rFonts w:ascii="Times New Roman" w:hAnsi="Times New Roman"/>
                <w:sz w:val="16"/>
              </w:rPr>
              <w:t xml:space="preserve"> </w:t>
            </w:r>
          </w:p>
        </w:tc>
      </w:tr>
      <w:tr>
        <w:tc>
          <w:tcPr>
            <w:tcW w:type="dxa" w:w="3369"/>
            <w:tcBorders>
              <w:top w:sz="4" w:val="nil"/>
              <w:left w:color="000000" w:sz="4" w:val="single"/>
              <w:bottom w:sz="4" w:val="nil"/>
              <w:right w:color="000000" w:sz="4" w:val="single"/>
            </w:tcBorders>
          </w:tcPr>
          <w:p w14:paraId="F31A0000">
            <w:pPr>
              <w:rPr>
                <w:rFonts w:ascii="Times New Roman" w:hAnsi="Times New Roman"/>
                <w:sz w:val="16"/>
              </w:rPr>
            </w:pPr>
            <w:r>
              <w:rPr>
                <w:rFonts w:ascii="Times New Roman" w:hAnsi="Times New Roman"/>
                <w:sz w:val="16"/>
              </w:rPr>
              <w:t xml:space="preserve">а) низкого давления до 0,005 МПа  </w:t>
            </w:r>
          </w:p>
        </w:tc>
        <w:tc>
          <w:tcPr>
            <w:tcW w:type="dxa" w:w="6945"/>
            <w:gridSpan w:val="6"/>
            <w:vMerge w:val="continue"/>
            <w:tcBorders>
              <w:top w:color="000000" w:sz="4" w:val="single"/>
              <w:left w:color="000000" w:sz="4" w:val="single"/>
              <w:bottom w:color="000000" w:sz="4" w:val="single"/>
              <w:right w:color="000000" w:sz="4" w:val="single"/>
            </w:tcBorders>
          </w:tcPr>
          <w:p/>
        </w:tc>
      </w:tr>
      <w:tr>
        <w:tc>
          <w:tcPr>
            <w:tcW w:type="dxa" w:w="3369"/>
            <w:tcBorders>
              <w:top w:sz="4" w:val="nil"/>
              <w:left w:color="000000" w:sz="4" w:val="single"/>
              <w:bottom w:sz="4" w:val="nil"/>
              <w:right w:color="000000" w:sz="4" w:val="single"/>
            </w:tcBorders>
          </w:tcPr>
          <w:p w14:paraId="F41A0000">
            <w:pPr>
              <w:rPr>
                <w:rFonts w:ascii="Times New Roman" w:hAnsi="Times New Roman"/>
                <w:sz w:val="16"/>
              </w:rPr>
            </w:pPr>
            <w:r>
              <w:rPr>
                <w:rFonts w:ascii="Times New Roman" w:hAnsi="Times New Roman"/>
                <w:sz w:val="16"/>
              </w:rPr>
              <w:t>б) среднего давления св. 0,005 до 0,3 МПа</w:t>
            </w:r>
          </w:p>
        </w:tc>
        <w:tc>
          <w:tcPr>
            <w:tcW w:type="dxa" w:w="6945"/>
            <w:gridSpan w:val="6"/>
            <w:vMerge w:val="continue"/>
            <w:tcBorders>
              <w:top w:color="000000" w:sz="4" w:val="single"/>
              <w:left w:color="000000" w:sz="4" w:val="single"/>
              <w:bottom w:color="000000" w:sz="4" w:val="single"/>
              <w:right w:color="000000" w:sz="4" w:val="single"/>
            </w:tcBorders>
          </w:tcPr>
          <w:p/>
        </w:tc>
      </w:tr>
      <w:tr>
        <w:tc>
          <w:tcPr>
            <w:tcW w:type="dxa" w:w="3369"/>
            <w:tcBorders>
              <w:top w:sz="4" w:val="nil"/>
              <w:left w:color="000000" w:sz="4" w:val="single"/>
              <w:bottom w:sz="4" w:val="nil"/>
              <w:right w:color="000000" w:sz="4" w:val="single"/>
            </w:tcBorders>
          </w:tcPr>
          <w:p w14:paraId="F51A0000">
            <w:pPr>
              <w:rPr>
                <w:rFonts w:ascii="Times New Roman" w:hAnsi="Times New Roman"/>
                <w:sz w:val="16"/>
              </w:rPr>
            </w:pPr>
            <w:r>
              <w:rPr>
                <w:rFonts w:ascii="Times New Roman" w:hAnsi="Times New Roman"/>
                <w:sz w:val="16"/>
              </w:rPr>
              <w:t xml:space="preserve">в) высокого давления св. 0,3 до 0,6 МПа  </w:t>
            </w:r>
          </w:p>
        </w:tc>
        <w:tc>
          <w:tcPr>
            <w:tcW w:type="dxa" w:w="6945"/>
            <w:gridSpan w:val="6"/>
            <w:vMerge w:val="continue"/>
            <w:tcBorders>
              <w:top w:color="000000" w:sz="4" w:val="single"/>
              <w:left w:color="000000" w:sz="4" w:val="single"/>
              <w:bottom w:color="000000" w:sz="4" w:val="single"/>
              <w:right w:color="000000" w:sz="4" w:val="single"/>
            </w:tcBorders>
          </w:tcPr>
          <w:p/>
        </w:tc>
      </w:tr>
      <w:tr>
        <w:tc>
          <w:tcPr>
            <w:tcW w:type="dxa" w:w="3369"/>
            <w:tcBorders>
              <w:top w:sz="4" w:val="nil"/>
              <w:left w:color="000000" w:sz="4" w:val="single"/>
              <w:bottom w:color="000000" w:sz="4" w:val="single"/>
              <w:right w:color="000000" w:sz="4" w:val="single"/>
            </w:tcBorders>
          </w:tcPr>
          <w:p w14:paraId="F61A0000">
            <w:pPr>
              <w:rPr>
                <w:rFonts w:ascii="Times New Roman" w:hAnsi="Times New Roman"/>
                <w:sz w:val="16"/>
              </w:rPr>
            </w:pPr>
            <w:r>
              <w:rPr>
                <w:rFonts w:ascii="Times New Roman" w:hAnsi="Times New Roman"/>
                <w:sz w:val="16"/>
              </w:rPr>
              <w:t xml:space="preserve">г) высокого давления св. 0,6 до 1,2 МПа (включая природный газ), св. 0,6 до 1,6 МПа (включая СУГ) </w:t>
            </w:r>
          </w:p>
        </w:tc>
        <w:tc>
          <w:tcPr>
            <w:tcW w:type="dxa" w:w="6945"/>
            <w:gridSpan w:val="6"/>
            <w:vMerge w:val="continue"/>
            <w:tcBorders>
              <w:top w:color="000000" w:sz="4" w:val="single"/>
              <w:left w:color="000000" w:sz="4" w:val="single"/>
              <w:bottom w:color="000000" w:sz="4" w:val="single"/>
              <w:right w:color="000000" w:sz="4" w:val="single"/>
            </w:tcBorders>
          </w:tcPr>
          <w:p/>
        </w:tc>
      </w:tr>
      <w:tr>
        <w:tc>
          <w:tcPr>
            <w:tcW w:type="dxa" w:w="3369"/>
            <w:tcBorders>
              <w:top w:color="000000" w:sz="4" w:val="single"/>
              <w:left w:color="000000" w:sz="4" w:val="single"/>
              <w:bottom w:color="000000" w:sz="4" w:val="single"/>
              <w:right w:color="000000" w:sz="4" w:val="single"/>
            </w:tcBorders>
          </w:tcPr>
          <w:p w14:paraId="F71A0000">
            <w:pPr>
              <w:rPr>
                <w:rFonts w:ascii="Times New Roman" w:hAnsi="Times New Roman"/>
                <w:sz w:val="16"/>
              </w:rPr>
            </w:pPr>
            <w:r>
              <w:rPr>
                <w:rFonts w:ascii="Times New Roman" w:hAnsi="Times New Roman"/>
                <w:sz w:val="16"/>
              </w:rPr>
              <w:t>Кабели силовые всех напряжений по ПУЭ</w:t>
            </w:r>
          </w:p>
        </w:tc>
        <w:tc>
          <w:tcPr>
            <w:tcW w:type="dxa" w:w="1275"/>
            <w:tcBorders>
              <w:top w:color="000000" w:sz="4" w:val="single"/>
              <w:left w:color="000000" w:sz="4" w:val="single"/>
              <w:bottom w:color="000000" w:sz="4" w:val="single"/>
              <w:right w:color="000000" w:sz="4" w:val="single"/>
            </w:tcBorders>
          </w:tcPr>
          <w:p w14:paraId="F81A0000">
            <w:pPr>
              <w:ind w:firstLine="0" w:left="-108" w:right="-61"/>
              <w:jc w:val="center"/>
              <w:rPr>
                <w:rFonts w:ascii="Times New Roman" w:hAnsi="Times New Roman"/>
                <w:sz w:val="16"/>
              </w:rPr>
            </w:pPr>
            <w:r>
              <w:rPr>
                <w:rFonts w:ascii="Times New Roman" w:hAnsi="Times New Roman"/>
                <w:sz w:val="16"/>
              </w:rPr>
              <w:t xml:space="preserve">0,1-0,5* </w:t>
            </w:r>
          </w:p>
        </w:tc>
        <w:tc>
          <w:tcPr>
            <w:tcW w:type="dxa" w:w="993"/>
            <w:tcBorders>
              <w:top w:color="000000" w:sz="4" w:val="single"/>
              <w:left w:color="000000" w:sz="4" w:val="single"/>
              <w:bottom w:color="000000" w:sz="4" w:val="single"/>
              <w:right w:color="000000" w:sz="4" w:val="single"/>
            </w:tcBorders>
          </w:tcPr>
          <w:p w14:paraId="F91A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0,5 </w:t>
            </w:r>
          </w:p>
        </w:tc>
        <w:tc>
          <w:tcPr>
            <w:tcW w:type="dxa" w:w="1417"/>
            <w:tcBorders>
              <w:top w:color="000000" w:sz="4" w:val="single"/>
              <w:left w:color="000000" w:sz="4" w:val="single"/>
              <w:bottom w:color="000000" w:sz="4" w:val="single"/>
              <w:right w:color="000000" w:sz="4" w:val="single"/>
            </w:tcBorders>
          </w:tcPr>
          <w:p w14:paraId="FA1A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1 </w:t>
            </w:r>
          </w:p>
        </w:tc>
        <w:tc>
          <w:tcPr>
            <w:tcW w:type="dxa" w:w="1276"/>
            <w:tcBorders>
              <w:top w:color="000000" w:sz="4" w:val="single"/>
              <w:left w:color="000000" w:sz="4" w:val="single"/>
              <w:bottom w:color="000000" w:sz="4" w:val="single"/>
              <w:right w:color="000000" w:sz="4" w:val="single"/>
            </w:tcBorders>
          </w:tcPr>
          <w:p w14:paraId="FB1A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1 </w:t>
            </w:r>
          </w:p>
        </w:tc>
        <w:tc>
          <w:tcPr>
            <w:tcW w:type="dxa" w:w="992"/>
            <w:tcBorders>
              <w:top w:color="000000" w:sz="4" w:val="single"/>
              <w:left w:color="000000" w:sz="4" w:val="single"/>
              <w:bottom w:color="000000" w:sz="4" w:val="single"/>
              <w:right w:color="000000" w:sz="4" w:val="single"/>
            </w:tcBorders>
          </w:tcPr>
          <w:p w14:paraId="FC1A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1 </w:t>
            </w:r>
          </w:p>
        </w:tc>
        <w:tc>
          <w:tcPr>
            <w:tcW w:type="dxa" w:w="992"/>
            <w:tcBorders>
              <w:top w:color="000000" w:sz="4" w:val="single"/>
              <w:left w:color="000000" w:sz="4" w:val="single"/>
              <w:bottom w:color="000000" w:sz="4" w:val="single"/>
              <w:right w:color="000000" w:sz="4" w:val="single"/>
            </w:tcBorders>
          </w:tcPr>
          <w:p w14:paraId="FD1A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1,5 </w:t>
            </w:r>
          </w:p>
        </w:tc>
      </w:tr>
      <w:tr>
        <w:tc>
          <w:tcPr>
            <w:tcW w:type="dxa" w:w="3369"/>
            <w:tcBorders>
              <w:top w:color="000000" w:sz="4" w:val="single"/>
              <w:left w:color="000000" w:sz="4" w:val="single"/>
              <w:bottom w:color="000000" w:sz="4" w:val="single"/>
              <w:right w:color="000000" w:sz="4" w:val="single"/>
            </w:tcBorders>
          </w:tcPr>
          <w:p w14:paraId="FE1A0000">
            <w:pPr>
              <w:rPr>
                <w:rFonts w:ascii="Times New Roman" w:hAnsi="Times New Roman"/>
                <w:sz w:val="16"/>
              </w:rPr>
            </w:pPr>
            <w:r>
              <w:rPr>
                <w:rFonts w:ascii="Times New Roman" w:hAnsi="Times New Roman"/>
                <w:sz w:val="16"/>
              </w:rPr>
              <w:t xml:space="preserve">Кабели связи и кабельная канализация </w:t>
            </w:r>
          </w:p>
        </w:tc>
        <w:tc>
          <w:tcPr>
            <w:tcW w:type="dxa" w:w="1275"/>
            <w:tcBorders>
              <w:top w:color="000000" w:sz="4" w:val="single"/>
              <w:left w:color="000000" w:sz="4" w:val="single"/>
              <w:bottom w:color="000000" w:sz="4" w:val="single"/>
              <w:right w:color="000000" w:sz="4" w:val="single"/>
            </w:tcBorders>
          </w:tcPr>
          <w:p w14:paraId="FF1A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0,5</w:t>
            </w:r>
          </w:p>
        </w:tc>
        <w:tc>
          <w:tcPr>
            <w:tcW w:type="dxa" w:w="993"/>
            <w:tcBorders>
              <w:top w:color="000000" w:sz="4" w:val="single"/>
              <w:left w:color="000000" w:sz="4" w:val="single"/>
              <w:bottom w:color="000000" w:sz="4" w:val="single"/>
              <w:right w:color="000000" w:sz="4" w:val="single"/>
            </w:tcBorders>
          </w:tcPr>
          <w:p w14:paraId="00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w:t>
            </w:r>
          </w:p>
        </w:tc>
        <w:tc>
          <w:tcPr>
            <w:tcW w:type="dxa" w:w="1417"/>
            <w:tcBorders>
              <w:top w:color="000000" w:sz="4" w:val="single"/>
              <w:left w:color="000000" w:sz="4" w:val="single"/>
              <w:bottom w:color="000000" w:sz="4" w:val="single"/>
              <w:right w:color="000000" w:sz="4" w:val="single"/>
            </w:tcBorders>
          </w:tcPr>
          <w:p w14:paraId="01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1</w:t>
            </w:r>
          </w:p>
        </w:tc>
        <w:tc>
          <w:tcPr>
            <w:tcW w:type="dxa" w:w="1276"/>
            <w:tcBorders>
              <w:top w:color="000000" w:sz="4" w:val="single"/>
              <w:left w:color="000000" w:sz="4" w:val="single"/>
              <w:bottom w:color="000000" w:sz="4" w:val="single"/>
              <w:right w:color="000000" w:sz="4" w:val="single"/>
            </w:tcBorders>
          </w:tcPr>
          <w:p w14:paraId="02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1</w:t>
            </w:r>
          </w:p>
        </w:tc>
        <w:tc>
          <w:tcPr>
            <w:tcW w:type="dxa" w:w="992"/>
            <w:tcBorders>
              <w:top w:color="000000" w:sz="4" w:val="single"/>
              <w:left w:color="000000" w:sz="4" w:val="single"/>
              <w:bottom w:color="000000" w:sz="4" w:val="single"/>
              <w:right w:color="000000" w:sz="4" w:val="single"/>
            </w:tcBorders>
          </w:tcPr>
          <w:p w14:paraId="03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1</w:t>
            </w:r>
          </w:p>
        </w:tc>
        <w:tc>
          <w:tcPr>
            <w:tcW w:type="dxa" w:w="992"/>
            <w:tcBorders>
              <w:top w:color="000000" w:sz="4" w:val="single"/>
              <w:left w:color="000000" w:sz="4" w:val="single"/>
              <w:bottom w:color="000000" w:sz="4" w:val="single"/>
              <w:right w:color="000000" w:sz="4" w:val="single"/>
            </w:tcBorders>
          </w:tcPr>
          <w:p w14:paraId="04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1</w:t>
            </w:r>
          </w:p>
        </w:tc>
      </w:tr>
      <w:tr>
        <w:tc>
          <w:tcPr>
            <w:tcW w:type="dxa" w:w="3369"/>
            <w:tcBorders>
              <w:top w:color="000000" w:sz="4" w:val="single"/>
              <w:left w:color="000000" w:sz="4" w:val="single"/>
              <w:bottom w:color="000000" w:sz="4" w:val="single"/>
              <w:right w:color="000000" w:sz="4" w:val="single"/>
            </w:tcBorders>
          </w:tcPr>
          <w:p w14:paraId="051B0000">
            <w:pPr>
              <w:rPr>
                <w:rFonts w:ascii="Times New Roman" w:hAnsi="Times New Roman"/>
                <w:sz w:val="16"/>
              </w:rPr>
            </w:pPr>
            <w:r>
              <w:rPr>
                <w:rFonts w:ascii="Times New Roman" w:hAnsi="Times New Roman"/>
                <w:sz w:val="16"/>
              </w:rPr>
              <w:t xml:space="preserve">Тепловые сети/теплопроводы: </w:t>
            </w:r>
          </w:p>
        </w:tc>
        <w:tc>
          <w:tcPr>
            <w:tcW w:type="dxa" w:w="6945"/>
            <w:gridSpan w:val="6"/>
            <w:tcBorders>
              <w:top w:color="000000" w:sz="4" w:val="single"/>
              <w:left w:color="000000" w:sz="4" w:val="single"/>
              <w:bottom w:color="000000" w:sz="4" w:val="single"/>
              <w:right w:color="000000" w:sz="4" w:val="single"/>
            </w:tcBorders>
          </w:tcPr>
          <w:p w14:paraId="061B0000">
            <w:pPr>
              <w:ind w:firstLine="0" w:left="-108" w:right="-108"/>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"kodeks://link/d?nd=1200095545&amp;prevdoc=456054209&amp;point=mark=000000000000000000000000000000000000000000000000007D20K3"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124.13330</w:t>
            </w:r>
            <w:r>
              <w:rPr>
                <w:rFonts w:ascii="Times New Roman" w:hAnsi="Times New Roman"/>
                <w:sz w:val="16"/>
              </w:rPr>
              <w:fldChar w:fldCharType="end"/>
            </w:r>
          </w:p>
        </w:tc>
      </w:tr>
      <w:tr>
        <w:tc>
          <w:tcPr>
            <w:tcW w:type="dxa" w:w="3369"/>
            <w:tcBorders>
              <w:top w:color="000000" w:sz="4" w:val="single"/>
              <w:left w:color="000000" w:sz="4" w:val="single"/>
              <w:bottom w:color="000000" w:sz="4" w:val="single"/>
              <w:right w:color="000000" w:sz="4" w:val="single"/>
            </w:tcBorders>
          </w:tcPr>
          <w:p w14:paraId="071B0000">
            <w:pPr>
              <w:rPr>
                <w:rFonts w:ascii="Times New Roman" w:hAnsi="Times New Roman"/>
                <w:sz w:val="16"/>
              </w:rPr>
            </w:pPr>
            <w:r>
              <w:rPr>
                <w:rFonts w:ascii="Times New Roman" w:hAnsi="Times New Roman"/>
                <w:sz w:val="16"/>
              </w:rPr>
              <w:t xml:space="preserve">Каналы, тоннели, коммуникационные тоннели </w:t>
            </w:r>
          </w:p>
        </w:tc>
        <w:tc>
          <w:tcPr>
            <w:tcW w:type="dxa" w:w="1275"/>
            <w:tcBorders>
              <w:top w:color="000000" w:sz="4" w:val="single"/>
              <w:left w:color="000000" w:sz="4" w:val="single"/>
              <w:bottom w:color="000000" w:sz="4" w:val="single"/>
              <w:right w:color="000000" w:sz="4" w:val="single"/>
            </w:tcBorders>
          </w:tcPr>
          <w:p w14:paraId="08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1 </w:t>
            </w:r>
          </w:p>
        </w:tc>
        <w:tc>
          <w:tcPr>
            <w:tcW w:type="dxa" w:w="993"/>
            <w:tcBorders>
              <w:top w:color="000000" w:sz="4" w:val="single"/>
              <w:left w:color="000000" w:sz="4" w:val="single"/>
              <w:bottom w:color="000000" w:sz="4" w:val="single"/>
              <w:right w:color="000000" w:sz="4" w:val="single"/>
            </w:tcBorders>
          </w:tcPr>
          <w:p w14:paraId="09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0,5 </w:t>
            </w:r>
          </w:p>
        </w:tc>
        <w:tc>
          <w:tcPr>
            <w:tcW w:type="dxa" w:w="2693"/>
            <w:gridSpan w:val="2"/>
            <w:tcBorders>
              <w:top w:color="000000" w:sz="4" w:val="single"/>
              <w:left w:color="000000" w:sz="4" w:val="single"/>
              <w:bottom w:color="000000" w:sz="4" w:val="single"/>
              <w:right w:color="000000" w:sz="4" w:val="single"/>
            </w:tcBorders>
          </w:tcPr>
          <w:p w14:paraId="0A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"kodeks://link/d?nd=1200095545&amp;prevdoc=456054209&amp;point=mark=000000000000000000000000000000000000000000000000007D20K3"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124.13330</w:t>
            </w:r>
            <w:r>
              <w:rPr>
                <w:rFonts w:ascii="Times New Roman" w:hAnsi="Times New Roman"/>
                <w:sz w:val="16"/>
              </w:rPr>
              <w:fldChar w:fldCharType="end"/>
            </w:r>
          </w:p>
        </w:tc>
        <w:tc>
          <w:tcPr>
            <w:tcW w:type="dxa" w:w="992"/>
            <w:tcBorders>
              <w:top w:color="000000" w:sz="4" w:val="single"/>
              <w:left w:color="000000" w:sz="4" w:val="single"/>
              <w:bottom w:color="000000" w:sz="4" w:val="single"/>
              <w:right w:color="000000" w:sz="4" w:val="single"/>
            </w:tcBorders>
          </w:tcPr>
          <w:p w14:paraId="0B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 </w:t>
            </w:r>
          </w:p>
        </w:tc>
        <w:tc>
          <w:tcPr>
            <w:tcW w:type="dxa" w:w="992"/>
            <w:tcBorders>
              <w:top w:color="000000" w:sz="4" w:val="single"/>
              <w:left w:color="000000" w:sz="4" w:val="single"/>
              <w:bottom w:color="000000" w:sz="4" w:val="single"/>
              <w:right w:color="000000" w:sz="4" w:val="single"/>
            </w:tcBorders>
          </w:tcPr>
          <w:p w14:paraId="0C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1 </w:t>
            </w:r>
          </w:p>
        </w:tc>
      </w:tr>
      <w:tr>
        <w:tc>
          <w:tcPr>
            <w:tcW w:type="dxa" w:w="3369"/>
            <w:tcBorders>
              <w:top w:color="000000" w:sz="4" w:val="single"/>
              <w:left w:color="000000" w:sz="4" w:val="single"/>
              <w:bottom w:color="000000" w:sz="4" w:val="single"/>
              <w:right w:color="000000" w:sz="4" w:val="single"/>
            </w:tcBorders>
          </w:tcPr>
          <w:p w14:paraId="0D1B0000">
            <w:pPr>
              <w:rPr>
                <w:rFonts w:ascii="Times New Roman" w:hAnsi="Times New Roman"/>
                <w:sz w:val="16"/>
              </w:rPr>
            </w:pPr>
            <w:r>
              <w:rPr>
                <w:rFonts w:ascii="Times New Roman" w:hAnsi="Times New Roman"/>
                <w:sz w:val="16"/>
              </w:rPr>
              <w:t xml:space="preserve">Наружные </w:t>
            </w:r>
            <w:r>
              <w:rPr>
                <w:rFonts w:ascii="Times New Roman" w:hAnsi="Times New Roman"/>
                <w:sz w:val="16"/>
              </w:rPr>
              <w:t>пневмомусоропроводы</w:t>
            </w:r>
            <w:r>
              <w:rPr>
                <w:rFonts w:ascii="Times New Roman" w:hAnsi="Times New Roman"/>
                <w:sz w:val="16"/>
              </w:rPr>
              <w:t xml:space="preserve"> </w:t>
            </w:r>
          </w:p>
        </w:tc>
        <w:tc>
          <w:tcPr>
            <w:tcW w:type="dxa" w:w="1275"/>
            <w:tcBorders>
              <w:top w:color="000000" w:sz="4" w:val="single"/>
              <w:left w:color="000000" w:sz="4" w:val="single"/>
              <w:bottom w:color="000000" w:sz="4" w:val="single"/>
              <w:right w:color="000000" w:sz="4" w:val="single"/>
            </w:tcBorders>
          </w:tcPr>
          <w:p w14:paraId="0E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1,5 </w:t>
            </w:r>
          </w:p>
        </w:tc>
        <w:tc>
          <w:tcPr>
            <w:tcW w:type="dxa" w:w="993"/>
            <w:tcBorders>
              <w:top w:color="000000" w:sz="4" w:val="single"/>
              <w:left w:color="000000" w:sz="4" w:val="single"/>
              <w:bottom w:color="000000" w:sz="4" w:val="single"/>
              <w:right w:color="000000" w:sz="4" w:val="single"/>
            </w:tcBorders>
          </w:tcPr>
          <w:p w14:paraId="0F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1 </w:t>
            </w:r>
          </w:p>
        </w:tc>
        <w:tc>
          <w:tcPr>
            <w:tcW w:type="dxa" w:w="2693"/>
            <w:gridSpan w:val="2"/>
            <w:tcBorders>
              <w:top w:color="000000" w:sz="4" w:val="single"/>
              <w:left w:color="000000" w:sz="4" w:val="single"/>
              <w:bottom w:color="000000" w:sz="4" w:val="single"/>
              <w:right w:color="000000" w:sz="4" w:val="single"/>
            </w:tcBorders>
          </w:tcPr>
          <w:p w14:paraId="10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"kodeks://link/d?nd=1200095545&amp;prevdoc=456054209&amp;point=mark=000000000000000000000000000000000000000000000000007D20K3"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124.13330</w:t>
            </w:r>
            <w:r>
              <w:rPr>
                <w:rFonts w:ascii="Times New Roman" w:hAnsi="Times New Roman"/>
                <w:sz w:val="16"/>
              </w:rPr>
              <w:fldChar w:fldCharType="end"/>
            </w:r>
          </w:p>
        </w:tc>
        <w:tc>
          <w:tcPr>
            <w:tcW w:type="dxa" w:w="992"/>
            <w:tcBorders>
              <w:top w:color="000000" w:sz="4" w:val="single"/>
              <w:left w:color="000000" w:sz="4" w:val="single"/>
              <w:bottom w:color="000000" w:sz="4" w:val="single"/>
              <w:right w:color="000000" w:sz="4" w:val="single"/>
            </w:tcBorders>
          </w:tcPr>
          <w:p w14:paraId="11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1 </w:t>
            </w:r>
          </w:p>
        </w:tc>
        <w:tc>
          <w:tcPr>
            <w:tcW w:type="dxa" w:w="992"/>
            <w:tcBorders>
              <w:top w:color="000000" w:sz="4" w:val="single"/>
              <w:left w:color="000000" w:sz="4" w:val="single"/>
              <w:bottom w:color="000000" w:sz="4" w:val="single"/>
              <w:right w:color="000000" w:sz="4" w:val="single"/>
            </w:tcBorders>
          </w:tcPr>
          <w:p w14:paraId="12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 </w:t>
            </w:r>
          </w:p>
        </w:tc>
      </w:tr>
      <w:tr>
        <w:tc>
          <w:tcPr>
            <w:tcW w:type="dxa" w:w="3369"/>
            <w:tcBorders>
              <w:top w:color="000000" w:sz="4" w:val="single"/>
              <w:left w:color="000000" w:sz="4" w:val="single"/>
              <w:bottom w:color="000000" w:sz="4" w:val="single"/>
              <w:right w:color="000000" w:sz="4" w:val="single"/>
            </w:tcBorders>
          </w:tcPr>
          <w:p w14:paraId="131B0000">
            <w:pPr>
              <w:rPr>
                <w:rFonts w:ascii="Times New Roman" w:hAnsi="Times New Roman"/>
                <w:sz w:val="16"/>
              </w:rPr>
            </w:pPr>
            <w:r>
              <w:rPr>
                <w:rFonts w:ascii="Times New Roman" w:hAnsi="Times New Roman"/>
                <w:sz w:val="16"/>
              </w:rPr>
              <w:t xml:space="preserve">ЛКС ТМК** </w:t>
            </w:r>
          </w:p>
        </w:tc>
        <w:tc>
          <w:tcPr>
            <w:tcW w:type="dxa" w:w="1275"/>
            <w:tcBorders>
              <w:top w:color="000000" w:sz="4" w:val="single"/>
              <w:left w:color="000000" w:sz="4" w:val="single"/>
              <w:bottom w:color="000000" w:sz="4" w:val="single"/>
              <w:right w:color="000000" w:sz="4" w:val="single"/>
            </w:tcBorders>
          </w:tcPr>
          <w:p w14:paraId="14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0,1 </w:t>
            </w:r>
          </w:p>
        </w:tc>
        <w:tc>
          <w:tcPr>
            <w:tcW w:type="dxa" w:w="993"/>
            <w:tcBorders>
              <w:top w:color="000000" w:sz="4" w:val="single"/>
              <w:left w:color="000000" w:sz="4" w:val="single"/>
              <w:bottom w:color="000000" w:sz="4" w:val="single"/>
              <w:right w:color="000000" w:sz="4" w:val="single"/>
            </w:tcBorders>
          </w:tcPr>
          <w:p w14:paraId="15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0,1 </w:t>
            </w:r>
          </w:p>
        </w:tc>
        <w:tc>
          <w:tcPr>
            <w:tcW w:type="dxa" w:w="2693"/>
            <w:gridSpan w:val="2"/>
            <w:tcBorders>
              <w:top w:color="000000" w:sz="4" w:val="single"/>
              <w:left w:color="000000" w:sz="4" w:val="single"/>
              <w:bottom w:color="000000" w:sz="4" w:val="single"/>
              <w:right w:color="000000" w:sz="4" w:val="single"/>
            </w:tcBorders>
          </w:tcPr>
          <w:p w14:paraId="16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1 </w:t>
            </w:r>
          </w:p>
        </w:tc>
        <w:tc>
          <w:tcPr>
            <w:tcW w:type="dxa" w:w="992"/>
            <w:tcBorders>
              <w:top w:color="000000" w:sz="4" w:val="single"/>
              <w:left w:color="000000" w:sz="4" w:val="single"/>
              <w:bottom w:color="000000" w:sz="4" w:val="single"/>
              <w:right w:color="000000" w:sz="4" w:val="single"/>
            </w:tcBorders>
          </w:tcPr>
          <w:p w14:paraId="17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0,5 </w:t>
            </w:r>
          </w:p>
        </w:tc>
        <w:tc>
          <w:tcPr>
            <w:tcW w:type="dxa" w:w="992"/>
            <w:tcBorders>
              <w:top w:color="000000" w:sz="4" w:val="single"/>
              <w:left w:color="000000" w:sz="4" w:val="single"/>
              <w:bottom w:color="000000" w:sz="4" w:val="single"/>
              <w:right w:color="000000" w:sz="4" w:val="single"/>
            </w:tcBorders>
          </w:tcPr>
          <w:p w14:paraId="18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0,5 </w:t>
            </w:r>
          </w:p>
        </w:tc>
      </w:tr>
    </w:tbl>
    <w:p w14:paraId="191B0000">
      <w:pPr>
        <w:pStyle w:val="Style_3"/>
        <w:tabs>
          <w:tab w:leader="none" w:pos="993"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176"/>
      </w:tblGrid>
      <w:tr>
        <w:trPr>
          <w:trHeight w:hRule="atLeast" w:val="96"/>
        </w:trPr>
        <w:tc>
          <w:tcPr>
            <w:tcW w:type="dxa" w:w="10176"/>
            <w:tcBorders>
              <w:top w:color="000000" w:sz="4" w:val="single"/>
              <w:left w:color="000000" w:sz="4" w:val="single"/>
              <w:bottom w:color="000000" w:sz="4" w:val="single"/>
              <w:right w:color="000000" w:sz="4" w:val="single"/>
            </w:tcBorders>
          </w:tcPr>
          <w:p w14:paraId="1A1B0000">
            <w:pPr>
              <w:tabs>
                <w:tab w:leader="none" w:pos="439" w:val="left"/>
              </w:tabs>
              <w:ind w:firstLine="284" w:left="0" w:right="33"/>
              <w:jc w:val="both"/>
              <w:rPr>
                <w:rFonts w:ascii="Times New Roman" w:hAnsi="Times New Roman"/>
                <w:sz w:val="16"/>
              </w:rPr>
            </w:pPr>
            <w:r>
              <w:rPr>
                <w:rFonts w:ascii="Times New Roman" w:hAnsi="Times New Roman"/>
                <w:sz w:val="16"/>
              </w:rPr>
              <w:t xml:space="preserve">* Для кабелей различного напряжения в соответствии с требованиями ПУЭ. </w:t>
            </w:r>
          </w:p>
          <w:p w14:paraId="1B1B0000">
            <w:pPr>
              <w:tabs>
                <w:tab w:leader="none" w:pos="439" w:val="left"/>
              </w:tabs>
              <w:ind w:firstLine="284" w:left="0" w:right="33"/>
              <w:jc w:val="both"/>
              <w:rPr>
                <w:rFonts w:ascii="Times New Roman" w:hAnsi="Times New Roman"/>
                <w:sz w:val="16"/>
              </w:rPr>
            </w:pPr>
            <w:r>
              <w:rPr>
                <w:rFonts w:ascii="Times New Roman" w:hAnsi="Times New Roman"/>
                <w:sz w:val="16"/>
              </w:rPr>
              <w:t>** В стеснённых условиях допускается уменьшение указанных значений до 0,1 м.</w:t>
            </w:r>
          </w:p>
          <w:p w14:paraId="1C1B0000">
            <w:pPr>
              <w:tabs>
                <w:tab w:leader="none" w:pos="439" w:val="left"/>
              </w:tabs>
              <w:ind w:firstLine="284" w:left="0" w:right="33"/>
              <w:jc w:val="both"/>
              <w:rPr>
                <w:rFonts w:ascii="Times New Roman" w:hAnsi="Times New Roman"/>
                <w:sz w:val="16"/>
              </w:rPr>
            </w:pPr>
            <w:r>
              <w:rPr>
                <w:rFonts w:ascii="Times New Roman" w:hAnsi="Times New Roman"/>
                <w:sz w:val="16"/>
              </w:rPr>
              <w:t>*</w:t>
            </w:r>
            <w:r>
              <w:rPr>
                <w:rFonts w:ascii="Times New Roman" w:hAnsi="Times New Roman"/>
                <w:sz w:val="16"/>
                <w:vertAlign w:val="superscript"/>
              </w:rPr>
              <w:t>3</w:t>
            </w:r>
            <w:r>
              <w:rPr>
                <w:rFonts w:ascii="Times New Roman" w:hAnsi="Times New Roman"/>
                <w:sz w:val="16"/>
              </w:rPr>
              <w:t xml:space="preserve"> При параллельной прокладке нескольких линий водоводов расстояние между ними следует принимать в зависимости от технических и инженерно-геологических условий в соответствии с </w:t>
            </w:r>
            <w:r>
              <w:rPr>
                <w:rFonts w:ascii="Times New Roman" w:hAnsi="Times New Roman"/>
                <w:sz w:val="16"/>
              </w:rPr>
              <w:fldChar w:fldCharType="begin"/>
            </w:r>
            <w:r>
              <w:rPr>
                <w:rFonts w:ascii="Times New Roman" w:hAnsi="Times New Roman"/>
                <w:sz w:val="16"/>
              </w:rPr>
              <w:instrText>HYPERLINK "kodeks://link/d?nd=728474306&amp;prevdoc=456054209&amp;point=mark=000000000000000000000000000000000000000000000000007D20K3"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31.13330</w:t>
            </w:r>
            <w:r>
              <w:rPr>
                <w:rFonts w:ascii="Times New Roman" w:hAnsi="Times New Roman"/>
                <w:sz w:val="16"/>
              </w:rPr>
              <w:fldChar w:fldCharType="end"/>
            </w:r>
            <w:r>
              <w:rPr>
                <w:rFonts w:ascii="Times New Roman" w:hAnsi="Times New Roman"/>
                <w:sz w:val="16"/>
              </w:rPr>
              <w:t xml:space="preserve">. </w:t>
            </w:r>
          </w:p>
          <w:p w14:paraId="1D1B0000">
            <w:pPr>
              <w:tabs>
                <w:tab w:leader="none" w:pos="439" w:val="left"/>
              </w:tabs>
              <w:ind w:firstLine="284" w:left="0" w:right="33"/>
              <w:jc w:val="both"/>
              <w:rPr>
                <w:rFonts w:ascii="Times New Roman" w:hAnsi="Times New Roman"/>
                <w:sz w:val="16"/>
              </w:rPr>
            </w:pPr>
            <w:r>
              <w:rPr>
                <w:rFonts w:ascii="Times New Roman" w:hAnsi="Times New Roman"/>
                <w:sz w:val="16"/>
              </w:rPr>
              <w:t>*</w:t>
            </w:r>
            <w:r>
              <w:rPr>
                <w:rFonts w:ascii="Times New Roman" w:hAnsi="Times New Roman"/>
                <w:sz w:val="16"/>
                <w:vertAlign w:val="superscript"/>
              </w:rPr>
              <w:t>4</w:t>
            </w:r>
            <w:r>
              <w:rPr>
                <w:rFonts w:ascii="Times New Roman" w:hAnsi="Times New Roman"/>
                <w:sz w:val="16"/>
              </w:rPr>
              <w:t xml:space="preserve"> При отсутствии компенсирующих мероприятий (обоймы, футляры) расстояния от бытовой канализации до хозяйственно-питьевого водопровода следует принимать не менее 1,5 м. Для трубопровода из водопроницаемых материалов (железобетонных и </w:t>
            </w:r>
            <w:r>
              <w:rPr>
                <w:rFonts w:ascii="Times New Roman" w:hAnsi="Times New Roman"/>
                <w:sz w:val="16"/>
              </w:rPr>
              <w:t>хризотилцементных</w:t>
            </w:r>
            <w:r>
              <w:rPr>
                <w:rFonts w:ascii="Times New Roman" w:hAnsi="Times New Roman"/>
                <w:sz w:val="16"/>
              </w:rPr>
              <w:t xml:space="preserve"> труб) следует предусматривать гидроизоляцию для предотвращения попадания в них стоков при аварии. </w:t>
            </w:r>
          </w:p>
          <w:p w14:paraId="1E1B0000">
            <w:pPr>
              <w:tabs>
                <w:tab w:leader="none" w:pos="439" w:val="left"/>
              </w:tabs>
              <w:ind w:firstLine="284" w:left="0" w:right="33"/>
              <w:jc w:val="both"/>
              <w:rPr>
                <w:rFonts w:ascii="Times New Roman" w:hAnsi="Times New Roman"/>
                <w:sz w:val="16"/>
              </w:rPr>
            </w:pPr>
            <w:r>
              <w:rPr>
                <w:rFonts w:ascii="Times New Roman" w:hAnsi="Times New Roman"/>
                <w:sz w:val="16"/>
              </w:rPr>
              <w:t>*</w:t>
            </w:r>
            <w:r>
              <w:rPr>
                <w:rFonts w:ascii="Times New Roman" w:hAnsi="Times New Roman"/>
                <w:sz w:val="16"/>
                <w:vertAlign w:val="superscript"/>
              </w:rPr>
              <w:t>5</w:t>
            </w:r>
            <w:r>
              <w:rPr>
                <w:rFonts w:ascii="Times New Roman" w:hAnsi="Times New Roman"/>
                <w:sz w:val="16"/>
              </w:rPr>
              <w:t xml:space="preserve"> От сетей водопровода (канализации), проложенных </w:t>
            </w:r>
            <w:r>
              <w:rPr>
                <w:rFonts w:ascii="Times New Roman" w:hAnsi="Times New Roman"/>
                <w:sz w:val="16"/>
              </w:rPr>
              <w:t>безканально</w:t>
            </w:r>
            <w:r>
              <w:rPr>
                <w:rFonts w:ascii="Times New Roman" w:hAnsi="Times New Roman"/>
                <w:sz w:val="16"/>
              </w:rPr>
              <w:t xml:space="preserve">, расстояния до наружной стенки канала, тоннеля допускается уменьшать до 0,5 м с учётом обеспечения возможности производства строительно-монтажных и ремонтно-эксплуатационных работ. Необходимые мероприятия (укладка труб на искусственное основание, в обоймах, футлярах, коммуникационных коллекторах, теплоизоляция водопроводных труб и пр.) должны исключать возможность повреждения водопроводных, канализационных и смежно расположенных инженерных сетей, каналов, тоннелей. </w:t>
            </w:r>
          </w:p>
          <w:p w14:paraId="1F1B0000">
            <w:pPr>
              <w:tabs>
                <w:tab w:leader="none" w:pos="439" w:val="left"/>
              </w:tabs>
              <w:ind w:firstLine="284" w:left="0" w:right="33"/>
              <w:jc w:val="both"/>
              <w:rPr>
                <w:rFonts w:ascii="Times New Roman" w:hAnsi="Times New Roman"/>
                <w:sz w:val="16"/>
              </w:rPr>
            </w:pPr>
          </w:p>
          <w:p w14:paraId="201B0000">
            <w:pPr>
              <w:tabs>
                <w:tab w:leader="none" w:pos="439" w:val="left"/>
              </w:tabs>
              <w:ind w:firstLine="284" w:left="0" w:right="33"/>
              <w:jc w:val="both"/>
              <w:rPr>
                <w:rFonts w:ascii="Times New Roman" w:hAnsi="Times New Roman"/>
                <w:sz w:val="16"/>
              </w:rPr>
            </w:pPr>
            <w:r>
              <w:rPr>
                <w:rFonts w:ascii="Times New Roman" w:hAnsi="Times New Roman"/>
                <w:sz w:val="16"/>
              </w:rPr>
              <w:t>Примечания:</w:t>
            </w:r>
          </w:p>
          <w:p w14:paraId="211B0000">
            <w:pPr>
              <w:pStyle w:val="Style_3"/>
              <w:numPr>
                <w:ilvl w:val="0"/>
                <w:numId w:val="84"/>
              </w:numPr>
              <w:tabs>
                <w:tab w:leader="none" w:pos="439" w:val="left"/>
                <w:tab w:leader="none" w:pos="851" w:val="left"/>
              </w:tabs>
              <w:ind w:firstLine="284" w:left="0" w:right="33"/>
              <w:rPr>
                <w:rFonts w:ascii="Times New Roman" w:hAnsi="Times New Roman"/>
                <w:sz w:val="16"/>
              </w:rPr>
            </w:pPr>
            <w:r>
              <w:rPr>
                <w:rFonts w:ascii="Times New Roman" w:hAnsi="Times New Roman"/>
                <w:sz w:val="16"/>
              </w:rPr>
              <w:t>Расстояния допускается уменьшать при выполнении соответствующих компенсирующих технических мероприятий, обеспечивающих требования безопасности и надёжности (100%-</w:t>
            </w:r>
            <w:r>
              <w:rPr>
                <w:rFonts w:ascii="Times New Roman" w:hAnsi="Times New Roman"/>
                <w:sz w:val="16"/>
              </w:rPr>
              <w:t>ный</w:t>
            </w:r>
            <w:r>
              <w:rPr>
                <w:rFonts w:ascii="Times New Roman" w:hAnsi="Times New Roman"/>
                <w:sz w:val="16"/>
              </w:rPr>
              <w:t xml:space="preserve"> неразрушающий контроль сварных соединений и защитных футляров; обеспечение сохранности строительных конструкций близлежащих зданий и сооружений; обеспечение водонепроницаемости их стыковых соединений, гидроизоляция, герметизация зазоров между стенками колодцев (камер) и вводами в них трубопроводов; применение защитных конструкций (железобетонный канал, защитный футляр) и др.). </w:t>
            </w:r>
          </w:p>
        </w:tc>
      </w:tr>
    </w:tbl>
    <w:p w14:paraId="221B0000">
      <w:pPr>
        <w:pStyle w:val="Style_3"/>
        <w:numPr>
          <w:ilvl w:val="0"/>
          <w:numId w:val="73"/>
        </w:numPr>
        <w:tabs>
          <w:tab w:leader="none" w:pos="851" w:val="left"/>
          <w:tab w:leader="none" w:pos="993" w:val="left"/>
          <w:tab w:leader="none" w:pos="9356" w:val="left"/>
        </w:tabs>
        <w:ind w:firstLine="567" w:left="0" w:right="-20"/>
        <w:rPr>
          <w:rFonts w:ascii="Times New Roman" w:hAnsi="Times New Roman"/>
          <w:sz w:val="26"/>
        </w:rPr>
      </w:pPr>
      <w:r>
        <w:rPr>
          <w:rFonts w:ascii="Times New Roman" w:hAnsi="Times New Roman"/>
          <w:sz w:val="26"/>
        </w:rPr>
        <w:t xml:space="preserve">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 тепловых сетей – в соответствии с СП 124.13330. Указанные в таблицах 23.11 и 23.12 расстояния допускается уменьшать при выполнении соответствующих технических мероприятий, обеспечивающих требования безопасности и надёжности. К данным мероприятиям относятся обоймы, футляры, конструктивные усиления и усиленная гидроизоляция коммуникационных каналов тоннелей и коллекторов, дополнительная гидроизоляция фундаментов и пр.</w:t>
      </w:r>
    </w:p>
    <w:p w14:paraId="231B0000">
      <w:pPr>
        <w:pStyle w:val="Style_3"/>
        <w:numPr>
          <w:ilvl w:val="0"/>
          <w:numId w:val="73"/>
        </w:numPr>
        <w:tabs>
          <w:tab w:leader="none" w:pos="851" w:val="left"/>
          <w:tab w:leader="none" w:pos="993" w:val="left"/>
          <w:tab w:leader="none" w:pos="9356" w:val="left"/>
        </w:tabs>
        <w:ind w:firstLine="567" w:left="0" w:right="-20"/>
        <w:rPr>
          <w:rFonts w:ascii="Times New Roman" w:hAnsi="Times New Roman"/>
          <w:sz w:val="26"/>
        </w:rPr>
      </w:pPr>
      <w:r>
        <w:rPr>
          <w:rFonts w:ascii="Times New Roman" w:hAnsi="Times New Roman"/>
          <w:sz w:val="26"/>
        </w:rPr>
        <w:t>При пересечении инженерных сетей между собой расстояния по вертикали (в свету) следует принимать в соответствии с требованиями СП 18.13330.</w:t>
      </w:r>
    </w:p>
    <w:p w14:paraId="241B0000">
      <w:pPr>
        <w:pStyle w:val="Style_3"/>
        <w:tabs>
          <w:tab w:leader="none" w:pos="993" w:val="left"/>
          <w:tab w:leader="none" w:pos="9356" w:val="left"/>
        </w:tabs>
        <w:ind w:firstLine="0" w:left="0"/>
        <w:rPr>
          <w:rFonts w:ascii="Times New Roman" w:hAnsi="Times New Roman"/>
          <w:sz w:val="26"/>
        </w:rPr>
      </w:pPr>
    </w:p>
    <w:p w14:paraId="251B0000">
      <w:pPr>
        <w:pStyle w:val="Style_2"/>
        <w:rPr>
          <w:sz w:val="26"/>
        </w:rPr>
      </w:pPr>
      <w:r>
        <w:rPr>
          <w:sz w:val="26"/>
        </w:rPr>
        <w:t>2. ПРАВИЛА И ОБЛАСТЬ ПРИМЕНЕНИЯ РАСЧЕТНЫХ ПОКАЗАТЕЛЕЙ</w:t>
      </w:r>
    </w:p>
    <w:p w14:paraId="261B0000">
      <w:pPr>
        <w:rPr>
          <w:rFonts w:ascii="Times New Roman" w:hAnsi="Times New Roman"/>
        </w:rPr>
      </w:pPr>
    </w:p>
    <w:p w14:paraId="271B0000">
      <w:pPr>
        <w:pStyle w:val="Style_2"/>
        <w:rPr>
          <w:sz w:val="26"/>
        </w:rPr>
      </w:pPr>
      <w:r>
        <w:rPr>
          <w:sz w:val="26"/>
        </w:rPr>
        <w:t xml:space="preserve">СТАТЬЯ 24. ПРАВИЛА И ОБЛАСТЬ ПРИМЕНЕНИЯ РАСЧЁТНЫХ ПОКАЗАТЕЛЕЙ </w:t>
      </w:r>
    </w:p>
    <w:p w14:paraId="281B0000">
      <w:pPr>
        <w:ind w:firstLine="567" w:left="0"/>
        <w:jc w:val="both"/>
        <w:rPr>
          <w:rFonts w:ascii="Times New Roman" w:hAnsi="Times New Roman"/>
          <w:sz w:val="26"/>
        </w:rPr>
      </w:pPr>
    </w:p>
    <w:p w14:paraId="291B0000">
      <w:pPr>
        <w:pStyle w:val="Style_3"/>
        <w:numPr>
          <w:ilvl w:val="0"/>
          <w:numId w:val="85"/>
        </w:numPr>
        <w:tabs>
          <w:tab w:leader="none" w:pos="851" w:val="left"/>
          <w:tab w:leader="none" w:pos="993" w:val="left"/>
        </w:tabs>
        <w:ind w:firstLine="567" w:left="0"/>
        <w:rPr>
          <w:rFonts w:ascii="Times New Roman" w:hAnsi="Times New Roman"/>
          <w:sz w:val="26"/>
        </w:rPr>
      </w:pPr>
      <w:r>
        <w:rPr>
          <w:rFonts w:ascii="Times New Roman" w:hAnsi="Times New Roman"/>
          <w:sz w:val="26"/>
        </w:rPr>
        <w:t>При подготовке и утверждении Генерального плана городского округа, в том числе при внесении изменений в Генеральный план городского округа, а также при проверке и согласовании таких проектов, Нормативы применяются в части соблюдения минимально допустимого уровня обеспеченности объектами местного значения городского округа, и обоснования места их размещения с учётом максимально допустимого уровня территориальной доступности таких объектов для населения городского округа.</w:t>
      </w:r>
    </w:p>
    <w:p w14:paraId="2A1B0000">
      <w:pPr>
        <w:pStyle w:val="Style_3"/>
        <w:numPr>
          <w:ilvl w:val="0"/>
          <w:numId w:val="85"/>
        </w:numPr>
        <w:tabs>
          <w:tab w:leader="none" w:pos="851" w:val="left"/>
          <w:tab w:leader="none" w:pos="993" w:val="left"/>
        </w:tabs>
        <w:ind w:firstLine="567" w:left="0"/>
        <w:rPr>
          <w:rFonts w:ascii="Times New Roman" w:hAnsi="Times New Roman"/>
          <w:sz w:val="26"/>
        </w:rPr>
      </w:pPr>
      <w:r>
        <w:rPr>
          <w:rFonts w:ascii="Times New Roman" w:hAnsi="Times New Roman"/>
          <w:sz w:val="26"/>
        </w:rPr>
        <w:t>При подготовке и утверждении Правил землепользования и застройки городского округа, в том числе при внесении изменений в Правила землепользования и застройки городского округа, а также при проверке и согласовании таких проектов, Нормативы применяются в части соблюдения минимально допустимого уровня обеспеченности объектами местного значения городского округа, и обоснования места их размещения с учётом максимально допустимого уровня территориальной доступности таких объектов для населения городского округа.</w:t>
      </w:r>
    </w:p>
    <w:p w14:paraId="2B1B0000">
      <w:pPr>
        <w:pStyle w:val="Style_3"/>
        <w:numPr>
          <w:ilvl w:val="0"/>
          <w:numId w:val="85"/>
        </w:numPr>
        <w:tabs>
          <w:tab w:leader="none" w:pos="851" w:val="left"/>
          <w:tab w:leader="none" w:pos="993" w:val="left"/>
        </w:tabs>
        <w:ind w:firstLine="567" w:left="0"/>
        <w:rPr>
          <w:rFonts w:ascii="Times New Roman" w:hAnsi="Times New Roman"/>
          <w:sz w:val="26"/>
        </w:rPr>
      </w:pPr>
      <w:r>
        <w:rPr>
          <w:rFonts w:ascii="Times New Roman" w:hAnsi="Times New Roman"/>
          <w:sz w:val="26"/>
        </w:rPr>
        <w:t>При подготовке и утверждении документации по планировке территории, в том числе при внесении изменений в такую документацию, а также при проверке и согласовании такой документации, Нормативы применяются для определения соответствия планируемых параметров, местоположения и назначения объектов местного значения, а также расчётным показателям минимально допустимого уровня обеспеченности территории объектами коммунальной, транспортной, социальной инфраструктур и расчётным показателям максимально допустимого уровня территориальной доступности таких объектов для населения.</w:t>
      </w:r>
    </w:p>
    <w:p w14:paraId="2C1B0000">
      <w:pPr>
        <w:pStyle w:val="Style_3"/>
        <w:numPr>
          <w:ilvl w:val="0"/>
          <w:numId w:val="85"/>
        </w:numPr>
        <w:tabs>
          <w:tab w:leader="none" w:pos="851" w:val="left"/>
          <w:tab w:leader="none" w:pos="993" w:val="left"/>
        </w:tabs>
        <w:ind w:firstLine="567" w:left="0"/>
        <w:rPr>
          <w:rFonts w:ascii="Times New Roman" w:hAnsi="Times New Roman"/>
          <w:sz w:val="26"/>
        </w:rPr>
      </w:pPr>
      <w:r>
        <w:rPr>
          <w:rFonts w:ascii="Times New Roman" w:hAnsi="Times New Roman"/>
          <w:sz w:val="26"/>
        </w:rPr>
        <w:t>При подготовке и утверждении документации по планировке территории, расположенной в центральной части городского округа, в том числе при внесении изменений в такую документацию, а также при проверке и согласовании такой документации, расчётные показатели максимально допустимого уровня территориальной доступности для населения объектов коммунальной, транспортной, социальной инфраструктур применяются с учётом коэффициента 1,2.</w:t>
      </w:r>
    </w:p>
    <w:p w14:paraId="2D1B0000">
      <w:pPr>
        <w:pStyle w:val="Style_3"/>
        <w:numPr>
          <w:ilvl w:val="0"/>
          <w:numId w:val="85"/>
        </w:numPr>
        <w:tabs>
          <w:tab w:leader="none" w:pos="851" w:val="left"/>
          <w:tab w:leader="none" w:pos="993" w:val="left"/>
        </w:tabs>
        <w:ind w:firstLine="567" w:left="0"/>
        <w:rPr>
          <w:rFonts w:ascii="Times New Roman" w:hAnsi="Times New Roman"/>
          <w:sz w:val="26"/>
        </w:rPr>
      </w:pPr>
      <w:r>
        <w:rPr>
          <w:rFonts w:ascii="Times New Roman" w:hAnsi="Times New Roman"/>
          <w:sz w:val="26"/>
        </w:rPr>
        <w:t xml:space="preserve">Для объектов капитального строительства, характеристики которых утверждены документацией по планировке территории до вступления в силу настоящих </w:t>
      </w:r>
      <w:r>
        <w:rPr>
          <w:rFonts w:ascii="Times New Roman" w:hAnsi="Times New Roman"/>
          <w:sz w:val="26"/>
        </w:rPr>
        <w:t>Н</w:t>
      </w:r>
      <w:r>
        <w:rPr>
          <w:rFonts w:ascii="Times New Roman" w:hAnsi="Times New Roman"/>
          <w:sz w:val="26"/>
        </w:rPr>
        <w:t xml:space="preserve">ормативов, технико-экономические показатели таких объектов (площадь, этажность, количество этажей, вместимость и т.д.) и земельных участков, предназначенных для размещения таких </w:t>
      </w:r>
      <w:r>
        <w:rPr>
          <w:rFonts w:ascii="Times New Roman" w:hAnsi="Times New Roman"/>
          <w:sz w:val="26"/>
        </w:rPr>
        <w:t xml:space="preserve">объектов (площадь, размеры, конфигурация и т.д.), принимаются в соответствии с утверждённой документацией по планировке территории и считаются соответствующими действующим на момент проектирования и (или) проведения экспертизы проектной документации нормам, в том числе </w:t>
      </w:r>
      <w:r>
        <w:rPr>
          <w:rFonts w:ascii="Times New Roman" w:hAnsi="Times New Roman"/>
          <w:sz w:val="26"/>
        </w:rPr>
        <w:t>Н</w:t>
      </w:r>
      <w:r>
        <w:rPr>
          <w:rFonts w:ascii="Times New Roman" w:hAnsi="Times New Roman"/>
          <w:sz w:val="26"/>
        </w:rPr>
        <w:t>ормативам</w:t>
      </w:r>
      <w:r>
        <w:rPr>
          <w:rFonts w:ascii="Times New Roman" w:hAnsi="Times New Roman"/>
          <w:sz w:val="26"/>
        </w:rPr>
        <w:t>.</w:t>
      </w:r>
    </w:p>
    <w:p w14:paraId="2E1B0000">
      <w:pPr>
        <w:pStyle w:val="Style_3"/>
        <w:numPr>
          <w:ilvl w:val="0"/>
          <w:numId w:val="85"/>
        </w:numPr>
        <w:tabs>
          <w:tab w:leader="none" w:pos="851" w:val="left"/>
          <w:tab w:leader="none" w:pos="993" w:val="left"/>
        </w:tabs>
        <w:ind w:firstLine="567" w:left="0"/>
        <w:rPr>
          <w:rFonts w:ascii="Times New Roman" w:hAnsi="Times New Roman"/>
          <w:sz w:val="26"/>
        </w:rPr>
      </w:pPr>
      <w:r>
        <w:rPr>
          <w:rFonts w:ascii="Times New Roman" w:hAnsi="Times New Roman"/>
          <w:sz w:val="26"/>
        </w:rPr>
        <w:t xml:space="preserve">Нормативы </w:t>
      </w:r>
      <w:r>
        <w:rPr>
          <w:rFonts w:ascii="Times New Roman" w:hAnsi="Times New Roman"/>
          <w:sz w:val="26"/>
        </w:rPr>
        <w:t>применяются</w:t>
      </w:r>
      <w:r>
        <w:rPr>
          <w:rFonts w:ascii="Times New Roman" w:hAnsi="Times New Roman"/>
          <w:sz w:val="26"/>
        </w:rPr>
        <w:t xml:space="preserve"> при разработке концепций развития застройки, архитектурно-градостроительных концепций и иных подобных планировочных и предпроектных работ. </w:t>
      </w:r>
    </w:p>
    <w:p w14:paraId="2F1B0000">
      <w:pPr>
        <w:pStyle w:val="Style_3"/>
        <w:numPr>
          <w:ilvl w:val="0"/>
          <w:numId w:val="85"/>
        </w:numPr>
        <w:tabs>
          <w:tab w:leader="none" w:pos="851" w:val="left"/>
          <w:tab w:leader="none" w:pos="993" w:val="left"/>
        </w:tabs>
        <w:ind w:firstLine="567" w:left="0"/>
        <w:rPr>
          <w:rFonts w:ascii="Times New Roman" w:hAnsi="Times New Roman"/>
          <w:sz w:val="26"/>
        </w:rPr>
      </w:pPr>
      <w:r>
        <w:rPr>
          <w:rFonts w:ascii="Times New Roman" w:hAnsi="Times New Roman"/>
          <w:sz w:val="26"/>
        </w:rPr>
        <w:t xml:space="preserve">В программах комплексного развития социальной инфраструктуры, систем коммунальной инфраструктуры и систем транспортной инфраструктуры </w:t>
      </w:r>
      <w:r>
        <w:rPr>
          <w:rFonts w:ascii="Times New Roman" w:hAnsi="Times New Roman"/>
          <w:sz w:val="26"/>
        </w:rPr>
        <w:t>Батайска</w:t>
      </w:r>
      <w:r>
        <w:rPr>
          <w:rFonts w:ascii="Times New Roman" w:hAnsi="Times New Roman"/>
          <w:sz w:val="26"/>
        </w:rPr>
        <w:t xml:space="preserve"> </w:t>
      </w:r>
      <w:r>
        <w:rPr>
          <w:rFonts w:ascii="Times New Roman" w:hAnsi="Times New Roman"/>
          <w:sz w:val="26"/>
        </w:rPr>
        <w:t xml:space="preserve">необходимо </w:t>
      </w:r>
      <w:r>
        <w:rPr>
          <w:rFonts w:ascii="Times New Roman" w:hAnsi="Times New Roman"/>
          <w:sz w:val="26"/>
        </w:rPr>
        <w:t>предусм</w:t>
      </w:r>
      <w:r>
        <w:rPr>
          <w:rFonts w:ascii="Times New Roman" w:hAnsi="Times New Roman"/>
          <w:sz w:val="26"/>
        </w:rPr>
        <w:t xml:space="preserve">атривать обеспечение достижения </w:t>
      </w:r>
      <w:r>
        <w:rPr>
          <w:rFonts w:ascii="Times New Roman" w:hAnsi="Times New Roman"/>
          <w:sz w:val="26"/>
        </w:rPr>
        <w:t xml:space="preserve">расчётного уровня обеспеченности населения городского округа услугами, а также доступность объектов социальной инфраструктуры городского округа для населения в соответствии с Нормативами. Кроме этого, в такие программы </w:t>
      </w:r>
      <w:r>
        <w:rPr>
          <w:rFonts w:ascii="Times New Roman" w:hAnsi="Times New Roman"/>
          <w:sz w:val="26"/>
        </w:rPr>
        <w:t>необходимо</w:t>
      </w:r>
      <w:r>
        <w:rPr>
          <w:rFonts w:ascii="Times New Roman" w:hAnsi="Times New Roman"/>
          <w:sz w:val="26"/>
        </w:rPr>
        <w:t xml:space="preserve"> включать оценку эффективности мероприятий, предусмотренных программами, в том числе с точки зрения достижения расчётного уровня обеспеченности населения городского округа услугами в соответствии с </w:t>
      </w:r>
      <w:r>
        <w:rPr>
          <w:rFonts w:ascii="Times New Roman" w:hAnsi="Times New Roman"/>
          <w:sz w:val="26"/>
        </w:rPr>
        <w:t>Н</w:t>
      </w:r>
      <w:r>
        <w:rPr>
          <w:rFonts w:ascii="Times New Roman" w:hAnsi="Times New Roman"/>
          <w:sz w:val="26"/>
        </w:rPr>
        <w:t>орма</w:t>
      </w:r>
      <w:r>
        <w:rPr>
          <w:rFonts w:ascii="Times New Roman" w:hAnsi="Times New Roman"/>
          <w:sz w:val="26"/>
        </w:rPr>
        <w:t>тивами.</w:t>
      </w:r>
    </w:p>
    <w:p w14:paraId="301B0000">
      <w:pPr>
        <w:pStyle w:val="Style_3"/>
        <w:tabs>
          <w:tab w:leader="none" w:pos="851" w:val="left"/>
          <w:tab w:leader="none" w:pos="993" w:val="left"/>
        </w:tabs>
        <w:ind w:firstLine="0" w:left="567"/>
        <w:rPr>
          <w:rFonts w:ascii="Times New Roman" w:hAnsi="Times New Roman"/>
          <w:color w:val="0070C0"/>
          <w:sz w:val="26"/>
        </w:rPr>
      </w:pPr>
    </w:p>
    <w:p w14:paraId="311B0000">
      <w:pPr>
        <w:pStyle w:val="Style_2"/>
        <w:rPr>
          <w:sz w:val="26"/>
        </w:rPr>
      </w:pPr>
      <w:r>
        <w:rPr>
          <w:sz w:val="26"/>
        </w:rPr>
        <w:t>СТАТЬЯ 2</w:t>
      </w:r>
      <w:r>
        <w:rPr>
          <w:sz w:val="26"/>
        </w:rPr>
        <w:t>5</w:t>
      </w:r>
      <w:r>
        <w:rPr>
          <w:sz w:val="26"/>
        </w:rPr>
        <w:t>. ЦЕЛИ И ЗАДАЧИ НОРМАТИВОВ</w:t>
      </w:r>
    </w:p>
    <w:p w14:paraId="321B0000">
      <w:pPr>
        <w:pStyle w:val="Style_3"/>
        <w:tabs>
          <w:tab w:leader="none" w:pos="851" w:val="left"/>
          <w:tab w:leader="none" w:pos="9356" w:val="left"/>
        </w:tabs>
        <w:ind w:firstLine="567" w:left="0"/>
        <w:rPr>
          <w:sz w:val="26"/>
        </w:rPr>
      </w:pPr>
    </w:p>
    <w:p w14:paraId="331B0000">
      <w:pPr>
        <w:pStyle w:val="Style_3"/>
        <w:numPr>
          <w:ilvl w:val="0"/>
          <w:numId w:val="86"/>
        </w:numPr>
        <w:tabs>
          <w:tab w:leader="none" w:pos="993" w:val="left"/>
          <w:tab w:leader="none" w:pos="9356" w:val="left"/>
        </w:tabs>
        <w:ind w:firstLine="851" w:left="0"/>
        <w:rPr>
          <w:rFonts w:ascii="Times New Roman" w:hAnsi="Times New Roman"/>
          <w:sz w:val="26"/>
        </w:rPr>
      </w:pPr>
      <w:r>
        <w:rPr>
          <w:rFonts w:ascii="Times New Roman" w:hAnsi="Times New Roman"/>
          <w:sz w:val="26"/>
        </w:rPr>
        <w:t xml:space="preserve">Нормативы устанавливают совокупность расчетных показателей минимально допустимого уровня обеспеченности объектами местного значения городского округа, относящимися к областям: электро-, тепло-, газо- и водоснабжение </w:t>
      </w:r>
      <w:r>
        <w:rPr>
          <w:rFonts w:ascii="Times New Roman" w:hAnsi="Times New Roman"/>
          <w:sz w:val="26"/>
        </w:rPr>
        <w:t>и водоотведение населения</w:t>
      </w:r>
      <w:r>
        <w:rPr>
          <w:rFonts w:ascii="Times New Roman" w:hAnsi="Times New Roman"/>
          <w:sz w:val="26"/>
        </w:rPr>
        <w:t>; автомобильные дороги местного значения; физическая культура и массовый спорт, образование, здравоохранение, обработка, утилизация, обезвреживание, размещение ТКО в случае подготовки генерального плана городского округа; иные области в связи с решением вопросов местного значения городского округа,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w:t>
      </w:r>
      <w:r>
        <w:rPr>
          <w:rFonts w:ascii="Times New Roman" w:hAnsi="Times New Roman"/>
          <w:sz w:val="26"/>
        </w:rPr>
        <w:t>бъектов для населения</w:t>
      </w:r>
      <w:r>
        <w:rPr>
          <w:rFonts w:ascii="Times New Roman" w:hAnsi="Times New Roman"/>
          <w:sz w:val="26"/>
        </w:rPr>
        <w:t xml:space="preserve"> городского округа.</w:t>
      </w:r>
    </w:p>
    <w:p w14:paraId="341B0000">
      <w:pPr>
        <w:pStyle w:val="Style_3"/>
        <w:numPr>
          <w:ilvl w:val="0"/>
          <w:numId w:val="86"/>
        </w:numPr>
        <w:tabs>
          <w:tab w:leader="none" w:pos="993" w:val="left"/>
          <w:tab w:leader="none" w:pos="9356" w:val="left"/>
        </w:tabs>
        <w:ind w:firstLine="851" w:left="0"/>
        <w:rPr>
          <w:rFonts w:ascii="Times New Roman" w:hAnsi="Times New Roman"/>
          <w:sz w:val="26"/>
        </w:rPr>
      </w:pPr>
      <w:r>
        <w:rPr>
          <w:rFonts w:ascii="Times New Roman" w:hAnsi="Times New Roman"/>
          <w:sz w:val="26"/>
        </w:rPr>
        <w:t>Задачами разработки Нормативов:</w:t>
      </w:r>
    </w:p>
    <w:p w14:paraId="351B0000">
      <w:pPr>
        <w:pStyle w:val="Style_3"/>
        <w:numPr>
          <w:ilvl w:val="0"/>
          <w:numId w:val="87"/>
        </w:numPr>
        <w:tabs>
          <w:tab w:leader="none" w:pos="993" w:val="left"/>
          <w:tab w:leader="none" w:pos="9356" w:val="left"/>
        </w:tabs>
        <w:ind w:firstLine="567" w:left="0"/>
        <w:rPr>
          <w:rFonts w:ascii="Times New Roman" w:hAnsi="Times New Roman"/>
          <w:sz w:val="26"/>
        </w:rPr>
      </w:pPr>
      <w:r>
        <w:rPr>
          <w:rFonts w:ascii="Times New Roman" w:hAnsi="Times New Roman"/>
          <w:sz w:val="26"/>
        </w:rPr>
        <w:t>Формирование перечня областей, в которых осуществляется нормирование объектов местного значения для последующего планирования их размещения, расчётных параметров таких объектов и их доступности для населения;</w:t>
      </w:r>
    </w:p>
    <w:p w14:paraId="361B0000">
      <w:pPr>
        <w:pStyle w:val="Style_3"/>
        <w:numPr>
          <w:ilvl w:val="0"/>
          <w:numId w:val="87"/>
        </w:numPr>
        <w:tabs>
          <w:tab w:leader="none" w:pos="993" w:val="left"/>
          <w:tab w:leader="none" w:pos="9356" w:val="left"/>
        </w:tabs>
        <w:ind w:firstLine="567" w:left="0"/>
        <w:rPr>
          <w:rFonts w:ascii="Times New Roman" w:hAnsi="Times New Roman"/>
          <w:sz w:val="26"/>
        </w:rPr>
      </w:pPr>
      <w:r>
        <w:rPr>
          <w:rFonts w:ascii="Times New Roman" w:hAnsi="Times New Roman"/>
          <w:sz w:val="26"/>
        </w:rPr>
        <w:t>Детализация понятий допустимого уровня обеспеченности и допустимого уровня территориальной доступности объектов местного значения, включая объекты социальной, транспортной и коммунальной инфраструктур;</w:t>
      </w:r>
    </w:p>
    <w:p w14:paraId="371B0000">
      <w:pPr>
        <w:pStyle w:val="Style_3"/>
        <w:numPr>
          <w:ilvl w:val="0"/>
          <w:numId w:val="87"/>
        </w:numPr>
        <w:tabs>
          <w:tab w:leader="none" w:pos="993" w:val="left"/>
          <w:tab w:leader="none" w:pos="9356" w:val="left"/>
        </w:tabs>
        <w:ind w:firstLine="567" w:left="0"/>
        <w:rPr>
          <w:rFonts w:ascii="Times New Roman" w:hAnsi="Times New Roman"/>
          <w:sz w:val="26"/>
        </w:rPr>
      </w:pPr>
      <w:r>
        <w:rPr>
          <w:rFonts w:ascii="Times New Roman" w:hAnsi="Times New Roman"/>
          <w:sz w:val="26"/>
        </w:rPr>
        <w:t>Формирование перечня расчётных показателей минимально допустимого уровня обеспеченности объектами местного значения, включая объекты социальной, транспортной и коммунальной инфраструктур, и расчётных показателей максимально допустимого уровня территориальной и временной доступности таких объектов для населения;</w:t>
      </w:r>
    </w:p>
    <w:p w14:paraId="381B0000">
      <w:pPr>
        <w:pStyle w:val="Style_3"/>
        <w:numPr>
          <w:ilvl w:val="0"/>
          <w:numId w:val="87"/>
        </w:numPr>
        <w:tabs>
          <w:tab w:leader="none" w:pos="993" w:val="left"/>
          <w:tab w:leader="none" w:pos="9356" w:val="left"/>
        </w:tabs>
        <w:ind w:firstLine="567" w:left="0"/>
        <w:rPr>
          <w:rFonts w:ascii="Times New Roman" w:hAnsi="Times New Roman"/>
          <w:sz w:val="26"/>
        </w:rPr>
      </w:pPr>
      <w:r>
        <w:rPr>
          <w:rFonts w:ascii="Times New Roman" w:hAnsi="Times New Roman"/>
          <w:sz w:val="26"/>
        </w:rPr>
        <w:t>Учёт особенностей расчёта указанных показателей в различных градостроительных и планировочных условиях;</w:t>
      </w:r>
    </w:p>
    <w:p w14:paraId="391B0000">
      <w:pPr>
        <w:pStyle w:val="Style_3"/>
        <w:numPr>
          <w:ilvl w:val="0"/>
          <w:numId w:val="87"/>
        </w:numPr>
        <w:tabs>
          <w:tab w:leader="none" w:pos="993" w:val="left"/>
          <w:tab w:leader="none" w:pos="9356" w:val="left"/>
        </w:tabs>
        <w:ind w:firstLine="567" w:left="0"/>
        <w:rPr>
          <w:rFonts w:ascii="Times New Roman" w:hAnsi="Times New Roman"/>
          <w:sz w:val="26"/>
        </w:rPr>
      </w:pPr>
      <w:r>
        <w:rPr>
          <w:rFonts w:ascii="Times New Roman" w:hAnsi="Times New Roman"/>
          <w:sz w:val="26"/>
        </w:rPr>
        <w:t>Описание применения нормативов в рамках разработки документов территориального планирования и градостроительного зонирования, документации по планировке территории.</w:t>
      </w:r>
    </w:p>
    <w:p w14:paraId="3A1B0000">
      <w:pPr>
        <w:pStyle w:val="Style_3"/>
        <w:tabs>
          <w:tab w:leader="none" w:pos="851" w:val="left"/>
          <w:tab w:leader="none" w:pos="9356" w:val="left"/>
        </w:tabs>
        <w:ind w:firstLine="567" w:left="0"/>
        <w:rPr>
          <w:rFonts w:ascii="Times New Roman" w:hAnsi="Times New Roman"/>
          <w:sz w:val="26"/>
        </w:rPr>
      </w:pPr>
      <w:r>
        <w:rPr>
          <w:rFonts w:ascii="Times New Roman" w:hAnsi="Times New Roman"/>
          <w:sz w:val="26"/>
        </w:rPr>
        <w:t>3. Нормативы учитывают:</w:t>
      </w:r>
    </w:p>
    <w:p w14:paraId="3B1B0000">
      <w:pPr>
        <w:pStyle w:val="Style_3"/>
        <w:numPr>
          <w:ilvl w:val="0"/>
          <w:numId w:val="88"/>
        </w:numPr>
        <w:tabs>
          <w:tab w:leader="none" w:pos="993" w:val="left"/>
          <w:tab w:leader="none" w:pos="9356" w:val="left"/>
        </w:tabs>
        <w:ind w:firstLine="567" w:left="0"/>
        <w:rPr>
          <w:rFonts w:ascii="Times New Roman" w:hAnsi="Times New Roman"/>
          <w:sz w:val="26"/>
        </w:rPr>
      </w:pPr>
      <w:r>
        <w:rPr>
          <w:rFonts w:ascii="Times New Roman" w:hAnsi="Times New Roman"/>
          <w:sz w:val="26"/>
        </w:rPr>
        <w:t>Социально-демографический состав и плотность населения городского округа «Города Батайска»;</w:t>
      </w:r>
    </w:p>
    <w:p w14:paraId="3C1B0000">
      <w:pPr>
        <w:pStyle w:val="Style_3"/>
        <w:numPr>
          <w:ilvl w:val="0"/>
          <w:numId w:val="88"/>
        </w:numPr>
        <w:tabs>
          <w:tab w:leader="none" w:pos="993" w:val="left"/>
          <w:tab w:leader="none" w:pos="9356" w:val="left"/>
        </w:tabs>
        <w:ind w:firstLine="567" w:left="0"/>
        <w:rPr>
          <w:rFonts w:ascii="Times New Roman" w:hAnsi="Times New Roman"/>
          <w:sz w:val="26"/>
        </w:rPr>
      </w:pPr>
      <w:r>
        <w:rPr>
          <w:rFonts w:ascii="Times New Roman" w:hAnsi="Times New Roman"/>
          <w:sz w:val="26"/>
        </w:rPr>
        <w:t xml:space="preserve">Стратегию социально-экономического развития города </w:t>
      </w:r>
      <w:r>
        <w:rPr>
          <w:rFonts w:ascii="Times New Roman" w:hAnsi="Times New Roman"/>
          <w:sz w:val="26"/>
        </w:rPr>
        <w:t>Батайск на период до 2030</w:t>
      </w:r>
      <w:r>
        <w:rPr>
          <w:rFonts w:ascii="Times New Roman" w:hAnsi="Times New Roman"/>
          <w:sz w:val="26"/>
        </w:rPr>
        <w:t xml:space="preserve"> года, утверждённую решением </w:t>
      </w:r>
      <w:r>
        <w:rPr>
          <w:rFonts w:ascii="Times New Roman" w:hAnsi="Times New Roman"/>
          <w:sz w:val="26"/>
        </w:rPr>
        <w:t>Батайской городской Думы от 05.12.2018 №38</w:t>
      </w:r>
      <w:r>
        <w:rPr>
          <w:rFonts w:ascii="Times New Roman" w:hAnsi="Times New Roman"/>
          <w:sz w:val="26"/>
        </w:rPr>
        <w:t>;</w:t>
      </w:r>
    </w:p>
    <w:p w14:paraId="3D1B0000">
      <w:pPr>
        <w:pStyle w:val="Style_3"/>
        <w:numPr>
          <w:ilvl w:val="0"/>
          <w:numId w:val="88"/>
        </w:numPr>
        <w:tabs>
          <w:tab w:leader="none" w:pos="993" w:val="left"/>
          <w:tab w:leader="none" w:pos="9356" w:val="left"/>
        </w:tabs>
        <w:ind w:firstLine="567" w:left="0"/>
        <w:rPr>
          <w:rFonts w:ascii="Times New Roman" w:hAnsi="Times New Roman"/>
          <w:sz w:val="26"/>
        </w:rPr>
      </w:pPr>
      <w:r>
        <w:rPr>
          <w:rFonts w:ascii="Times New Roman" w:hAnsi="Times New Roman"/>
          <w:sz w:val="26"/>
        </w:rPr>
        <w:t xml:space="preserve">Предложения Администрации города </w:t>
      </w:r>
      <w:r>
        <w:rPr>
          <w:rFonts w:ascii="Times New Roman" w:hAnsi="Times New Roman"/>
          <w:sz w:val="26"/>
        </w:rPr>
        <w:t>Батайска</w:t>
      </w:r>
      <w:r>
        <w:rPr>
          <w:rFonts w:ascii="Times New Roman" w:hAnsi="Times New Roman"/>
          <w:sz w:val="26"/>
        </w:rPr>
        <w:t>.</w:t>
      </w:r>
    </w:p>
    <w:p w14:paraId="3E1B0000">
      <w:pPr>
        <w:widowControl w:val="1"/>
        <w:ind/>
        <w:rPr>
          <w:rFonts w:ascii="Times New Roman" w:hAnsi="Times New Roman"/>
          <w:color w:val="0070C0"/>
          <w:sz w:val="26"/>
        </w:rPr>
      </w:pPr>
      <w:bookmarkStart w:id="6" w:name="_GoBack"/>
      <w:bookmarkEnd w:id="6"/>
    </w:p>
    <w:sectPr>
      <w:footerReference r:id="rId3" w:type="default"/>
      <w:pgSz w:h="16840" w:orient="portrait" w:w="11900"/>
      <w:pgMar w:bottom="851" w:footer="0" w:gutter="0" w:header="720" w:left="1134" w:right="580" w:top="53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t>Ростов-на-Дону</w:t>
    </w:r>
  </w:p>
  <w:p w14:paraId="02000000">
    <w:pPr>
      <w:pStyle w:val="Style_1"/>
      <w:ind/>
      <w:jc w:val="center"/>
    </w:pPr>
    <w:r>
      <w:t>2022</w:t>
    </w: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pPr>
  </w:p>
  <w:p w14:paraId="04000000">
    <w:pPr>
      <w:pStyle w:val="Style_1"/>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pPr>
  </w:p>
  <w:p w14:paraId="06000000">
    <w:pPr>
      <w:pStyle w:val="Style_1"/>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360"/>
      </w:pPr>
      <w:rPr>
        <w:b w:val="0"/>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
    <w:lvl w:ilvl="0">
      <w:start w:val="1"/>
      <w:numFmt w:val="bullet"/>
      <w:lvlText w:val="-"/>
      <w:lvlJc w:val="left"/>
      <w:pPr>
        <w:ind w:hanging="360" w:left="7307"/>
      </w:pPr>
      <w:rPr>
        <w:rFonts w:ascii="Swis721 WGL4 BT" w:hAnsi="Swis721 WGL4 BT"/>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3">
    <w:lvl w:ilvl="0">
      <w:start w:val="1"/>
      <w:numFmt w:val="bullet"/>
      <w:lvlText w:val=""/>
      <w:lvlJc w:val="left"/>
      <w:pPr>
        <w:ind w:hanging="360" w:left="1287"/>
      </w:pPr>
      <w:rPr>
        <w:rFonts w:ascii="Symbol" w:hAnsi="Symbol"/>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4">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5">
    <w:lvl w:ilvl="0">
      <w:start w:val="1"/>
      <w:numFmt w:val="decimal"/>
      <w:lvlText w:val="%1)"/>
      <w:lvlJc w:val="left"/>
      <w:pPr>
        <w:ind w:hanging="360" w:left="644"/>
      </w:pPr>
    </w:lvl>
    <w:lvl w:ilvl="1">
      <w:start w:val="1"/>
      <w:numFmt w:val="lowerLetter"/>
      <w:lvlText w:val="%2."/>
      <w:lvlJc w:val="left"/>
      <w:pPr>
        <w:ind w:hanging="360" w:left="1364"/>
      </w:pPr>
    </w:lvl>
    <w:lvl w:ilvl="2">
      <w:start w:val="1"/>
      <w:numFmt w:val="lowerRoman"/>
      <w:lvlText w:val="%3."/>
      <w:lvlJc w:val="right"/>
      <w:pPr>
        <w:ind w:hanging="180" w:left="2084"/>
      </w:pPr>
    </w:lvl>
    <w:lvl w:ilvl="3">
      <w:start w:val="1"/>
      <w:numFmt w:val="decimal"/>
      <w:lvlText w:val="%4."/>
      <w:lvlJc w:val="left"/>
      <w:pPr>
        <w:ind w:hanging="360" w:left="2804"/>
      </w:pPr>
    </w:lvl>
    <w:lvl w:ilvl="4">
      <w:start w:val="1"/>
      <w:numFmt w:val="lowerLetter"/>
      <w:lvlText w:val="%5."/>
      <w:lvlJc w:val="left"/>
      <w:pPr>
        <w:ind w:hanging="360" w:left="3524"/>
      </w:pPr>
    </w:lvl>
    <w:lvl w:ilvl="5">
      <w:start w:val="1"/>
      <w:numFmt w:val="lowerRoman"/>
      <w:lvlText w:val="%6."/>
      <w:lvlJc w:val="right"/>
      <w:pPr>
        <w:ind w:hanging="180" w:left="4244"/>
      </w:pPr>
    </w:lvl>
    <w:lvl w:ilvl="6">
      <w:start w:val="1"/>
      <w:numFmt w:val="decimal"/>
      <w:lvlText w:val="%7."/>
      <w:lvlJc w:val="left"/>
      <w:pPr>
        <w:ind w:hanging="360" w:left="4964"/>
      </w:pPr>
    </w:lvl>
    <w:lvl w:ilvl="7">
      <w:start w:val="1"/>
      <w:numFmt w:val="lowerLetter"/>
      <w:lvlText w:val="%8."/>
      <w:lvlJc w:val="left"/>
      <w:pPr>
        <w:ind w:hanging="360" w:left="5684"/>
      </w:pPr>
    </w:lvl>
    <w:lvl w:ilvl="8">
      <w:start w:val="1"/>
      <w:numFmt w:val="lowerRoman"/>
      <w:lvlText w:val="%9."/>
      <w:lvlJc w:val="right"/>
      <w:pPr>
        <w:ind w:hanging="180" w:left="6404"/>
      </w:pPr>
    </w:lvl>
  </w:abstractNum>
  <w:abstractNum w:abstractNumId="6">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7">
    <w:lvl w:ilvl="0">
      <w:start w:val="1"/>
      <w:numFmt w:val="decimal"/>
      <w:lvlText w:val="%1."/>
      <w:lvlJc w:val="left"/>
      <w:pPr>
        <w:ind w:hanging="360" w:left="927"/>
      </w:pPr>
      <w:rPr>
        <w:color w:val="000000"/>
        <w:sz w:val="16"/>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8">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9">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0">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1">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2">
    <w:lvl w:ilvl="0">
      <w:start w:val="1"/>
      <w:numFmt w:val="bullet"/>
      <w:lvlText w:val=""/>
      <w:lvlJc w:val="left"/>
      <w:pPr>
        <w:ind w:hanging="360" w:left="1004"/>
      </w:pPr>
      <w:rPr>
        <w:rFonts w:ascii="Symbol" w:hAnsi="Symbol"/>
      </w:rPr>
    </w:lvl>
    <w:lvl w:ilvl="1">
      <w:start w:val="1"/>
      <w:numFmt w:val="bullet"/>
      <w:lvlText w:val="o"/>
      <w:lvlJc w:val="left"/>
      <w:pPr>
        <w:ind w:hanging="360" w:left="1724"/>
      </w:pPr>
      <w:rPr>
        <w:rFonts w:ascii="Courier New" w:hAnsi="Courier New"/>
      </w:rPr>
    </w:lvl>
    <w:lvl w:ilvl="2">
      <w:start w:val="1"/>
      <w:numFmt w:val="bullet"/>
      <w:lvlText w:val=""/>
      <w:lvlJc w:val="left"/>
      <w:pPr>
        <w:ind w:hanging="360" w:left="2444"/>
      </w:pPr>
      <w:rPr>
        <w:rFonts w:ascii="Wingdings" w:hAnsi="Wingdings"/>
      </w:rPr>
    </w:lvl>
    <w:lvl w:ilvl="3">
      <w:start w:val="1"/>
      <w:numFmt w:val="bullet"/>
      <w:lvlText w:val=""/>
      <w:lvlJc w:val="left"/>
      <w:pPr>
        <w:ind w:hanging="360" w:left="3164"/>
      </w:pPr>
      <w:rPr>
        <w:rFonts w:ascii="Symbol" w:hAnsi="Symbol"/>
      </w:rPr>
    </w:lvl>
    <w:lvl w:ilvl="4">
      <w:start w:val="1"/>
      <w:numFmt w:val="bullet"/>
      <w:lvlText w:val="o"/>
      <w:lvlJc w:val="left"/>
      <w:pPr>
        <w:ind w:hanging="360" w:left="3884"/>
      </w:pPr>
      <w:rPr>
        <w:rFonts w:ascii="Courier New" w:hAnsi="Courier New"/>
      </w:rPr>
    </w:lvl>
    <w:lvl w:ilvl="5">
      <w:start w:val="1"/>
      <w:numFmt w:val="bullet"/>
      <w:lvlText w:val=""/>
      <w:lvlJc w:val="left"/>
      <w:pPr>
        <w:ind w:hanging="360" w:left="4604"/>
      </w:pPr>
      <w:rPr>
        <w:rFonts w:ascii="Wingdings" w:hAnsi="Wingdings"/>
      </w:rPr>
    </w:lvl>
    <w:lvl w:ilvl="6">
      <w:start w:val="1"/>
      <w:numFmt w:val="bullet"/>
      <w:lvlText w:val=""/>
      <w:lvlJc w:val="left"/>
      <w:pPr>
        <w:ind w:hanging="360" w:left="5324"/>
      </w:pPr>
      <w:rPr>
        <w:rFonts w:ascii="Symbol" w:hAnsi="Symbol"/>
      </w:rPr>
    </w:lvl>
    <w:lvl w:ilvl="7">
      <w:start w:val="1"/>
      <w:numFmt w:val="bullet"/>
      <w:lvlText w:val="o"/>
      <w:lvlJc w:val="left"/>
      <w:pPr>
        <w:ind w:hanging="360" w:left="6044"/>
      </w:pPr>
      <w:rPr>
        <w:rFonts w:ascii="Courier New" w:hAnsi="Courier New"/>
      </w:rPr>
    </w:lvl>
    <w:lvl w:ilvl="8">
      <w:start w:val="1"/>
      <w:numFmt w:val="bullet"/>
      <w:lvlText w:val=""/>
      <w:lvlJc w:val="left"/>
      <w:pPr>
        <w:ind w:hanging="360" w:left="6764"/>
      </w:pPr>
      <w:rPr>
        <w:rFonts w:ascii="Wingdings" w:hAnsi="Wingdings"/>
      </w:rPr>
    </w:lvl>
  </w:abstractNum>
  <w:abstractNum w:abstractNumId="13">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4">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5">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6">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7">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8">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9">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20">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1">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22">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3">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24">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5">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26">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7">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8">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29">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30">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31">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32">
    <w:lvl w:ilvl="0">
      <w:start w:val="1"/>
      <w:numFmt w:val="decimal"/>
      <w:lvlText w:val="%1."/>
      <w:lvlJc w:val="left"/>
      <w:pPr>
        <w:ind w:hanging="360" w:left="360"/>
      </w:pPr>
      <w:rPr>
        <w:b w:val="0"/>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33">
    <w:lvl w:ilvl="0">
      <w:start w:val="1"/>
      <w:numFmt w:val="decimal"/>
      <w:lvlText w:val="%1."/>
      <w:lvlJc w:val="left"/>
      <w:pPr>
        <w:ind w:hanging="360" w:left="927"/>
      </w:pPr>
      <w:rPr>
        <w:color w:val="000000"/>
        <w:sz w:val="16"/>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34">
    <w:lvl w:ilvl="0">
      <w:start w:val="1"/>
      <w:numFmt w:val="decimal"/>
      <w:lvlText w:val="%1."/>
      <w:lvlJc w:val="left"/>
      <w:pPr>
        <w:ind w:hanging="360" w:left="927"/>
      </w:pPr>
      <w:rPr>
        <w:color w:val="000000"/>
        <w:sz w:val="16"/>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35">
    <w:lvl w:ilvl="0">
      <w:start w:val="1"/>
      <w:numFmt w:val="decimal"/>
      <w:lvlText w:val="%1."/>
      <w:lvlJc w:val="left"/>
      <w:pPr>
        <w:ind w:hanging="360" w:left="927"/>
      </w:pPr>
      <w:rPr>
        <w:color w:val="000000"/>
        <w:sz w:val="16"/>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36">
    <w:lvl w:ilvl="0">
      <w:start w:val="1"/>
      <w:numFmt w:val="decimal"/>
      <w:lvlText w:val="%1."/>
      <w:lvlJc w:val="left"/>
      <w:pPr>
        <w:ind w:hanging="360" w:left="927"/>
      </w:pPr>
      <w:rPr>
        <w:color w:val="000000"/>
        <w:sz w:val="16"/>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37">
    <w:lvl w:ilvl="0">
      <w:start w:val="1"/>
      <w:numFmt w:val="decimal"/>
      <w:lvlText w:val="%1."/>
      <w:lvlJc w:val="left"/>
      <w:pPr>
        <w:ind w:hanging="360" w:left="927"/>
      </w:pPr>
      <w:rPr>
        <w:color w:val="000000"/>
        <w:sz w:val="16"/>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38">
    <w:lvl w:ilvl="0">
      <w:start w:val="1"/>
      <w:numFmt w:val="decimal"/>
      <w:lvlText w:val="%1."/>
      <w:lvlJc w:val="left"/>
      <w:pPr>
        <w:ind w:hanging="360" w:left="927"/>
      </w:pPr>
      <w:rPr>
        <w:color w:val="000000"/>
        <w:sz w:val="16"/>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39">
    <w:lvl w:ilvl="0">
      <w:start w:val="1"/>
      <w:numFmt w:val="decimal"/>
      <w:lvlText w:val="%1."/>
      <w:lvlJc w:val="left"/>
      <w:pPr>
        <w:ind w:hanging="360" w:left="927"/>
      </w:pPr>
      <w:rPr>
        <w:color w:val="000000"/>
        <w:sz w:val="16"/>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40">
    <w:lvl w:ilvl="0">
      <w:start w:val="1"/>
      <w:numFmt w:val="decimal"/>
      <w:lvlText w:val="%1."/>
      <w:lvlJc w:val="left"/>
      <w:pPr>
        <w:ind w:hanging="360" w:left="927"/>
      </w:pPr>
      <w:rPr>
        <w:color w:val="000000"/>
        <w:sz w:val="16"/>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41">
    <w:lvl w:ilvl="0">
      <w:start w:val="1"/>
      <w:numFmt w:val="decimal"/>
      <w:lvlText w:val="%1."/>
      <w:lvlJc w:val="left"/>
      <w:pPr>
        <w:ind w:hanging="360" w:left="9150"/>
      </w:pPr>
      <w:rPr>
        <w:b w:val="0"/>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42">
    <w:lvl w:ilvl="0">
      <w:start w:val="1"/>
      <w:numFmt w:val="decimal"/>
      <w:lvlText w:val="%1."/>
      <w:lvlJc w:val="left"/>
      <w:pPr>
        <w:ind w:hanging="360" w:left="360"/>
      </w:pPr>
      <w:rPr>
        <w:color w:val="000000"/>
      </w:rPr>
    </w:lvl>
    <w:lvl w:ilvl="1">
      <w:start w:val="1"/>
      <w:numFmt w:val="decimal"/>
      <w:lvlText w:val="%1.%2."/>
      <w:lvlJc w:val="left"/>
      <w:pPr>
        <w:ind w:hanging="432" w:left="792"/>
      </w:pPr>
      <w:rPr>
        <w:color w:val="000000"/>
      </w:r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43">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44">
    <w:lvl w:ilvl="0">
      <w:start w:val="1"/>
      <w:numFmt w:val="decimal"/>
      <w:lvlText w:val="%1."/>
      <w:lvlJc w:val="left"/>
      <w:pPr>
        <w:ind w:hanging="360" w:left="360"/>
      </w:pPr>
      <w:rPr>
        <w:color w:val="000000"/>
      </w:rPr>
    </w:lvl>
    <w:lvl w:ilvl="1">
      <w:start w:val="1"/>
      <w:numFmt w:val="decimal"/>
      <w:lvlText w:val="%1.%2."/>
      <w:lvlJc w:val="left"/>
      <w:pPr>
        <w:ind w:hanging="432" w:left="792"/>
      </w:pPr>
      <w:rPr>
        <w:color w:val="000000"/>
      </w:r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45">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46">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47">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48">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49">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50">
    <w:lvl w:ilvl="0">
      <w:start w:val="1"/>
      <w:numFmt w:val="decimal"/>
      <w:lvlText w:val="%1."/>
      <w:lvlJc w:val="left"/>
      <w:pPr>
        <w:ind w:hanging="360" w:left="107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51">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52">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53">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54">
    <w:lvl w:ilvl="0">
      <w:start w:val="1"/>
      <w:numFmt w:val="decimal"/>
      <w:lvlText w:val="%1."/>
      <w:lvlJc w:val="left"/>
      <w:pPr>
        <w:ind w:hanging="360" w:left="6740"/>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55">
    <w:lvl w:ilvl="0">
      <w:start w:val="1"/>
      <w:numFmt w:val="decimal"/>
      <w:lvlText w:val="%1."/>
      <w:lvlJc w:val="left"/>
      <w:pPr>
        <w:ind w:hanging="360" w:left="6740"/>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56">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57">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58">
    <w:lvl w:ilvl="0">
      <w:start w:val="1"/>
      <w:numFmt w:val="decimal"/>
      <w:lvlText w:val="%1."/>
      <w:lvlJc w:val="left"/>
      <w:pPr>
        <w:ind w:hanging="360" w:left="107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59">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60">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61">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62">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63">
    <w:lvl w:ilvl="0">
      <w:start w:val="1"/>
      <w:numFmt w:val="decimal"/>
      <w:lvlText w:val="%1."/>
      <w:lvlJc w:val="left"/>
      <w:pPr>
        <w:ind w:hanging="360" w:left="107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64">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65">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66">
    <w:lvl w:ilvl="0">
      <w:start w:val="1"/>
      <w:numFmt w:val="decimal"/>
      <w:lvlText w:val="%1."/>
      <w:lvlJc w:val="left"/>
      <w:pPr>
        <w:ind w:hanging="360" w:left="107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67">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68">
    <w:lvl w:ilvl="0">
      <w:start w:val="1"/>
      <w:numFmt w:val="decimal"/>
      <w:lvlText w:val="%1."/>
      <w:lvlJc w:val="left"/>
      <w:pPr>
        <w:ind w:hanging="360" w:left="107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69">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70">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71">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72">
    <w:lvl w:ilvl="0">
      <w:start w:val="1"/>
      <w:numFmt w:val="decimal"/>
      <w:lvlText w:val="%1."/>
      <w:lvlJc w:val="left"/>
      <w:pPr>
        <w:ind w:hanging="360" w:left="8016"/>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73">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74">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75">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76">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77">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78">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79">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80">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81">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82">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83">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84">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85">
    <w:lvl w:ilvl="0">
      <w:start w:val="1"/>
      <w:numFmt w:val="decimal"/>
      <w:lvlText w:val="%1."/>
      <w:lvlJc w:val="right"/>
      <w:pPr>
        <w:ind w:hanging="360" w:left="1070"/>
      </w:pPr>
    </w:lvl>
    <w:lvl w:ilvl="1">
      <w:start w:val="1"/>
      <w:numFmt w:val="lowerLetter"/>
      <w:lvlText w:val="%2."/>
      <w:lvlJc w:val="left"/>
      <w:pPr>
        <w:ind w:hanging="360" w:left="1298"/>
      </w:pPr>
    </w:lvl>
    <w:lvl w:ilvl="2">
      <w:start w:val="1"/>
      <w:numFmt w:val="lowerRoman"/>
      <w:lvlText w:val="%3."/>
      <w:lvlJc w:val="right"/>
      <w:pPr>
        <w:ind w:hanging="180" w:left="2018"/>
      </w:pPr>
    </w:lvl>
    <w:lvl w:ilvl="3">
      <w:start w:val="1"/>
      <w:numFmt w:val="decimal"/>
      <w:lvlText w:val="%4."/>
      <w:lvlJc w:val="left"/>
      <w:pPr>
        <w:ind w:hanging="360" w:left="2738"/>
      </w:pPr>
    </w:lvl>
    <w:lvl w:ilvl="4">
      <w:start w:val="1"/>
      <w:numFmt w:val="lowerLetter"/>
      <w:lvlText w:val="%5."/>
      <w:lvlJc w:val="left"/>
      <w:pPr>
        <w:ind w:hanging="360" w:left="3458"/>
      </w:pPr>
    </w:lvl>
    <w:lvl w:ilvl="5">
      <w:start w:val="1"/>
      <w:numFmt w:val="lowerRoman"/>
      <w:lvlText w:val="%6."/>
      <w:lvlJc w:val="right"/>
      <w:pPr>
        <w:ind w:hanging="180" w:left="4178"/>
      </w:pPr>
    </w:lvl>
    <w:lvl w:ilvl="6">
      <w:start w:val="1"/>
      <w:numFmt w:val="decimal"/>
      <w:lvlText w:val="%7."/>
      <w:lvlJc w:val="left"/>
      <w:pPr>
        <w:ind w:hanging="360" w:left="4898"/>
      </w:pPr>
    </w:lvl>
    <w:lvl w:ilvl="7">
      <w:start w:val="1"/>
      <w:numFmt w:val="lowerLetter"/>
      <w:lvlText w:val="%8."/>
      <w:lvlJc w:val="left"/>
      <w:pPr>
        <w:ind w:hanging="360" w:left="5618"/>
      </w:pPr>
    </w:lvl>
    <w:lvl w:ilvl="8">
      <w:start w:val="1"/>
      <w:numFmt w:val="lowerRoman"/>
      <w:lvlText w:val="%9."/>
      <w:lvlJc w:val="right"/>
      <w:pPr>
        <w:ind w:hanging="180" w:left="6338"/>
      </w:pPr>
    </w:lvl>
  </w:abstractNum>
  <w:abstractNum w:abstractNumId="86">
    <w:lvl w:ilvl="0">
      <w:start w:val="1"/>
      <w:numFmt w:val="decimal"/>
      <w:lvlText w:val="%1)"/>
      <w:lvlJc w:val="left"/>
      <w:pPr>
        <w:ind w:hanging="360" w:left="107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87">
    <w:lvl w:ilvl="0">
      <w:start w:val="1"/>
      <w:numFmt w:val="decimal"/>
      <w:lvlText w:val="%1)"/>
      <w:lvlJc w:val="left"/>
      <w:pPr>
        <w:ind w:hanging="360" w:left="107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pPr>
      <w:widowControl w:val="0"/>
      <w:ind/>
    </w:pPr>
    <w:rPr>
      <w:rFonts w:ascii="Microsoft Sans Serif" w:hAnsi="Microsoft Sans Serif"/>
    </w:rPr>
  </w:style>
  <w:style w:default="1" w:styleId="Style_8_ch" w:type="character">
    <w:name w:val="Normal"/>
    <w:link w:val="Style_8"/>
    <w:rPr>
      <w:rFonts w:ascii="Microsoft Sans Serif" w:hAnsi="Microsoft Sans Serif"/>
    </w:rPr>
  </w:style>
  <w:style w:styleId="Style_9" w:type="paragraph">
    <w:name w:val="Список_маркерный_1_уровень"/>
    <w:link w:val="Style_9_ch"/>
    <w:pPr>
      <w:spacing w:after="100" w:before="60"/>
      <w:ind w:firstLine="0" w:left="426"/>
      <w:jc w:val="both"/>
    </w:pPr>
    <w:rPr>
      <w:rFonts w:ascii="Times New Roman" w:hAnsi="Times New Roman"/>
      <w:sz w:val="24"/>
    </w:rPr>
  </w:style>
  <w:style w:styleId="Style_9_ch" w:type="character">
    <w:name w:val="Список_маркерный_1_уровень"/>
    <w:link w:val="Style_9"/>
    <w:rPr>
      <w:rFonts w:ascii="Times New Roman" w:hAnsi="Times New Roman"/>
      <w:sz w:val="24"/>
    </w:rPr>
  </w:style>
  <w:style w:styleId="Style_10" w:type="paragraph">
    <w:name w:val="Default Paragraph Font"/>
    <w:link w:val="Style_10_ch"/>
  </w:style>
  <w:style w:styleId="Style_10_ch" w:type="character">
    <w:name w:val="Default Paragraph Font"/>
    <w:link w:val="Style_10"/>
  </w:style>
  <w:style w:styleId="Style_11" w:type="paragraph">
    <w:name w:val="toc 2"/>
    <w:next w:val="Style_8"/>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annotation text"/>
    <w:basedOn w:val="Style_8"/>
    <w:link w:val="Style_12_ch"/>
    <w:rPr>
      <w:sz w:val="20"/>
    </w:rPr>
  </w:style>
  <w:style w:styleId="Style_12_ch" w:type="character">
    <w:name w:val="annotation text"/>
    <w:basedOn w:val="Style_8_ch"/>
    <w:link w:val="Style_12"/>
    <w:rPr>
      <w:sz w:val="20"/>
    </w:rPr>
  </w:style>
  <w:style w:styleId="Style_13" w:type="paragraph">
    <w:name w:val="toc 4"/>
    <w:next w:val="Style_8"/>
    <w:link w:val="Style_13_ch"/>
    <w:uiPriority w:val="39"/>
    <w:pPr>
      <w:ind w:firstLine="0" w:left="600"/>
      <w:jc w:val="left"/>
    </w:pPr>
    <w:rPr>
      <w:rFonts w:ascii="XO Thames" w:hAnsi="XO Thames"/>
      <w:sz w:val="28"/>
    </w:rPr>
  </w:style>
  <w:style w:styleId="Style_13_ch" w:type="character">
    <w:name w:val="toc 4"/>
    <w:link w:val="Style_13"/>
    <w:rPr>
      <w:rFonts w:ascii="XO Thames" w:hAnsi="XO Thames"/>
      <w:sz w:val="28"/>
    </w:rPr>
  </w:style>
  <w:style w:styleId="Style_14" w:type="paragraph">
    <w:name w:val="heading 7"/>
    <w:basedOn w:val="Style_8"/>
    <w:next w:val="Style_8"/>
    <w:link w:val="Style_14_ch"/>
    <w:uiPriority w:val="9"/>
    <w:qFormat/>
    <w:pPr>
      <w:keepNext w:val="1"/>
      <w:keepLines w:val="1"/>
      <w:spacing w:before="40"/>
      <w:ind/>
      <w:outlineLvl w:val="6"/>
    </w:pPr>
    <w:rPr>
      <w:rFonts w:asciiTheme="majorAscii" w:hAnsiTheme="majorHAnsi"/>
      <w:i w:val="1"/>
      <w:color w:themeColor="accent1" w:themeShade="7F" w:val="244061"/>
    </w:rPr>
  </w:style>
  <w:style w:styleId="Style_14_ch" w:type="character">
    <w:name w:val="heading 7"/>
    <w:basedOn w:val="Style_8_ch"/>
    <w:link w:val="Style_14"/>
    <w:rPr>
      <w:rFonts w:asciiTheme="majorAscii" w:hAnsiTheme="majorHAnsi"/>
      <w:i w:val="1"/>
      <w:color w:themeColor="accent1" w:themeShade="7F" w:val="244061"/>
    </w:rPr>
  </w:style>
  <w:style w:styleId="Style_15" w:type="paragraph">
    <w:name w:val="toc 6"/>
    <w:next w:val="Style_8"/>
    <w:link w:val="Style_15_ch"/>
    <w:uiPriority w:val="39"/>
    <w:pPr>
      <w:ind w:firstLine="0" w:left="1000"/>
      <w:jc w:val="left"/>
    </w:pPr>
    <w:rPr>
      <w:rFonts w:ascii="XO Thames" w:hAnsi="XO Thames"/>
      <w:sz w:val="28"/>
    </w:rPr>
  </w:style>
  <w:style w:styleId="Style_15_ch" w:type="character">
    <w:name w:val="toc 6"/>
    <w:link w:val="Style_15"/>
    <w:rPr>
      <w:rFonts w:ascii="XO Thames" w:hAnsi="XO Thames"/>
      <w:sz w:val="28"/>
    </w:rPr>
  </w:style>
  <w:style w:styleId="Style_16" w:type="paragraph">
    <w:name w:val="toc 7"/>
    <w:next w:val="Style_8"/>
    <w:link w:val="Style_16_ch"/>
    <w:uiPriority w:val="39"/>
    <w:pPr>
      <w:ind w:firstLine="0" w:left="1200"/>
      <w:jc w:val="left"/>
    </w:pPr>
    <w:rPr>
      <w:rFonts w:ascii="XO Thames" w:hAnsi="XO Thames"/>
      <w:sz w:val="28"/>
    </w:rPr>
  </w:style>
  <w:style w:styleId="Style_16_ch" w:type="character">
    <w:name w:val="toc 7"/>
    <w:link w:val="Style_16"/>
    <w:rPr>
      <w:rFonts w:ascii="XO Thames" w:hAnsi="XO Thames"/>
      <w:sz w:val="28"/>
    </w:rPr>
  </w:style>
  <w:style w:styleId="Style_2" w:type="paragraph">
    <w:name w:val="heading 3"/>
    <w:basedOn w:val="Style_8"/>
    <w:next w:val="Style_8"/>
    <w:link w:val="Style_2_ch"/>
    <w:uiPriority w:val="9"/>
    <w:qFormat/>
    <w:pPr>
      <w:keepNext w:val="1"/>
      <w:keepLines w:val="1"/>
      <w:widowControl w:val="1"/>
      <w:ind/>
      <w:jc w:val="center"/>
      <w:outlineLvl w:val="2"/>
    </w:pPr>
    <w:rPr>
      <w:rFonts w:ascii="Times New Roman" w:hAnsi="Times New Roman"/>
      <w:b w:val="1"/>
      <w:sz w:val="28"/>
    </w:rPr>
  </w:style>
  <w:style w:styleId="Style_2_ch" w:type="character">
    <w:name w:val="heading 3"/>
    <w:basedOn w:val="Style_8_ch"/>
    <w:link w:val="Style_2"/>
    <w:rPr>
      <w:rFonts w:ascii="Times New Roman" w:hAnsi="Times New Roman"/>
      <w:b w:val="1"/>
      <w:sz w:val="28"/>
    </w:rPr>
  </w:style>
  <w:style w:styleId="Style_17" w:type="paragraph">
    <w:name w:val="annotation subject"/>
    <w:basedOn w:val="Style_12"/>
    <w:next w:val="Style_12"/>
    <w:link w:val="Style_17_ch"/>
    <w:rPr>
      <w:b w:val="1"/>
    </w:rPr>
  </w:style>
  <w:style w:styleId="Style_17_ch" w:type="character">
    <w:name w:val="annotation subject"/>
    <w:basedOn w:val="Style_12_ch"/>
    <w:link w:val="Style_17"/>
    <w:rPr>
      <w:b w:val="1"/>
    </w:rPr>
  </w:style>
  <w:style w:styleId="Style_18" w:type="paragraph">
    <w:name w:val="Default"/>
    <w:link w:val="Style_18_ch"/>
    <w:rPr>
      <w:rFonts w:ascii="Arial" w:hAnsi="Arial"/>
      <w:color w:val="000000"/>
      <w:sz w:val="24"/>
    </w:rPr>
  </w:style>
  <w:style w:styleId="Style_18_ch" w:type="character">
    <w:name w:val="Default"/>
    <w:link w:val="Style_18"/>
    <w:rPr>
      <w:rFonts w:ascii="Arial" w:hAnsi="Arial"/>
      <w:color w:val="000000"/>
      <w:sz w:val="24"/>
    </w:rPr>
  </w:style>
  <w:style w:styleId="Style_19" w:type="paragraph">
    <w:name w:val="match"/>
    <w:basedOn w:val="Style_10"/>
    <w:link w:val="Style_19_ch"/>
  </w:style>
  <w:style w:styleId="Style_19_ch" w:type="character">
    <w:name w:val="match"/>
    <w:basedOn w:val="Style_10_ch"/>
    <w:link w:val="Style_19"/>
  </w:style>
  <w:style w:styleId="Style_7" w:type="paragraph">
    <w:name w:val="Table Paragraph"/>
    <w:basedOn w:val="Style_8"/>
    <w:link w:val="Style_7_ch"/>
  </w:style>
  <w:style w:styleId="Style_7_ch" w:type="character">
    <w:name w:val="Table Paragraph"/>
    <w:basedOn w:val="Style_8_ch"/>
    <w:link w:val="Style_7"/>
  </w:style>
  <w:style w:styleId="Style_20" w:type="paragraph">
    <w:name w:val="Обычный текст"/>
    <w:basedOn w:val="Style_8"/>
    <w:link w:val="Style_20_ch"/>
    <w:pPr>
      <w:widowControl w:val="1"/>
      <w:ind w:firstLine="709" w:left="0"/>
      <w:jc w:val="both"/>
    </w:pPr>
    <w:rPr>
      <w:rFonts w:ascii="Times New Roman" w:hAnsi="Times New Roman"/>
      <w:sz w:val="24"/>
    </w:rPr>
  </w:style>
  <w:style w:styleId="Style_20_ch" w:type="character">
    <w:name w:val="Обычный текст"/>
    <w:basedOn w:val="Style_8_ch"/>
    <w:link w:val="Style_20"/>
    <w:rPr>
      <w:rFonts w:ascii="Times New Roman" w:hAnsi="Times New Roman"/>
      <w:sz w:val="24"/>
    </w:rPr>
  </w:style>
  <w:style w:styleId="Style_21" w:type="paragraph">
    <w:name w:val="header"/>
    <w:basedOn w:val="Style_8"/>
    <w:link w:val="Style_21_ch"/>
    <w:pPr>
      <w:tabs>
        <w:tab w:leader="none" w:pos="4677" w:val="center"/>
        <w:tab w:leader="none" w:pos="9355" w:val="right"/>
      </w:tabs>
      <w:ind/>
    </w:pPr>
  </w:style>
  <w:style w:styleId="Style_21_ch" w:type="character">
    <w:name w:val="header"/>
    <w:basedOn w:val="Style_8_ch"/>
    <w:link w:val="Style_21"/>
  </w:style>
  <w:style w:styleId="Style_22" w:type="paragraph">
    <w:name w:val="formattext"/>
    <w:basedOn w:val="Style_8"/>
    <w:link w:val="Style_22_ch"/>
    <w:pPr>
      <w:widowControl w:val="1"/>
      <w:spacing w:afterAutospacing="on" w:beforeAutospacing="on"/>
      <w:ind/>
    </w:pPr>
    <w:rPr>
      <w:rFonts w:ascii="Times New Roman" w:hAnsi="Times New Roman"/>
      <w:sz w:val="24"/>
    </w:rPr>
  </w:style>
  <w:style w:styleId="Style_22_ch" w:type="character">
    <w:name w:val="formattext"/>
    <w:basedOn w:val="Style_8_ch"/>
    <w:link w:val="Style_22"/>
    <w:rPr>
      <w:rFonts w:ascii="Times New Roman" w:hAnsi="Times New Roman"/>
      <w:sz w:val="24"/>
    </w:rPr>
  </w:style>
  <w:style w:styleId="Style_23" w:type="paragraph">
    <w:name w:val="annotation reference"/>
    <w:basedOn w:val="Style_10"/>
    <w:link w:val="Style_23_ch"/>
    <w:rPr>
      <w:sz w:val="16"/>
    </w:rPr>
  </w:style>
  <w:style w:styleId="Style_23_ch" w:type="character">
    <w:name w:val="annotation reference"/>
    <w:basedOn w:val="Style_10_ch"/>
    <w:link w:val="Style_23"/>
    <w:rPr>
      <w:sz w:val="16"/>
    </w:rPr>
  </w:style>
  <w:style w:styleId="Style_24" w:type="paragraph">
    <w:name w:val="s_1"/>
    <w:basedOn w:val="Style_8"/>
    <w:link w:val="Style_24_ch"/>
    <w:pPr>
      <w:widowControl w:val="1"/>
      <w:spacing w:afterAutospacing="on" w:beforeAutospacing="on"/>
      <w:ind/>
    </w:pPr>
    <w:rPr>
      <w:rFonts w:ascii="Times New Roman" w:hAnsi="Times New Roman"/>
      <w:sz w:val="24"/>
    </w:rPr>
  </w:style>
  <w:style w:styleId="Style_24_ch" w:type="character">
    <w:name w:val="s_1"/>
    <w:basedOn w:val="Style_8_ch"/>
    <w:link w:val="Style_24"/>
    <w:rPr>
      <w:rFonts w:ascii="Times New Roman" w:hAnsi="Times New Roman"/>
      <w:sz w:val="24"/>
    </w:rPr>
  </w:style>
  <w:style w:styleId="Style_25" w:type="paragraph">
    <w:name w:val="toc 3"/>
    <w:next w:val="Style_8"/>
    <w:link w:val="Style_25_ch"/>
    <w:uiPriority w:val="39"/>
    <w:pPr>
      <w:ind w:firstLine="0" w:left="400"/>
      <w:jc w:val="left"/>
    </w:pPr>
    <w:rPr>
      <w:rFonts w:ascii="XO Thames" w:hAnsi="XO Thames"/>
      <w:sz w:val="28"/>
    </w:rPr>
  </w:style>
  <w:style w:styleId="Style_25_ch" w:type="character">
    <w:name w:val="toc 3"/>
    <w:link w:val="Style_25"/>
    <w:rPr>
      <w:rFonts w:ascii="XO Thames" w:hAnsi="XO Thames"/>
      <w:sz w:val="28"/>
    </w:rPr>
  </w:style>
  <w:style w:styleId="Style_26" w:type="paragraph">
    <w:name w:val="pc"/>
    <w:basedOn w:val="Style_8"/>
    <w:link w:val="Style_26_ch"/>
    <w:pPr>
      <w:widowControl w:val="1"/>
      <w:spacing w:afterAutospacing="on" w:beforeAutospacing="on"/>
      <w:ind/>
    </w:pPr>
    <w:rPr>
      <w:rFonts w:ascii="Times New Roman" w:hAnsi="Times New Roman"/>
      <w:sz w:val="24"/>
    </w:rPr>
  </w:style>
  <w:style w:styleId="Style_26_ch" w:type="character">
    <w:name w:val="pc"/>
    <w:basedOn w:val="Style_8_ch"/>
    <w:link w:val="Style_26"/>
    <w:rPr>
      <w:rFonts w:ascii="Times New Roman" w:hAnsi="Times New Roman"/>
      <w:sz w:val="24"/>
    </w:rPr>
  </w:style>
  <w:style w:styleId="Style_27" w:type="paragraph">
    <w:name w:val="heading 5"/>
    <w:basedOn w:val="Style_8"/>
    <w:next w:val="Style_8"/>
    <w:link w:val="Style_27_ch"/>
    <w:uiPriority w:val="9"/>
    <w:qFormat/>
    <w:pPr>
      <w:keepNext w:val="1"/>
      <w:keepLines w:val="1"/>
      <w:spacing w:before="40"/>
      <w:ind/>
      <w:outlineLvl w:val="4"/>
    </w:pPr>
    <w:rPr>
      <w:rFonts w:ascii="Cambria" w:hAnsi="Cambria"/>
      <w:color w:val="365F91"/>
    </w:rPr>
  </w:style>
  <w:style w:styleId="Style_27_ch" w:type="character">
    <w:name w:val="heading 5"/>
    <w:basedOn w:val="Style_8_ch"/>
    <w:link w:val="Style_27"/>
    <w:rPr>
      <w:rFonts w:ascii="Cambria" w:hAnsi="Cambria"/>
      <w:color w:val="365F91"/>
    </w:rPr>
  </w:style>
  <w:style w:styleId="Style_28" w:type="paragraph">
    <w:name w:val="ConsPlusNonformat"/>
    <w:link w:val="Style_28_ch"/>
    <w:pPr>
      <w:widowControl w:val="0"/>
      <w:ind/>
    </w:pPr>
    <w:rPr>
      <w:rFonts w:ascii="Courier New" w:hAnsi="Courier New"/>
      <w:sz w:val="20"/>
    </w:rPr>
  </w:style>
  <w:style w:styleId="Style_28_ch" w:type="character">
    <w:name w:val="ConsPlusNonformat"/>
    <w:link w:val="Style_28"/>
    <w:rPr>
      <w:rFonts w:ascii="Courier New" w:hAnsi="Courier New"/>
      <w:sz w:val="20"/>
    </w:rPr>
  </w:style>
  <w:style w:styleId="Style_29" w:type="paragraph">
    <w:name w:val="Абзац"/>
    <w:link w:val="Style_29_ch"/>
    <w:pPr>
      <w:spacing w:after="60" w:before="120"/>
      <w:ind w:firstLine="567" w:left="0"/>
      <w:jc w:val="both"/>
    </w:pPr>
    <w:rPr>
      <w:rFonts w:ascii="Times New Roman" w:hAnsi="Times New Roman"/>
      <w:sz w:val="24"/>
    </w:rPr>
  </w:style>
  <w:style w:styleId="Style_29_ch" w:type="character">
    <w:name w:val="Абзац"/>
    <w:link w:val="Style_29"/>
    <w:rPr>
      <w:rFonts w:ascii="Times New Roman" w:hAnsi="Times New Roman"/>
      <w:sz w:val="24"/>
    </w:rPr>
  </w:style>
  <w:style w:styleId="Style_30" w:type="paragraph">
    <w:name w:val="No Spacing"/>
    <w:link w:val="Style_30_ch"/>
    <w:pPr>
      <w:widowControl w:val="0"/>
      <w:ind/>
    </w:pPr>
    <w:rPr>
      <w:rFonts w:ascii="Microsoft Sans Serif" w:hAnsi="Microsoft Sans Serif"/>
    </w:rPr>
  </w:style>
  <w:style w:styleId="Style_30_ch" w:type="character">
    <w:name w:val="No Spacing"/>
    <w:link w:val="Style_30"/>
    <w:rPr>
      <w:rFonts w:ascii="Microsoft Sans Serif" w:hAnsi="Microsoft Sans Serif"/>
    </w:rPr>
  </w:style>
  <w:style w:styleId="Style_31" w:type="paragraph">
    <w:name w:val="heading 1"/>
    <w:basedOn w:val="Style_8"/>
    <w:next w:val="Style_8"/>
    <w:link w:val="Style_31_ch"/>
    <w:uiPriority w:val="9"/>
    <w:qFormat/>
    <w:pPr>
      <w:keepNext w:val="1"/>
      <w:keepLines w:val="1"/>
      <w:ind/>
      <w:jc w:val="center"/>
      <w:outlineLvl w:val="0"/>
    </w:pPr>
    <w:rPr>
      <w:rFonts w:ascii="Times New Roman" w:hAnsi="Times New Roman"/>
      <w:b w:val="1"/>
      <w:sz w:val="28"/>
    </w:rPr>
  </w:style>
  <w:style w:styleId="Style_31_ch" w:type="character">
    <w:name w:val="heading 1"/>
    <w:basedOn w:val="Style_8_ch"/>
    <w:link w:val="Style_31"/>
    <w:rPr>
      <w:rFonts w:ascii="Times New Roman" w:hAnsi="Times New Roman"/>
      <w:b w:val="1"/>
      <w:sz w:val="28"/>
    </w:rPr>
  </w:style>
  <w:style w:styleId="Style_32" w:type="paragraph">
    <w:name w:val="headertext"/>
    <w:basedOn w:val="Style_8"/>
    <w:link w:val="Style_32_ch"/>
    <w:pPr>
      <w:widowControl w:val="1"/>
      <w:spacing w:afterAutospacing="on" w:beforeAutospacing="on"/>
      <w:ind/>
    </w:pPr>
    <w:rPr>
      <w:rFonts w:ascii="Times New Roman" w:hAnsi="Times New Roman"/>
      <w:sz w:val="24"/>
    </w:rPr>
  </w:style>
  <w:style w:styleId="Style_32_ch" w:type="character">
    <w:name w:val="headertext"/>
    <w:basedOn w:val="Style_8_ch"/>
    <w:link w:val="Style_32"/>
    <w:rPr>
      <w:rFonts w:ascii="Times New Roman" w:hAnsi="Times New Roman"/>
      <w:sz w:val="24"/>
    </w:rPr>
  </w:style>
  <w:style w:styleId="Style_33" w:type="paragraph">
    <w:name w:val="Hyperlink"/>
    <w:basedOn w:val="Style_10"/>
    <w:link w:val="Style_33_ch"/>
    <w:rPr>
      <w:color w:val="0000FF"/>
      <w:u w:val="single"/>
    </w:rPr>
  </w:style>
  <w:style w:styleId="Style_33_ch" w:type="character">
    <w:name w:val="Hyperlink"/>
    <w:basedOn w:val="Style_10_ch"/>
    <w:link w:val="Style_33"/>
    <w:rPr>
      <w:color w:val="0000FF"/>
      <w:u w:val="single"/>
    </w:rPr>
  </w:style>
  <w:style w:styleId="Style_34" w:type="paragraph">
    <w:name w:val="Footnote"/>
    <w:link w:val="Style_34_ch"/>
    <w:pPr>
      <w:ind w:firstLine="851" w:left="0"/>
      <w:jc w:val="both"/>
    </w:pPr>
    <w:rPr>
      <w:rFonts w:ascii="XO Thames" w:hAnsi="XO Thames"/>
      <w:sz w:val="22"/>
    </w:rPr>
  </w:style>
  <w:style w:styleId="Style_34_ch" w:type="character">
    <w:name w:val="Footnote"/>
    <w:link w:val="Style_34"/>
    <w:rPr>
      <w:rFonts w:ascii="XO Thames" w:hAnsi="XO Thames"/>
      <w:sz w:val="22"/>
    </w:rPr>
  </w:style>
  <w:style w:styleId="Style_3" w:type="paragraph">
    <w:name w:val="Body Text"/>
    <w:basedOn w:val="Style_8"/>
    <w:link w:val="Style_3_ch"/>
    <w:pPr>
      <w:ind w:firstLine="710" w:left="259"/>
      <w:jc w:val="both"/>
    </w:pPr>
    <w:rPr>
      <w:sz w:val="28"/>
    </w:rPr>
  </w:style>
  <w:style w:styleId="Style_3_ch" w:type="character">
    <w:name w:val="Body Text"/>
    <w:basedOn w:val="Style_8_ch"/>
    <w:link w:val="Style_3"/>
    <w:rPr>
      <w:sz w:val="28"/>
    </w:rPr>
  </w:style>
  <w:style w:styleId="Style_35" w:type="paragraph">
    <w:name w:val="toc 1"/>
    <w:next w:val="Style_8"/>
    <w:link w:val="Style_35_ch"/>
    <w:uiPriority w:val="39"/>
    <w:pPr>
      <w:ind w:firstLine="0" w:left="0"/>
      <w:jc w:val="left"/>
    </w:pPr>
    <w:rPr>
      <w:rFonts w:ascii="XO Thames" w:hAnsi="XO Thames"/>
      <w:b w:val="1"/>
      <w:sz w:val="28"/>
    </w:rPr>
  </w:style>
  <w:style w:styleId="Style_35_ch" w:type="character">
    <w:name w:val="toc 1"/>
    <w:link w:val="Style_35"/>
    <w:rPr>
      <w:rFonts w:ascii="XO Thames" w:hAnsi="XO Thames"/>
      <w:b w:val="1"/>
      <w:sz w:val="28"/>
    </w:rPr>
  </w:style>
  <w:style w:styleId="Style_36" w:type="paragraph">
    <w:name w:val="Header and Footer"/>
    <w:link w:val="Style_36_ch"/>
    <w:pPr>
      <w:spacing w:line="240" w:lineRule="auto"/>
      <w:ind/>
      <w:jc w:val="both"/>
    </w:pPr>
    <w:rPr>
      <w:rFonts w:ascii="XO Thames" w:hAnsi="XO Thames"/>
      <w:sz w:val="20"/>
    </w:rPr>
  </w:style>
  <w:style w:styleId="Style_36_ch" w:type="character">
    <w:name w:val="Header and Footer"/>
    <w:link w:val="Style_36"/>
    <w:rPr>
      <w:rFonts w:ascii="XO Thames" w:hAnsi="XO Thames"/>
      <w:sz w:val="20"/>
    </w:rPr>
  </w:style>
  <w:style w:styleId="Style_4" w:type="paragraph">
    <w:name w:val="List Paragraph"/>
    <w:basedOn w:val="Style_8"/>
    <w:link w:val="Style_4_ch"/>
    <w:pPr>
      <w:ind w:firstLine="710" w:left="259"/>
      <w:jc w:val="both"/>
    </w:pPr>
    <w:rPr>
      <w:sz w:val="20"/>
    </w:rPr>
  </w:style>
  <w:style w:styleId="Style_4_ch" w:type="character">
    <w:name w:val="List Paragraph"/>
    <w:basedOn w:val="Style_8_ch"/>
    <w:link w:val="Style_4"/>
    <w:rPr>
      <w:sz w:val="20"/>
    </w:rPr>
  </w:style>
  <w:style w:styleId="Style_37" w:type="paragraph">
    <w:name w:val="toc 9"/>
    <w:next w:val="Style_8"/>
    <w:link w:val="Style_37_ch"/>
    <w:uiPriority w:val="39"/>
    <w:pPr>
      <w:ind w:firstLine="0" w:left="1600"/>
      <w:jc w:val="left"/>
    </w:pPr>
    <w:rPr>
      <w:rFonts w:ascii="XO Thames" w:hAnsi="XO Thames"/>
      <w:sz w:val="28"/>
    </w:rPr>
  </w:style>
  <w:style w:styleId="Style_37_ch" w:type="character">
    <w:name w:val="toc 9"/>
    <w:link w:val="Style_37"/>
    <w:rPr>
      <w:rFonts w:ascii="XO Thames" w:hAnsi="XO Thames"/>
      <w:sz w:val="28"/>
    </w:rPr>
  </w:style>
  <w:style w:styleId="Style_5" w:type="paragraph">
    <w:name w:val="Normal (Web)"/>
    <w:basedOn w:val="Style_8"/>
    <w:link w:val="Style_5_ch"/>
    <w:pPr>
      <w:widowControl w:val="1"/>
      <w:spacing w:afterAutospacing="on" w:beforeAutospacing="on"/>
      <w:ind/>
    </w:pPr>
    <w:rPr>
      <w:rFonts w:ascii="Times New Roman" w:hAnsi="Times New Roman"/>
      <w:sz w:val="24"/>
    </w:rPr>
  </w:style>
  <w:style w:styleId="Style_5_ch" w:type="character">
    <w:name w:val="Normal (Web)"/>
    <w:basedOn w:val="Style_8_ch"/>
    <w:link w:val="Style_5"/>
    <w:rPr>
      <w:rFonts w:ascii="Times New Roman" w:hAnsi="Times New Roman"/>
      <w:sz w:val="24"/>
    </w:rPr>
  </w:style>
  <w:style w:styleId="Style_38" w:type="paragraph">
    <w:name w:val="search_result"/>
    <w:basedOn w:val="Style_10"/>
    <w:link w:val="Style_38_ch"/>
  </w:style>
  <w:style w:styleId="Style_38_ch" w:type="character">
    <w:name w:val="search_result"/>
    <w:basedOn w:val="Style_10_ch"/>
    <w:link w:val="Style_38"/>
  </w:style>
  <w:style w:styleId="Style_39" w:type="paragraph">
    <w:name w:val="toc 8"/>
    <w:next w:val="Style_8"/>
    <w:link w:val="Style_39_ch"/>
    <w:uiPriority w:val="39"/>
    <w:pPr>
      <w:ind w:firstLine="0" w:left="1400"/>
      <w:jc w:val="left"/>
    </w:pPr>
    <w:rPr>
      <w:rFonts w:ascii="XO Thames" w:hAnsi="XO Thames"/>
      <w:sz w:val="28"/>
    </w:rPr>
  </w:style>
  <w:style w:styleId="Style_39_ch" w:type="character">
    <w:name w:val="toc 8"/>
    <w:link w:val="Style_39"/>
    <w:rPr>
      <w:rFonts w:ascii="XO Thames" w:hAnsi="XO Thames"/>
      <w:sz w:val="28"/>
    </w:rPr>
  </w:style>
  <w:style w:styleId="Style_40" w:type="paragraph">
    <w:name w:val="Placeholder Text"/>
    <w:basedOn w:val="Style_10"/>
    <w:link w:val="Style_40_ch"/>
    <w:rPr>
      <w:color w:val="808080"/>
    </w:rPr>
  </w:style>
  <w:style w:styleId="Style_40_ch" w:type="character">
    <w:name w:val="Placeholder Text"/>
    <w:basedOn w:val="Style_10_ch"/>
    <w:link w:val="Style_40"/>
    <w:rPr>
      <w:color w:val="808080"/>
    </w:rPr>
  </w:style>
  <w:style w:styleId="Style_41" w:type="paragraph">
    <w:name w:val="ConsPlusNormal"/>
    <w:link w:val="Style_41_ch"/>
    <w:pPr>
      <w:widowControl w:val="0"/>
      <w:ind/>
    </w:pPr>
    <w:rPr>
      <w:rFonts w:ascii="Times New Roman" w:hAnsi="Times New Roman"/>
      <w:sz w:val="24"/>
    </w:rPr>
  </w:style>
  <w:style w:styleId="Style_41_ch" w:type="character">
    <w:name w:val="ConsPlusNormal"/>
    <w:link w:val="Style_41"/>
    <w:rPr>
      <w:rFonts w:ascii="Times New Roman" w:hAnsi="Times New Roman"/>
      <w:sz w:val="24"/>
    </w:rPr>
  </w:style>
  <w:style w:styleId="Style_42" w:type="paragraph">
    <w:name w:val="toc 5"/>
    <w:next w:val="Style_8"/>
    <w:link w:val="Style_42_ch"/>
    <w:uiPriority w:val="39"/>
    <w:pPr>
      <w:ind w:firstLine="0" w:left="800"/>
      <w:jc w:val="left"/>
    </w:pPr>
    <w:rPr>
      <w:rFonts w:ascii="XO Thames" w:hAnsi="XO Thames"/>
      <w:sz w:val="28"/>
    </w:rPr>
  </w:style>
  <w:style w:styleId="Style_42_ch" w:type="character">
    <w:name w:val="toc 5"/>
    <w:link w:val="Style_42"/>
    <w:rPr>
      <w:rFonts w:ascii="XO Thames" w:hAnsi="XO Thames"/>
      <w:sz w:val="28"/>
    </w:rPr>
  </w:style>
  <w:style w:styleId="Style_43" w:type="paragraph">
    <w:name w:val="Balloon Text"/>
    <w:basedOn w:val="Style_8"/>
    <w:link w:val="Style_43_ch"/>
    <w:rPr>
      <w:rFonts w:ascii="Segoe UI" w:hAnsi="Segoe UI"/>
      <w:sz w:val="18"/>
    </w:rPr>
  </w:style>
  <w:style w:styleId="Style_43_ch" w:type="character">
    <w:name w:val="Balloon Text"/>
    <w:basedOn w:val="Style_8_ch"/>
    <w:link w:val="Style_43"/>
    <w:rPr>
      <w:rFonts w:ascii="Segoe UI" w:hAnsi="Segoe UI"/>
      <w:sz w:val="18"/>
    </w:rPr>
  </w:style>
  <w:style w:styleId="Style_44" w:type="paragraph">
    <w:name w:val="p27"/>
    <w:basedOn w:val="Style_8"/>
    <w:link w:val="Style_44_ch"/>
    <w:pPr>
      <w:widowControl w:val="1"/>
      <w:spacing w:afterAutospacing="on" w:beforeAutospacing="on"/>
      <w:ind/>
    </w:pPr>
    <w:rPr>
      <w:rFonts w:ascii="Times New Roman" w:hAnsi="Times New Roman"/>
      <w:sz w:val="24"/>
    </w:rPr>
  </w:style>
  <w:style w:styleId="Style_44_ch" w:type="character">
    <w:name w:val="p27"/>
    <w:basedOn w:val="Style_8_ch"/>
    <w:link w:val="Style_44"/>
    <w:rPr>
      <w:rFonts w:ascii="Times New Roman" w:hAnsi="Times New Roman"/>
      <w:sz w:val="24"/>
    </w:rPr>
  </w:style>
  <w:style w:styleId="Style_45" w:type="paragraph">
    <w:name w:val="Subtitle"/>
    <w:next w:val="Style_8"/>
    <w:link w:val="Style_45_ch"/>
    <w:uiPriority w:val="11"/>
    <w:qFormat/>
    <w:pPr>
      <w:ind/>
      <w:jc w:val="both"/>
    </w:pPr>
    <w:rPr>
      <w:rFonts w:ascii="XO Thames" w:hAnsi="XO Thames"/>
      <w:i w:val="1"/>
      <w:sz w:val="24"/>
    </w:rPr>
  </w:style>
  <w:style w:styleId="Style_45_ch" w:type="character">
    <w:name w:val="Subtitle"/>
    <w:link w:val="Style_45"/>
    <w:rPr>
      <w:rFonts w:ascii="XO Thames" w:hAnsi="XO Thames"/>
      <w:i w:val="1"/>
      <w:sz w:val="24"/>
    </w:rPr>
  </w:style>
  <w:style w:styleId="Style_46" w:type="paragraph">
    <w:name w:val="Title"/>
    <w:basedOn w:val="Style_8"/>
    <w:link w:val="Style_46_ch"/>
    <w:uiPriority w:val="10"/>
    <w:qFormat/>
    <w:pPr>
      <w:widowControl w:val="1"/>
      <w:ind/>
      <w:jc w:val="center"/>
    </w:pPr>
    <w:rPr>
      <w:rFonts w:ascii="Saloon" w:hAnsi="Saloon"/>
      <w:spacing w:val="30"/>
      <w:sz w:val="44"/>
    </w:rPr>
  </w:style>
  <w:style w:styleId="Style_46_ch" w:type="character">
    <w:name w:val="Title"/>
    <w:basedOn w:val="Style_8_ch"/>
    <w:link w:val="Style_46"/>
    <w:rPr>
      <w:rFonts w:ascii="Saloon" w:hAnsi="Saloon"/>
      <w:spacing w:val="30"/>
      <w:sz w:val="44"/>
    </w:rPr>
  </w:style>
  <w:style w:styleId="Style_47" w:type="paragraph">
    <w:name w:val="heading 4"/>
    <w:basedOn w:val="Style_8"/>
    <w:next w:val="Style_8"/>
    <w:link w:val="Style_47_ch"/>
    <w:uiPriority w:val="9"/>
    <w:qFormat/>
    <w:pPr>
      <w:keepNext w:val="1"/>
      <w:keepLines w:val="1"/>
      <w:spacing w:before="40"/>
      <w:ind/>
      <w:outlineLvl w:val="3"/>
    </w:pPr>
    <w:rPr>
      <w:rFonts w:ascii="Cambria" w:hAnsi="Cambria"/>
      <w:i w:val="1"/>
      <w:color w:val="365F91"/>
    </w:rPr>
  </w:style>
  <w:style w:styleId="Style_47_ch" w:type="character">
    <w:name w:val="heading 4"/>
    <w:basedOn w:val="Style_8_ch"/>
    <w:link w:val="Style_47"/>
    <w:rPr>
      <w:rFonts w:ascii="Cambria" w:hAnsi="Cambria"/>
      <w:i w:val="1"/>
      <w:color w:val="365F91"/>
    </w:rPr>
  </w:style>
  <w:style w:styleId="Style_1" w:type="paragraph">
    <w:name w:val="footer"/>
    <w:basedOn w:val="Style_8"/>
    <w:link w:val="Style_1_ch"/>
    <w:pPr>
      <w:tabs>
        <w:tab w:leader="none" w:pos="4677" w:val="center"/>
        <w:tab w:leader="none" w:pos="9355" w:val="right"/>
      </w:tabs>
      <w:ind/>
    </w:pPr>
  </w:style>
  <w:style w:styleId="Style_1_ch" w:type="character">
    <w:name w:val="footer"/>
    <w:basedOn w:val="Style_8_ch"/>
    <w:link w:val="Style_1"/>
  </w:style>
  <w:style w:styleId="Style_48" w:type="paragraph">
    <w:name w:val="Обычный1"/>
    <w:link w:val="Style_48_ch"/>
    <w:pPr>
      <w:spacing w:after="200" w:line="276" w:lineRule="auto"/>
      <w:ind/>
    </w:pPr>
    <w:rPr>
      <w:rFonts w:ascii="Times New Roman" w:hAnsi="Times New Roman"/>
      <w:color w:val="000000"/>
      <w:sz w:val="28"/>
    </w:rPr>
  </w:style>
  <w:style w:styleId="Style_48_ch" w:type="character">
    <w:name w:val="Обычный1"/>
    <w:link w:val="Style_48"/>
    <w:rPr>
      <w:rFonts w:ascii="Times New Roman" w:hAnsi="Times New Roman"/>
      <w:color w:val="000000"/>
      <w:sz w:val="28"/>
    </w:rPr>
  </w:style>
  <w:style w:styleId="Style_49" w:type="paragraph">
    <w:name w:val="heading 2"/>
    <w:basedOn w:val="Style_8"/>
    <w:link w:val="Style_49_ch"/>
    <w:uiPriority w:val="9"/>
    <w:qFormat/>
    <w:pPr>
      <w:widowControl w:val="1"/>
      <w:ind/>
      <w:jc w:val="center"/>
      <w:outlineLvl w:val="1"/>
    </w:pPr>
    <w:rPr>
      <w:rFonts w:ascii="Times New Roman" w:hAnsi="Times New Roman"/>
      <w:b w:val="1"/>
      <w:sz w:val="28"/>
    </w:rPr>
  </w:style>
  <w:style w:styleId="Style_49_ch" w:type="character">
    <w:name w:val="heading 2"/>
    <w:basedOn w:val="Style_8_ch"/>
    <w:link w:val="Style_49"/>
    <w:rPr>
      <w:rFonts w:ascii="Times New Roman" w:hAnsi="Times New Roman"/>
      <w:b w:val="1"/>
      <w:sz w:val="28"/>
    </w:rPr>
  </w:style>
  <w:style w:styleId="Style_50" w:type="paragraph">
    <w:name w:val="Содержимое таблицы"/>
    <w:basedOn w:val="Style_8"/>
    <w:link w:val="Style_50_ch"/>
    <w:rPr>
      <w:rFonts w:ascii="Times New Roman" w:hAnsi="Times New Roman"/>
      <w:sz w:val="24"/>
    </w:rPr>
  </w:style>
  <w:style w:styleId="Style_50_ch" w:type="character">
    <w:name w:val="Содержимое таблицы"/>
    <w:basedOn w:val="Style_8_ch"/>
    <w:link w:val="Style_50"/>
    <w:rPr>
      <w:rFonts w:ascii="Times New Roman" w:hAnsi="Times New Roman"/>
      <w:sz w:val="24"/>
    </w:rPr>
  </w:style>
  <w:style w:styleId="Style_51" w:type="table">
    <w:name w:val="Table Normal1"/>
    <w:pPr>
      <w:widowControl w:val="0"/>
      <w:ind/>
    </w:pPr>
    <w:tblPr>
      <w:tblInd w:type="dxa" w:w="0"/>
      <w:tblCellMar>
        <w:top w:type="dxa" w:w="0"/>
        <w:left w:type="dxa" w:w="0"/>
        <w:bottom w:type="dxa" w:w="0"/>
        <w:right w:type="dxa" w:w="0"/>
      </w:tblCellMar>
    </w:tblPr>
  </w:style>
  <w:style w:styleId="Style_52" w:type="table">
    <w:name w:val="Table Grid"/>
    <w:basedOn w:val="Style_6"/>
    <w:rPr>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media/1.png" Type="http://schemas.openxmlformats.org/officeDocument/2006/relationships/image"/>
  <Relationship Id="rId3" Target="footer3.xml" Type="http://schemas.openxmlformats.org/officeDocument/2006/relationships/footer"/>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2024-11-26T12:22:01Z</dcterms:modified>
</cp:coreProperties>
</file>