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Протокол </w:t>
      </w:r>
    </w:p>
    <w:p w14:paraId="02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совместного заседания Совета по предпринимательству при Администрации города Батайска и МВК по снижению административных барьеров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«08</w:t>
      </w:r>
      <w:r>
        <w:rPr>
          <w:rFonts w:ascii="Times New Roman" w:hAnsi="Times New Roman"/>
          <w:sz w:val="28"/>
        </w:rPr>
        <w:t xml:space="preserve">» декабря 2023года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b w:val="1"/>
          <w:sz w:val="28"/>
        </w:rPr>
        <w:t>2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Батайск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07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4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– заместитель </w:t>
      </w:r>
      <w:r>
        <w:rPr>
          <w:rFonts w:ascii="Times New Roman" w:hAnsi="Times New Roman"/>
          <w:sz w:val="28"/>
        </w:rPr>
        <w:t>главы Администрации города Батайска по экономике Богатищева Н.С.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– Новикова Т.В.</w:t>
      </w:r>
    </w:p>
    <w:p w14:paraId="0A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0B000000">
      <w:pPr>
        <w:pStyle w:val="Style_1"/>
        <w:ind w:hanging="2127" w:left="2127"/>
        <w:jc w:val="both"/>
      </w:pPr>
      <w:r>
        <w:rPr>
          <w:rFonts w:ascii="Times New Roman" w:hAnsi="Times New Roman"/>
          <w:sz w:val="28"/>
        </w:rPr>
        <w:t>Присутствовали: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 xml:space="preserve">ы Совета </w:t>
      </w:r>
      <w:r>
        <w:rPr>
          <w:rFonts w:ascii="Times New Roman" w:hAnsi="Times New Roman"/>
          <w:sz w:val="28"/>
        </w:rPr>
        <w:t>по предпринимательству при Администрации города Батайска и МВК по снижению административных барьеров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(список прилагается)</w:t>
      </w:r>
    </w:p>
    <w:p w14:paraId="0C000000">
      <w:pPr>
        <w:pStyle w:val="Style_1"/>
        <w:ind w:hanging="2127" w:left="2127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sz w:val="30"/>
        </w:rPr>
      </w:pPr>
      <w:r>
        <w:rPr>
          <w:rFonts w:ascii="Times New Roman" w:hAnsi="Times New Roman"/>
          <w:sz w:val="30"/>
        </w:rPr>
        <w:t>ПОВЕСТКА ДНЯ: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F000000">
      <w:pPr>
        <w:keepNext w:val="1"/>
        <w:numPr>
          <w:ilvl w:val="0"/>
          <w:numId w:val="1"/>
        </w:numPr>
        <w:spacing w:after="0" w:line="240" w:lineRule="auto"/>
        <w:ind w:hanging="397" w:left="510"/>
        <w:jc w:val="both"/>
        <w:outlineLvl w:val="2"/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выдвижении кандидатуры Татарской Р.В. – генерального директора ОАО «Плодоовощторг» в состав Общественного Совета при Администрации города Батайска – информация Ж.В. Эм - заместителя председателя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Совета по предпринимательству при Администрации города Батайска.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11000000">
      <w:pPr>
        <w:spacing w:line="240" w:lineRule="auto"/>
        <w:ind w:right="108"/>
        <w:jc w:val="both"/>
        <w:rPr>
          <w:rFonts w:ascii="Times New Roman" w:hAnsi="Times New Roman"/>
          <w:b w:val="0"/>
          <w:i w:val="0"/>
          <w:caps w:val="0"/>
          <w:color w:val="22272F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2. О предложениях в План</w:t>
      </w:r>
      <w:r>
        <w:rPr>
          <w:rFonts w:ascii="Times New Roman" w:hAnsi="Times New Roman"/>
          <w:sz w:val="28"/>
        </w:rPr>
        <w:t xml:space="preserve"> работы Совета по предпринимательству и Межведомственной комиссии по снижению администр</w:t>
      </w:r>
      <w:r>
        <w:rPr>
          <w:rFonts w:ascii="Times New Roman" w:hAnsi="Times New Roman"/>
          <w:sz w:val="28"/>
        </w:rPr>
        <w:t>ативных барьеров на пути развития предпринимательства на 2024 год.</w:t>
      </w:r>
      <w:r>
        <w:rPr>
          <w:rFonts w:ascii="Times New Roman" w:hAnsi="Times New Roman"/>
          <w:sz w:val="28"/>
        </w:rPr>
        <w:tab/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1. По первому вопросу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>: Эм Ж.В. с информацией о</w:t>
      </w:r>
      <w:r>
        <w:rPr>
          <w:rFonts w:ascii="Times New Roman" w:hAnsi="Times New Roman"/>
          <w:sz w:val="28"/>
        </w:rPr>
        <w:t xml:space="preserve"> выдвижении кандидатуры Татарской Р.В. – генерального директора ОАО «Плодоовощторг» в состав Общественного Совета при Администрации города Батайска.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Решили: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направить в Администрацию города Батайска ходатайство о включении в состав </w:t>
      </w:r>
      <w:r>
        <w:rPr>
          <w:rFonts w:ascii="Times New Roman" w:hAnsi="Times New Roman"/>
          <w:sz w:val="28"/>
        </w:rPr>
        <w:t xml:space="preserve">Общественного Совета при Администрации города Батайска Татарскую Риту Владимировну - </w:t>
      </w:r>
      <w:r>
        <w:rPr>
          <w:rFonts w:ascii="Times New Roman" w:hAnsi="Times New Roman"/>
          <w:sz w:val="28"/>
        </w:rPr>
        <w:t>генерального директора ОАО «Плодоовощторг».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2. По второму вопросу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 xml:space="preserve">: Новикову Т.В. с информацией о </w:t>
      </w:r>
      <w:r>
        <w:rPr>
          <w:rFonts w:ascii="Times New Roman" w:hAnsi="Times New Roman"/>
          <w:sz w:val="28"/>
        </w:rPr>
        <w:t>предложениях в</w:t>
      </w:r>
      <w:r>
        <w:rPr>
          <w:rFonts w:ascii="Times New Roman" w:hAnsi="Times New Roman"/>
          <w:sz w:val="28"/>
        </w:rPr>
        <w:t xml:space="preserve"> Плана работы Совета по предпринимательству и Межведомственной комиссии по снижению администр</w:t>
      </w:r>
      <w:r>
        <w:rPr>
          <w:rFonts w:ascii="Times New Roman" w:hAnsi="Times New Roman"/>
          <w:sz w:val="28"/>
        </w:rPr>
        <w:t xml:space="preserve">ативных барьеров на пути развития предпринимательства на 2024 год. </w:t>
      </w:r>
      <w:r>
        <w:rPr>
          <w:rFonts w:ascii="Times New Roman" w:hAnsi="Times New Roman"/>
          <w:sz w:val="28"/>
        </w:rPr>
        <w:t xml:space="preserve">(прилагается 1л.)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Решили:</w:t>
      </w:r>
      <w:r>
        <w:rPr>
          <w:rFonts w:ascii="Times New Roman" w:hAnsi="Times New Roman"/>
          <w:sz w:val="28"/>
        </w:rPr>
        <w:t xml:space="preserve"> План работы Совета по предпринимательству и Межведомственной комиссии по снижению административных барьеров на пути развития </w:t>
      </w:r>
      <w:r>
        <w:rPr>
          <w:rFonts w:ascii="Times New Roman" w:hAnsi="Times New Roman"/>
          <w:sz w:val="28"/>
        </w:rPr>
        <w:t xml:space="preserve">предпринимательства </w:t>
      </w:r>
      <w:r>
        <w:rPr>
          <w:rFonts w:ascii="Times New Roman" w:hAnsi="Times New Roman"/>
          <w:sz w:val="28"/>
        </w:rPr>
        <w:t xml:space="preserve">(далее – План) </w:t>
      </w:r>
      <w:r>
        <w:rPr>
          <w:rFonts w:ascii="Times New Roman" w:hAnsi="Times New Roman"/>
          <w:sz w:val="28"/>
        </w:rPr>
        <w:t>на 2024 год оставить без изменений.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Отделу малого и среднего предпринимательства, торговли (Эм Ж.В.) </w:t>
      </w:r>
      <w:r>
        <w:rPr>
          <w:rFonts w:ascii="Times New Roman" w:hAnsi="Times New Roman"/>
          <w:sz w:val="28"/>
          <w:highlight w:val="white"/>
        </w:rPr>
        <w:t xml:space="preserve">разместить План на официальном сайте Администрации города Батайска в разделе «Бизнес».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1D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Председательствующий                                  </w:t>
      </w:r>
      <w:r>
        <w:rPr>
          <w:rFonts w:ascii="Times New Roman" w:hAnsi="Times New Roman"/>
          <w:sz w:val="28"/>
        </w:rPr>
        <w:t xml:space="preserve">                                     Н.С. Богатищева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Секретарь                                                                                                   Т.В. Новикова</w:t>
      </w:r>
      <w:r>
        <w:rPr>
          <w:rFonts w:ascii="Times New Roman" w:hAnsi="Times New Roman"/>
          <w:sz w:val="28"/>
        </w:rPr>
        <w:t xml:space="preserve">     </w:t>
      </w:r>
    </w:p>
    <w:sectPr>
      <w:pgSz w:h="16838" w:orient="portrait" w:w="11906"/>
      <w:pgMar w:bottom="255" w:footer="0" w:gutter="0" w:header="0" w:left="1134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80" w:val="left"/>
        </w:tabs>
        <w:ind w:firstLine="0" w:left="1080"/>
      </w:pPr>
      <w:rPr>
        <w:rFonts w:ascii="Times New Roman" w:hAnsi="Times New Roman"/>
        <w:b w:val="0"/>
        <w:strike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firstLine="0" w:left="180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leader="none" w:pos="1080" w:val="left"/>
        </w:tabs>
        <w:ind w:firstLine="0" w:left="270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leader="none" w:pos="1080" w:val="left"/>
        </w:tabs>
        <w:ind w:firstLine="0" w:left="324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leader="none" w:pos="1080" w:val="left"/>
        </w:tabs>
        <w:ind w:firstLine="0" w:left="3960"/>
      </w:pPr>
      <w:rPr>
        <w:strike w:val="0"/>
      </w:rPr>
    </w:lvl>
    <w:lvl w:ilvl="5">
      <w:start w:val="1"/>
      <w:numFmt w:val="lowerRoman"/>
      <w:lvlText w:val="%6."/>
      <w:lvlJc w:val="left"/>
      <w:pPr>
        <w:tabs>
          <w:tab w:leader="none" w:pos="1080" w:val="left"/>
        </w:tabs>
        <w:ind w:firstLine="0" w:left="486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leader="none" w:pos="1080" w:val="left"/>
        </w:tabs>
        <w:ind w:firstLine="0" w:left="540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leader="none" w:pos="1080" w:val="left"/>
        </w:tabs>
        <w:ind w:firstLine="0" w:left="6120"/>
      </w:pPr>
      <w:rPr>
        <w:strike w:val="0"/>
      </w:rPr>
    </w:lvl>
    <w:lvl w:ilvl="8">
      <w:start w:val="1"/>
      <w:numFmt w:val="lowerRoman"/>
      <w:lvlText w:val="%9."/>
      <w:lvlJc w:val="left"/>
      <w:pPr>
        <w:tabs>
          <w:tab w:leader="none" w:pos="1080" w:val="left"/>
        </w:tabs>
        <w:ind w:firstLine="0" w:left="7020"/>
      </w:pPr>
      <w:rPr>
        <w:strike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Выделение жирным"/>
    <w:basedOn w:val="Style_9"/>
    <w:link w:val="Style_10_ch"/>
    <w:rPr>
      <w:b w:val="1"/>
    </w:rPr>
  </w:style>
  <w:style w:styleId="Style_10_ch" w:type="character">
    <w:name w:val="Выделение жирным"/>
    <w:basedOn w:val="Style_9_ch"/>
    <w:link w:val="Style_10"/>
    <w:rPr>
      <w:b w:val="1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2"/>
    <w:link w:val="Style_1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2_ch"/>
    <w:link w:val="Style_12"/>
    <w:rPr>
      <w:rFonts w:ascii="Times New Roman" w:hAnsi="Times New Roman"/>
      <w:sz w:val="24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4" w:type="paragraph">
    <w:name w:val="Текст выноски Знак"/>
    <w:basedOn w:val="Style_9"/>
    <w:link w:val="Style_14_ch"/>
    <w:rPr>
      <w:rFonts w:ascii="Tahoma" w:hAnsi="Tahoma"/>
      <w:sz w:val="16"/>
    </w:rPr>
  </w:style>
  <w:style w:styleId="Style_14_ch" w:type="character">
    <w:name w:val="Текст выноски Знак"/>
    <w:basedOn w:val="Style_9_ch"/>
    <w:link w:val="Style_14"/>
    <w:rPr>
      <w:rFonts w:ascii="Tahoma" w:hAnsi="Tahoma"/>
      <w:sz w:val="16"/>
    </w:rPr>
  </w:style>
  <w:style w:styleId="Style_15" w:type="paragraph">
    <w:name w:val="toc 3"/>
    <w:next w:val="Style_2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WW8Num2z0"/>
    <w:link w:val="Style_16_ch"/>
    <w:rPr>
      <w:rFonts w:ascii="Times New Roman" w:hAnsi="Times New Roman"/>
      <w:sz w:val="28"/>
    </w:rPr>
  </w:style>
  <w:style w:styleId="Style_16_ch" w:type="character">
    <w:name w:val="WW8Num2z0"/>
    <w:link w:val="Style_16"/>
    <w:rPr>
      <w:rFonts w:ascii="Times New Roman" w:hAnsi="Times New Roman"/>
      <w:sz w:val="28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caption"/>
    <w:basedOn w:val="Style_2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2_ch"/>
    <w:link w:val="Style_19"/>
    <w:rPr>
      <w:i w:val="1"/>
      <w:sz w:val="24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Body Text"/>
    <w:basedOn w:val="Style_2"/>
    <w:link w:val="Style_22_ch"/>
    <w:pPr>
      <w:spacing w:after="140"/>
      <w:ind/>
    </w:pPr>
  </w:style>
  <w:style w:styleId="Style_22_ch" w:type="character">
    <w:name w:val="Body Text"/>
    <w:basedOn w:val="Style_2_ch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WW8Num1z2"/>
    <w:link w:val="Style_26_ch"/>
    <w:rPr>
      <w:rFonts w:ascii="Wingdings" w:hAnsi="Wingdings"/>
    </w:rPr>
  </w:style>
  <w:style w:styleId="Style_26_ch" w:type="character">
    <w:name w:val="WW8Num1z2"/>
    <w:link w:val="Style_26"/>
    <w:rPr>
      <w:rFonts w:ascii="Wingdings" w:hAnsi="Wingdings"/>
    </w:rPr>
  </w:style>
  <w:style w:styleId="Style_27" w:type="paragraph">
    <w:name w:val="toc 1"/>
    <w:next w:val="Style_2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WW8Num1z1"/>
    <w:link w:val="Style_29_ch"/>
    <w:rPr>
      <w:rFonts w:ascii="Courier New" w:hAnsi="Courier New"/>
    </w:rPr>
  </w:style>
  <w:style w:styleId="Style_29_ch" w:type="character">
    <w:name w:val="WW8Num1z1"/>
    <w:link w:val="Style_29"/>
    <w:rPr>
      <w:rFonts w:ascii="Courier New" w:hAnsi="Courier New"/>
    </w:rPr>
  </w:style>
  <w:style w:styleId="Style_30" w:type="paragraph">
    <w:name w:val="toc 9"/>
    <w:next w:val="Style_2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List"/>
    <w:basedOn w:val="Style_22"/>
    <w:link w:val="Style_31_ch"/>
  </w:style>
  <w:style w:styleId="Style_31_ch" w:type="character">
    <w:name w:val="List"/>
    <w:basedOn w:val="Style_22_ch"/>
    <w:link w:val="Style_31"/>
  </w:style>
  <w:style w:styleId="Style_32" w:type="paragraph">
    <w:name w:val="WW8Num1z0"/>
    <w:link w:val="Style_32_ch"/>
    <w:rPr>
      <w:rFonts w:ascii="Symbol" w:hAnsi="Symbol"/>
    </w:rPr>
  </w:style>
  <w:style w:styleId="Style_32_ch" w:type="character">
    <w:name w:val="WW8Num1z0"/>
    <w:link w:val="Style_32"/>
    <w:rPr>
      <w:rFonts w:ascii="Symbol" w:hAnsi="Symbol"/>
    </w:rPr>
  </w:style>
  <w:style w:styleId="Style_33" w:type="paragraph">
    <w:name w:val="toc 8"/>
    <w:next w:val="Style_2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18" w:type="paragraph">
    <w:name w:val="Содержимое таблицы"/>
    <w:basedOn w:val="Style_2"/>
    <w:link w:val="Style_18_ch"/>
    <w:pPr>
      <w:widowControl w:val="0"/>
      <w:ind/>
    </w:pPr>
  </w:style>
  <w:style w:styleId="Style_18_ch" w:type="character">
    <w:name w:val="Содержимое таблицы"/>
    <w:basedOn w:val="Style_2_ch"/>
    <w:link w:val="Style_18"/>
  </w:style>
  <w:style w:styleId="Style_34" w:type="paragraph">
    <w:name w:val="msonormal_mailru_css_attribute_postfix_mailru_css_attribute_postfix"/>
    <w:basedOn w:val="Style_2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msonormal_mailru_css_attribute_postfix_mailru_css_attribute_postfix"/>
    <w:basedOn w:val="Style_2_ch"/>
    <w:link w:val="Style_34"/>
    <w:rPr>
      <w:rFonts w:ascii="Times New Roman" w:hAnsi="Times New Roman"/>
      <w:sz w:val="24"/>
    </w:rPr>
  </w:style>
  <w:style w:styleId="Style_35" w:type="paragraph">
    <w:name w:val="toc 5"/>
    <w:next w:val="Style_2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Основной текст + 11;5 pt;Не полужирный"/>
    <w:basedOn w:val="Style_9"/>
    <w:link w:val="Style_36_ch"/>
    <w:rPr>
      <w:rFonts w:ascii="Times New Roman" w:hAnsi="Times New Roman"/>
      <w:sz w:val="23"/>
      <w:highlight w:val="white"/>
    </w:rPr>
  </w:style>
  <w:style w:styleId="Style_36_ch" w:type="character">
    <w:name w:val="Основной текст + 11;5 pt;Не полужирный"/>
    <w:basedOn w:val="Style_9_ch"/>
    <w:link w:val="Style_36"/>
    <w:rPr>
      <w:rFonts w:ascii="Times New Roman" w:hAnsi="Times New Roman"/>
      <w:sz w:val="23"/>
      <w:highlight w:val="white"/>
    </w:rPr>
  </w:style>
  <w:style w:styleId="Style_37" w:type="paragraph">
    <w:name w:val="Subtitle"/>
    <w:next w:val="Style_2"/>
    <w:link w:val="Style_37_ch"/>
    <w:uiPriority w:val="11"/>
    <w:qFormat/>
    <w:pPr>
      <w:ind/>
      <w:jc w:val="both"/>
    </w:pPr>
    <w:rPr>
      <w:rFonts w:ascii="XO Thames" w:hAnsi="XO Thames"/>
      <w:i w:val="1"/>
    </w:rPr>
  </w:style>
  <w:style w:styleId="Style_37_ch" w:type="character">
    <w:name w:val="Subtitle"/>
    <w:link w:val="Style_37"/>
    <w:rPr>
      <w:rFonts w:ascii="XO Thames" w:hAnsi="XO Thames"/>
      <w:i w:val="1"/>
    </w:rPr>
  </w:style>
  <w:style w:styleId="Style_38" w:type="paragraph">
    <w:name w:val="Обычный1"/>
    <w:link w:val="Style_38_ch"/>
    <w:rPr>
      <w:rFonts w:ascii="Calibri" w:hAnsi="Calibri"/>
      <w:color w:val="000000"/>
      <w:sz w:val="22"/>
    </w:rPr>
  </w:style>
  <w:style w:styleId="Style_38_ch" w:type="character">
    <w:name w:val="Обычный1"/>
    <w:link w:val="Style_38"/>
    <w:rPr>
      <w:rFonts w:ascii="Calibri" w:hAnsi="Calibri"/>
      <w:color w:val="000000"/>
      <w:sz w:val="22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itle"/>
    <w:next w:val="Style_2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41_ch" w:type="character">
    <w:name w:val="heading 4"/>
    <w:link w:val="Style_41"/>
    <w:rPr>
      <w:rFonts w:ascii="XO Thames" w:hAnsi="XO Thames"/>
      <w:b w:val="1"/>
    </w:rPr>
  </w:style>
  <w:style w:styleId="Style_42" w:type="paragraph">
    <w:name w:val="index heading"/>
    <w:basedOn w:val="Style_2"/>
    <w:link w:val="Style_42_ch"/>
  </w:style>
  <w:style w:styleId="Style_42_ch" w:type="character">
    <w:name w:val="index heading"/>
    <w:basedOn w:val="Style_2_ch"/>
    <w:link w:val="Style_42"/>
  </w:style>
  <w:style w:styleId="Style_43" w:type="paragraph">
    <w:name w:val="heading 2"/>
    <w:next w:val="Style_2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Заголовок1"/>
    <w:basedOn w:val="Style_38"/>
    <w:link w:val="Style_44_ch"/>
    <w:rPr>
      <w:rFonts w:ascii="Liberation Sans" w:hAnsi="Liberation Sans"/>
      <w:color w:val="000000"/>
      <w:sz w:val="28"/>
    </w:rPr>
  </w:style>
  <w:style w:styleId="Style_44_ch" w:type="character">
    <w:name w:val="Заголовок1"/>
    <w:basedOn w:val="Style_38_ch"/>
    <w:link w:val="Style_44"/>
    <w:rPr>
      <w:rFonts w:ascii="Liberation Sans" w:hAnsi="Liberation Sans"/>
      <w:color w:val="000000"/>
      <w:sz w:val="28"/>
    </w:rPr>
  </w:style>
  <w:style w:styleId="Style_45" w:type="paragraph">
    <w:name w:val="WW8Num2z1"/>
    <w:link w:val="Style_45_ch"/>
  </w:style>
  <w:style w:styleId="Style_45_ch" w:type="character">
    <w:name w:val="WW8Num2z1"/>
    <w:link w:val="Style_45"/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2023-12-19T08:01:46Z</dcterms:modified>
</cp:coreProperties>
</file>