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43" w:rsidRDefault="00927943" w:rsidP="00927943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b/>
          <w:bCs/>
          <w:color w:val="212121"/>
          <w:sz w:val="28"/>
          <w:szCs w:val="28"/>
          <w:shd w:val="clear" w:color="auto" w:fill="FFFFFF"/>
        </w:rPr>
        <w:t>«Ответственность за нарушение порядка приема на работу бывшего государственного (муниципального) служащего».</w:t>
      </w:r>
    </w:p>
    <w:p w:rsidR="00927943" w:rsidRDefault="00927943" w:rsidP="0092794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27943" w:rsidRDefault="00927943" w:rsidP="009279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927943" w:rsidRDefault="00927943" w:rsidP="009279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>В Правилах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№ 29, определены требования к оформлению и содержанию сообщения работодателя.</w:t>
      </w:r>
    </w:p>
    <w:p w:rsidR="00927943" w:rsidRDefault="00927943" w:rsidP="009279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shd w:val="clear" w:color="auto" w:fill="FFFFFF"/>
        </w:rPr>
        <w:t xml:space="preserve">За невыполнение указанных требований наступает административная ответственность по ст. 19.29 «Незаконное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rPr>
          <w:color w:val="212121"/>
          <w:sz w:val="28"/>
          <w:szCs w:val="28"/>
          <w:shd w:val="clear" w:color="auto" w:fill="FFFFFF"/>
        </w:rPr>
        <w:t>служащего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либо бывшего государственного или муниципального служащего» КоАП РФ в виде административного штрафа:</w:t>
      </w:r>
      <w:r>
        <w:rPr>
          <w:b/>
          <w:bCs/>
          <w:color w:val="212121"/>
          <w:sz w:val="28"/>
          <w:szCs w:val="28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на граждан - до 4 000 руб.;</w:t>
      </w:r>
      <w:r>
        <w:rPr>
          <w:b/>
          <w:bCs/>
          <w:color w:val="212121"/>
          <w:sz w:val="28"/>
          <w:szCs w:val="28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на должностных лиц - до 50 000 руб.;</w:t>
      </w:r>
      <w:r>
        <w:rPr>
          <w:b/>
          <w:bCs/>
          <w:color w:val="212121"/>
          <w:sz w:val="28"/>
          <w:szCs w:val="28"/>
          <w:shd w:val="clear" w:color="auto" w:fill="FFFFFF"/>
        </w:rPr>
        <w:t> </w:t>
      </w:r>
      <w:r>
        <w:rPr>
          <w:color w:val="212121"/>
          <w:sz w:val="28"/>
          <w:szCs w:val="28"/>
          <w:shd w:val="clear" w:color="auto" w:fill="FFFFFF"/>
        </w:rPr>
        <w:t>на юридических лиц - до 500 000 руб.</w:t>
      </w:r>
    </w:p>
    <w:p w:rsidR="00A535E6" w:rsidRPr="00927943" w:rsidRDefault="00A535E6" w:rsidP="00927943"/>
    <w:sectPr w:rsidR="00A535E6" w:rsidRPr="00927943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7417F7"/>
    <w:rsid w:val="00927943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DF56"/>
  <w15:docId w15:val="{8F19DDAF-27B3-4EBB-818B-AF8D7F75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2023-06-15T12:36:00Z</dcterms:modified>
</cp:coreProperties>
</file>